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A6E48" w14:textId="77777777" w:rsidR="00B506FD" w:rsidRPr="00E95D9A" w:rsidRDefault="00693CB1" w:rsidP="00B506FD">
      <w:pPr>
        <w:rPr>
          <w:rFonts w:ascii="Times New Roman" w:hAnsi="Times New Roman" w:cs="Times New Roman"/>
          <w:b/>
        </w:rPr>
      </w:pPr>
      <w:r w:rsidRPr="00693CB1">
        <w:rPr>
          <w:rFonts w:ascii="Times New Roman" w:hAnsi="Times New Roman" w:cs="Times New Roman"/>
          <w:b/>
        </w:rPr>
        <w:t>Moomoo Financial</w:t>
      </w:r>
      <w:r w:rsidR="00B506FD" w:rsidRPr="00E95D9A">
        <w:rPr>
          <w:rFonts w:ascii="Times New Roman" w:hAnsi="Times New Roman" w:cs="Times New Roman"/>
          <w:b/>
        </w:rPr>
        <w:t xml:space="preserve"> Singapore Pte. Ltd.</w:t>
      </w:r>
    </w:p>
    <w:p w14:paraId="67C5A216" w14:textId="77777777" w:rsidR="00B506FD" w:rsidRPr="00E95D9A" w:rsidRDefault="00B506FD" w:rsidP="00B506FD">
      <w:pPr>
        <w:pStyle w:val="TOC"/>
        <w:spacing w:before="0"/>
        <w:rPr>
          <w:rFonts w:ascii="Times New Roman" w:hAnsi="Times New Roman" w:cs="Times New Roman"/>
          <w:lang w:eastAsia="zh-CN"/>
        </w:rPr>
      </w:pPr>
      <w:r w:rsidRPr="00E95D9A">
        <w:rPr>
          <w:rFonts w:ascii="Times New Roman" w:hAnsi="Times New Roman" w:cs="Times New Roman"/>
          <w:color w:val="auto"/>
          <w:sz w:val="19"/>
          <w:szCs w:val="19"/>
          <w:lang w:eastAsia="zh-CN"/>
        </w:rPr>
        <w:t>Client Agreement</w:t>
      </w:r>
    </w:p>
    <w:p w14:paraId="23E80F58" w14:textId="77777777" w:rsidR="00B506FD" w:rsidRPr="00E95D9A" w:rsidRDefault="00B506FD" w:rsidP="00B506FD">
      <w:pPr>
        <w:pStyle w:val="TOC"/>
        <w:spacing w:before="0"/>
        <w:rPr>
          <w:rFonts w:ascii="Times New Roman" w:hAnsi="Times New Roman" w:cs="Times New Roman"/>
          <w:color w:val="auto"/>
        </w:rPr>
      </w:pPr>
    </w:p>
    <w:p w14:paraId="5A9B6964" w14:textId="4F9B3DEA" w:rsidR="000E381A" w:rsidRDefault="00B506FD">
      <w:pPr>
        <w:pStyle w:val="TOC3"/>
        <w:rPr>
          <w:rFonts w:eastAsiaTheme="minorEastAsia" w:hint="eastAsia"/>
          <w:noProof/>
          <w:kern w:val="2"/>
          <w:sz w:val="24"/>
          <w:szCs w:val="24"/>
          <w:lang w:eastAsia="zh-CN"/>
          <w14:ligatures w14:val="standardContextual"/>
        </w:rPr>
      </w:pPr>
      <w:r w:rsidRPr="00E95D9A">
        <w:rPr>
          <w:rFonts w:ascii="Times New Roman" w:hAnsi="Times New Roman" w:cs="Times New Roman"/>
        </w:rPr>
        <w:fldChar w:fldCharType="begin"/>
      </w:r>
      <w:r w:rsidRPr="00E95D9A">
        <w:rPr>
          <w:rFonts w:ascii="Times New Roman" w:hAnsi="Times New Roman" w:cs="Times New Roman"/>
        </w:rPr>
        <w:instrText xml:space="preserve"> TOC \o "1-3" \h \z \u </w:instrText>
      </w:r>
      <w:r w:rsidRPr="00E95D9A">
        <w:rPr>
          <w:rFonts w:ascii="Times New Roman" w:hAnsi="Times New Roman" w:cs="Times New Roman"/>
        </w:rPr>
        <w:fldChar w:fldCharType="separate"/>
      </w:r>
      <w:hyperlink w:anchor="_Toc241603851" w:history="1">
        <w:r w:rsidR="000E381A" w:rsidRPr="00E26CAE">
          <w:rPr>
            <w:rStyle w:val="aff7"/>
            <w:rFonts w:ascii="Times New Roman" w:hAnsi="Times New Roman" w:cs="Times New Roman"/>
            <w:noProof/>
          </w:rPr>
          <w:t>1.</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Definitions and Interpretation</w:t>
        </w:r>
        <w:r w:rsidR="000E381A">
          <w:rPr>
            <w:noProof/>
            <w:webHidden/>
          </w:rPr>
          <w:tab/>
        </w:r>
        <w:r w:rsidR="000E381A">
          <w:rPr>
            <w:noProof/>
            <w:webHidden/>
          </w:rPr>
          <w:fldChar w:fldCharType="begin"/>
        </w:r>
        <w:r w:rsidR="000E381A">
          <w:rPr>
            <w:noProof/>
            <w:webHidden/>
          </w:rPr>
          <w:instrText xml:space="preserve"> PAGEREF _Toc241603851 \h </w:instrText>
        </w:r>
        <w:r w:rsidR="000E381A">
          <w:rPr>
            <w:noProof/>
            <w:webHidden/>
          </w:rPr>
        </w:r>
        <w:r w:rsidR="000E381A">
          <w:rPr>
            <w:noProof/>
            <w:webHidden/>
          </w:rPr>
          <w:fldChar w:fldCharType="separate"/>
        </w:r>
        <w:r w:rsidR="008D1B43">
          <w:rPr>
            <w:noProof/>
            <w:webHidden/>
          </w:rPr>
          <w:t>- 3 -</w:t>
        </w:r>
        <w:r w:rsidR="000E381A">
          <w:rPr>
            <w:noProof/>
            <w:webHidden/>
          </w:rPr>
          <w:fldChar w:fldCharType="end"/>
        </w:r>
      </w:hyperlink>
    </w:p>
    <w:p w14:paraId="17270AAE" w14:textId="00D5C597" w:rsidR="000E381A" w:rsidRDefault="00000000">
      <w:pPr>
        <w:pStyle w:val="TOC3"/>
        <w:rPr>
          <w:rFonts w:eastAsiaTheme="minorEastAsia" w:hint="eastAsia"/>
          <w:noProof/>
          <w:kern w:val="2"/>
          <w:sz w:val="24"/>
          <w:szCs w:val="24"/>
          <w:lang w:eastAsia="zh-CN"/>
          <w14:ligatures w14:val="standardContextual"/>
        </w:rPr>
      </w:pPr>
      <w:hyperlink w:anchor="_Toc241603852" w:history="1">
        <w:r w:rsidR="000E381A" w:rsidRPr="00E26CAE">
          <w:rPr>
            <w:rStyle w:val="aff7"/>
            <w:rFonts w:ascii="Times New Roman" w:hAnsi="Times New Roman" w:cs="Times New Roman"/>
            <w:noProof/>
          </w:rPr>
          <w:t>2.</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Appointment, Scope of Agency and Authorization</w:t>
        </w:r>
        <w:r w:rsidR="000E381A">
          <w:rPr>
            <w:noProof/>
            <w:webHidden/>
          </w:rPr>
          <w:tab/>
        </w:r>
        <w:r w:rsidR="000E381A">
          <w:rPr>
            <w:noProof/>
            <w:webHidden/>
          </w:rPr>
          <w:fldChar w:fldCharType="begin"/>
        </w:r>
        <w:r w:rsidR="000E381A">
          <w:rPr>
            <w:noProof/>
            <w:webHidden/>
          </w:rPr>
          <w:instrText xml:space="preserve"> PAGEREF _Toc241603852 \h </w:instrText>
        </w:r>
        <w:r w:rsidR="000E381A">
          <w:rPr>
            <w:noProof/>
            <w:webHidden/>
          </w:rPr>
        </w:r>
        <w:r w:rsidR="000E381A">
          <w:rPr>
            <w:noProof/>
            <w:webHidden/>
          </w:rPr>
          <w:fldChar w:fldCharType="separate"/>
        </w:r>
        <w:r w:rsidR="008D1B43">
          <w:rPr>
            <w:noProof/>
            <w:webHidden/>
          </w:rPr>
          <w:t>- 11 -</w:t>
        </w:r>
        <w:r w:rsidR="000E381A">
          <w:rPr>
            <w:noProof/>
            <w:webHidden/>
          </w:rPr>
          <w:fldChar w:fldCharType="end"/>
        </w:r>
      </w:hyperlink>
    </w:p>
    <w:p w14:paraId="4FD17786" w14:textId="389F39F8" w:rsidR="000E381A" w:rsidRDefault="00000000">
      <w:pPr>
        <w:pStyle w:val="TOC3"/>
        <w:rPr>
          <w:rFonts w:eastAsiaTheme="minorEastAsia" w:hint="eastAsia"/>
          <w:noProof/>
          <w:kern w:val="2"/>
          <w:sz w:val="24"/>
          <w:szCs w:val="24"/>
          <w:lang w:eastAsia="zh-CN"/>
          <w14:ligatures w14:val="standardContextual"/>
        </w:rPr>
      </w:pPr>
      <w:hyperlink w:anchor="_Toc241603853" w:history="1">
        <w:r w:rsidR="000E381A" w:rsidRPr="00E26CAE">
          <w:rPr>
            <w:rStyle w:val="aff7"/>
            <w:rFonts w:ascii="Times New Roman" w:hAnsi="Times New Roman" w:cs="Times New Roman"/>
            <w:noProof/>
          </w:rPr>
          <w:t>3.</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Standing Authorities</w:t>
        </w:r>
        <w:r w:rsidR="000E381A">
          <w:rPr>
            <w:noProof/>
            <w:webHidden/>
          </w:rPr>
          <w:tab/>
        </w:r>
        <w:r w:rsidR="000E381A">
          <w:rPr>
            <w:noProof/>
            <w:webHidden/>
          </w:rPr>
          <w:fldChar w:fldCharType="begin"/>
        </w:r>
        <w:r w:rsidR="000E381A">
          <w:rPr>
            <w:noProof/>
            <w:webHidden/>
          </w:rPr>
          <w:instrText xml:space="preserve"> PAGEREF _Toc241603853 \h </w:instrText>
        </w:r>
        <w:r w:rsidR="000E381A">
          <w:rPr>
            <w:noProof/>
            <w:webHidden/>
          </w:rPr>
        </w:r>
        <w:r w:rsidR="000E381A">
          <w:rPr>
            <w:noProof/>
            <w:webHidden/>
          </w:rPr>
          <w:fldChar w:fldCharType="separate"/>
        </w:r>
        <w:r w:rsidR="008D1B43">
          <w:rPr>
            <w:noProof/>
            <w:webHidden/>
          </w:rPr>
          <w:t>- 14 -</w:t>
        </w:r>
        <w:r w:rsidR="000E381A">
          <w:rPr>
            <w:noProof/>
            <w:webHidden/>
          </w:rPr>
          <w:fldChar w:fldCharType="end"/>
        </w:r>
      </w:hyperlink>
    </w:p>
    <w:p w14:paraId="31E32001" w14:textId="61E41ADE" w:rsidR="000E381A" w:rsidRDefault="00000000">
      <w:pPr>
        <w:pStyle w:val="TOC3"/>
        <w:rPr>
          <w:rFonts w:eastAsiaTheme="minorEastAsia" w:hint="eastAsia"/>
          <w:noProof/>
          <w:kern w:val="2"/>
          <w:sz w:val="24"/>
          <w:szCs w:val="24"/>
          <w:lang w:eastAsia="zh-CN"/>
          <w14:ligatures w14:val="standardContextual"/>
        </w:rPr>
      </w:pPr>
      <w:hyperlink w:anchor="_Toc241603854" w:history="1">
        <w:r w:rsidR="000E381A" w:rsidRPr="00E26CAE">
          <w:rPr>
            <w:rStyle w:val="aff7"/>
            <w:rFonts w:ascii="Times New Roman" w:hAnsi="Times New Roman" w:cs="Times New Roman"/>
            <w:noProof/>
          </w:rPr>
          <w:t>4.</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Instructions</w:t>
        </w:r>
        <w:r w:rsidR="000E381A">
          <w:rPr>
            <w:noProof/>
            <w:webHidden/>
          </w:rPr>
          <w:tab/>
        </w:r>
        <w:r w:rsidR="000E381A">
          <w:rPr>
            <w:noProof/>
            <w:webHidden/>
          </w:rPr>
          <w:fldChar w:fldCharType="begin"/>
        </w:r>
        <w:r w:rsidR="000E381A">
          <w:rPr>
            <w:noProof/>
            <w:webHidden/>
          </w:rPr>
          <w:instrText xml:space="preserve"> PAGEREF _Toc241603854 \h </w:instrText>
        </w:r>
        <w:r w:rsidR="000E381A">
          <w:rPr>
            <w:noProof/>
            <w:webHidden/>
          </w:rPr>
        </w:r>
        <w:r w:rsidR="000E381A">
          <w:rPr>
            <w:noProof/>
            <w:webHidden/>
          </w:rPr>
          <w:fldChar w:fldCharType="separate"/>
        </w:r>
        <w:r w:rsidR="008D1B43">
          <w:rPr>
            <w:noProof/>
            <w:webHidden/>
          </w:rPr>
          <w:t>- 14 -</w:t>
        </w:r>
        <w:r w:rsidR="000E381A">
          <w:rPr>
            <w:noProof/>
            <w:webHidden/>
          </w:rPr>
          <w:fldChar w:fldCharType="end"/>
        </w:r>
      </w:hyperlink>
    </w:p>
    <w:p w14:paraId="714F9569" w14:textId="06896868" w:rsidR="000E381A" w:rsidRDefault="00000000">
      <w:pPr>
        <w:pStyle w:val="TOC3"/>
        <w:rPr>
          <w:rFonts w:eastAsiaTheme="minorEastAsia" w:hint="eastAsia"/>
          <w:noProof/>
          <w:kern w:val="2"/>
          <w:sz w:val="24"/>
          <w:szCs w:val="24"/>
          <w:lang w:eastAsia="zh-CN"/>
          <w14:ligatures w14:val="standardContextual"/>
        </w:rPr>
      </w:pPr>
      <w:hyperlink w:anchor="_Toc241603855" w:history="1">
        <w:r w:rsidR="000E381A" w:rsidRPr="00E26CAE">
          <w:rPr>
            <w:rStyle w:val="aff7"/>
            <w:rFonts w:ascii="Times New Roman" w:hAnsi="Times New Roman" w:cs="Times New Roman"/>
            <w:noProof/>
          </w:rPr>
          <w:t>5.</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Executing Transactions</w:t>
        </w:r>
        <w:r w:rsidR="000E381A">
          <w:rPr>
            <w:noProof/>
            <w:webHidden/>
          </w:rPr>
          <w:tab/>
        </w:r>
        <w:r w:rsidR="000E381A">
          <w:rPr>
            <w:noProof/>
            <w:webHidden/>
          </w:rPr>
          <w:fldChar w:fldCharType="begin"/>
        </w:r>
        <w:r w:rsidR="000E381A">
          <w:rPr>
            <w:noProof/>
            <w:webHidden/>
          </w:rPr>
          <w:instrText xml:space="preserve"> PAGEREF _Toc241603855 \h </w:instrText>
        </w:r>
        <w:r w:rsidR="000E381A">
          <w:rPr>
            <w:noProof/>
            <w:webHidden/>
          </w:rPr>
        </w:r>
        <w:r w:rsidR="000E381A">
          <w:rPr>
            <w:noProof/>
            <w:webHidden/>
          </w:rPr>
          <w:fldChar w:fldCharType="separate"/>
        </w:r>
        <w:r w:rsidR="008D1B43">
          <w:rPr>
            <w:noProof/>
            <w:webHidden/>
          </w:rPr>
          <w:t>- 17 -</w:t>
        </w:r>
        <w:r w:rsidR="000E381A">
          <w:rPr>
            <w:noProof/>
            <w:webHidden/>
          </w:rPr>
          <w:fldChar w:fldCharType="end"/>
        </w:r>
      </w:hyperlink>
    </w:p>
    <w:p w14:paraId="1523CF30" w14:textId="61D5F6F5" w:rsidR="000E381A" w:rsidRDefault="00000000">
      <w:pPr>
        <w:pStyle w:val="TOC3"/>
        <w:rPr>
          <w:rFonts w:eastAsiaTheme="minorEastAsia" w:hint="eastAsia"/>
          <w:noProof/>
          <w:kern w:val="2"/>
          <w:sz w:val="24"/>
          <w:szCs w:val="24"/>
          <w:lang w:eastAsia="zh-CN"/>
          <w14:ligatures w14:val="standardContextual"/>
        </w:rPr>
      </w:pPr>
      <w:hyperlink w:anchor="_Toc241603856" w:history="1">
        <w:r w:rsidR="000E381A" w:rsidRPr="00E26CAE">
          <w:rPr>
            <w:rStyle w:val="aff7"/>
            <w:rFonts w:ascii="Times New Roman" w:hAnsi="Times New Roman" w:cs="Times New Roman"/>
            <w:noProof/>
          </w:rPr>
          <w:t>6.</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Settlement</w:t>
        </w:r>
        <w:r w:rsidR="000E381A">
          <w:rPr>
            <w:noProof/>
            <w:webHidden/>
          </w:rPr>
          <w:tab/>
        </w:r>
        <w:r w:rsidR="000E381A">
          <w:rPr>
            <w:noProof/>
            <w:webHidden/>
          </w:rPr>
          <w:fldChar w:fldCharType="begin"/>
        </w:r>
        <w:r w:rsidR="000E381A">
          <w:rPr>
            <w:noProof/>
            <w:webHidden/>
          </w:rPr>
          <w:instrText xml:space="preserve"> PAGEREF _Toc241603856 \h </w:instrText>
        </w:r>
        <w:r w:rsidR="000E381A">
          <w:rPr>
            <w:noProof/>
            <w:webHidden/>
          </w:rPr>
        </w:r>
        <w:r w:rsidR="000E381A">
          <w:rPr>
            <w:noProof/>
            <w:webHidden/>
          </w:rPr>
          <w:fldChar w:fldCharType="separate"/>
        </w:r>
        <w:r w:rsidR="008D1B43">
          <w:rPr>
            <w:noProof/>
            <w:webHidden/>
          </w:rPr>
          <w:t>- 19 -</w:t>
        </w:r>
        <w:r w:rsidR="000E381A">
          <w:rPr>
            <w:noProof/>
            <w:webHidden/>
          </w:rPr>
          <w:fldChar w:fldCharType="end"/>
        </w:r>
      </w:hyperlink>
    </w:p>
    <w:p w14:paraId="19D02999" w14:textId="098FD8E7" w:rsidR="000E381A" w:rsidRDefault="00000000">
      <w:pPr>
        <w:pStyle w:val="TOC3"/>
        <w:rPr>
          <w:rFonts w:eastAsiaTheme="minorEastAsia" w:hint="eastAsia"/>
          <w:noProof/>
          <w:kern w:val="2"/>
          <w:sz w:val="24"/>
          <w:szCs w:val="24"/>
          <w:lang w:eastAsia="zh-CN"/>
          <w14:ligatures w14:val="standardContextual"/>
        </w:rPr>
      </w:pPr>
      <w:hyperlink w:anchor="_Toc241603857" w:history="1">
        <w:r w:rsidR="000E381A" w:rsidRPr="00E26CAE">
          <w:rPr>
            <w:rStyle w:val="aff7"/>
            <w:rFonts w:ascii="Times New Roman" w:hAnsi="Times New Roman" w:cs="Times New Roman"/>
            <w:noProof/>
          </w:rPr>
          <w:t>7.</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Payments and</w:t>
        </w:r>
        <w:r w:rsidR="000E381A" w:rsidRPr="00E26CAE">
          <w:rPr>
            <w:rStyle w:val="aff7"/>
            <w:rFonts w:ascii="Times New Roman" w:hAnsi="Times New Roman" w:cs="Times New Roman"/>
            <w:b/>
            <w:noProof/>
            <w:lang w:eastAsia="zh-CN"/>
          </w:rPr>
          <w:t xml:space="preserve"> </w:t>
        </w:r>
        <w:r w:rsidR="000E381A" w:rsidRPr="00E26CAE">
          <w:rPr>
            <w:rStyle w:val="aff7"/>
            <w:rFonts w:ascii="Times New Roman" w:hAnsi="Times New Roman" w:cs="Times New Roman"/>
            <w:b/>
            <w:noProof/>
          </w:rPr>
          <w:t>Client Money</w:t>
        </w:r>
        <w:r w:rsidR="000E381A">
          <w:rPr>
            <w:noProof/>
            <w:webHidden/>
          </w:rPr>
          <w:tab/>
        </w:r>
        <w:r w:rsidR="000E381A">
          <w:rPr>
            <w:noProof/>
            <w:webHidden/>
          </w:rPr>
          <w:fldChar w:fldCharType="begin"/>
        </w:r>
        <w:r w:rsidR="000E381A">
          <w:rPr>
            <w:noProof/>
            <w:webHidden/>
          </w:rPr>
          <w:instrText xml:space="preserve"> PAGEREF _Toc241603857 \h </w:instrText>
        </w:r>
        <w:r w:rsidR="000E381A">
          <w:rPr>
            <w:noProof/>
            <w:webHidden/>
          </w:rPr>
        </w:r>
        <w:r w:rsidR="000E381A">
          <w:rPr>
            <w:noProof/>
            <w:webHidden/>
          </w:rPr>
          <w:fldChar w:fldCharType="separate"/>
        </w:r>
        <w:r w:rsidR="008D1B43">
          <w:rPr>
            <w:noProof/>
            <w:webHidden/>
          </w:rPr>
          <w:t>- 20 -</w:t>
        </w:r>
        <w:r w:rsidR="000E381A">
          <w:rPr>
            <w:noProof/>
            <w:webHidden/>
          </w:rPr>
          <w:fldChar w:fldCharType="end"/>
        </w:r>
      </w:hyperlink>
    </w:p>
    <w:p w14:paraId="61D89F28" w14:textId="336E28B1" w:rsidR="000E381A" w:rsidRDefault="00000000">
      <w:pPr>
        <w:pStyle w:val="TOC3"/>
        <w:rPr>
          <w:rFonts w:eastAsiaTheme="minorEastAsia" w:hint="eastAsia"/>
          <w:noProof/>
          <w:kern w:val="2"/>
          <w:sz w:val="24"/>
          <w:szCs w:val="24"/>
          <w:lang w:eastAsia="zh-CN"/>
          <w14:ligatures w14:val="standardContextual"/>
        </w:rPr>
      </w:pPr>
      <w:hyperlink w:anchor="_Toc241603858" w:history="1">
        <w:r w:rsidR="000E381A" w:rsidRPr="00E26CAE">
          <w:rPr>
            <w:rStyle w:val="aff7"/>
            <w:rFonts w:ascii="Times New Roman" w:hAnsi="Times New Roman" w:cs="Times New Roman"/>
            <w:noProof/>
          </w:rPr>
          <w:t>8.</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Statements and Records</w:t>
        </w:r>
        <w:r w:rsidR="000E381A">
          <w:rPr>
            <w:noProof/>
            <w:webHidden/>
          </w:rPr>
          <w:tab/>
        </w:r>
        <w:r w:rsidR="000E381A">
          <w:rPr>
            <w:noProof/>
            <w:webHidden/>
          </w:rPr>
          <w:fldChar w:fldCharType="begin"/>
        </w:r>
        <w:r w:rsidR="000E381A">
          <w:rPr>
            <w:noProof/>
            <w:webHidden/>
          </w:rPr>
          <w:instrText xml:space="preserve"> PAGEREF _Toc241603858 \h </w:instrText>
        </w:r>
        <w:r w:rsidR="000E381A">
          <w:rPr>
            <w:noProof/>
            <w:webHidden/>
          </w:rPr>
        </w:r>
        <w:r w:rsidR="000E381A">
          <w:rPr>
            <w:noProof/>
            <w:webHidden/>
          </w:rPr>
          <w:fldChar w:fldCharType="separate"/>
        </w:r>
        <w:r w:rsidR="008D1B43">
          <w:rPr>
            <w:noProof/>
            <w:webHidden/>
          </w:rPr>
          <w:t>- 22 -</w:t>
        </w:r>
        <w:r w:rsidR="000E381A">
          <w:rPr>
            <w:noProof/>
            <w:webHidden/>
          </w:rPr>
          <w:fldChar w:fldCharType="end"/>
        </w:r>
      </w:hyperlink>
    </w:p>
    <w:p w14:paraId="4E5EB3CC" w14:textId="13C6575E" w:rsidR="000E381A" w:rsidRDefault="00000000">
      <w:pPr>
        <w:pStyle w:val="TOC3"/>
        <w:rPr>
          <w:rFonts w:eastAsiaTheme="minorEastAsia" w:hint="eastAsia"/>
          <w:noProof/>
          <w:kern w:val="2"/>
          <w:sz w:val="24"/>
          <w:szCs w:val="24"/>
          <w:lang w:eastAsia="zh-CN"/>
          <w14:ligatures w14:val="standardContextual"/>
        </w:rPr>
      </w:pPr>
      <w:hyperlink w:anchor="_Toc241603859" w:history="1">
        <w:r w:rsidR="000E381A" w:rsidRPr="00E26CAE">
          <w:rPr>
            <w:rStyle w:val="aff7"/>
            <w:rFonts w:ascii="Times New Roman" w:hAnsi="Times New Roman" w:cs="Times New Roman"/>
            <w:noProof/>
          </w:rPr>
          <w:t>9.</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Foreign Currencies</w:t>
        </w:r>
        <w:r w:rsidR="000E381A">
          <w:rPr>
            <w:noProof/>
            <w:webHidden/>
          </w:rPr>
          <w:tab/>
        </w:r>
        <w:r w:rsidR="000E381A">
          <w:rPr>
            <w:noProof/>
            <w:webHidden/>
          </w:rPr>
          <w:fldChar w:fldCharType="begin"/>
        </w:r>
        <w:r w:rsidR="000E381A">
          <w:rPr>
            <w:noProof/>
            <w:webHidden/>
          </w:rPr>
          <w:instrText xml:space="preserve"> PAGEREF _Toc241603859 \h </w:instrText>
        </w:r>
        <w:r w:rsidR="000E381A">
          <w:rPr>
            <w:noProof/>
            <w:webHidden/>
          </w:rPr>
        </w:r>
        <w:r w:rsidR="000E381A">
          <w:rPr>
            <w:noProof/>
            <w:webHidden/>
          </w:rPr>
          <w:fldChar w:fldCharType="separate"/>
        </w:r>
        <w:r w:rsidR="008D1B43">
          <w:rPr>
            <w:noProof/>
            <w:webHidden/>
          </w:rPr>
          <w:t>- 23 -</w:t>
        </w:r>
        <w:r w:rsidR="000E381A">
          <w:rPr>
            <w:noProof/>
            <w:webHidden/>
          </w:rPr>
          <w:fldChar w:fldCharType="end"/>
        </w:r>
      </w:hyperlink>
    </w:p>
    <w:p w14:paraId="22247307" w14:textId="529ED321" w:rsidR="000E381A" w:rsidRDefault="00000000">
      <w:pPr>
        <w:pStyle w:val="TOC3"/>
        <w:rPr>
          <w:rFonts w:eastAsiaTheme="minorEastAsia" w:hint="eastAsia"/>
          <w:noProof/>
          <w:kern w:val="2"/>
          <w:sz w:val="24"/>
          <w:szCs w:val="24"/>
          <w:lang w:eastAsia="zh-CN"/>
          <w14:ligatures w14:val="standardContextual"/>
        </w:rPr>
      </w:pPr>
      <w:hyperlink w:anchor="_Toc241603860" w:history="1">
        <w:r w:rsidR="000E381A" w:rsidRPr="00E26CAE">
          <w:rPr>
            <w:rStyle w:val="aff7"/>
            <w:rFonts w:ascii="Times New Roman" w:hAnsi="Times New Roman" w:cs="Times New Roman"/>
            <w:noProof/>
          </w:rPr>
          <w:t>10.</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Custody and Safekeeping of Investment Products</w:t>
        </w:r>
        <w:r w:rsidR="000E381A">
          <w:rPr>
            <w:noProof/>
            <w:webHidden/>
          </w:rPr>
          <w:tab/>
        </w:r>
        <w:r w:rsidR="000E381A">
          <w:rPr>
            <w:noProof/>
            <w:webHidden/>
          </w:rPr>
          <w:fldChar w:fldCharType="begin"/>
        </w:r>
        <w:r w:rsidR="000E381A">
          <w:rPr>
            <w:noProof/>
            <w:webHidden/>
          </w:rPr>
          <w:instrText xml:space="preserve"> PAGEREF _Toc241603860 \h </w:instrText>
        </w:r>
        <w:r w:rsidR="000E381A">
          <w:rPr>
            <w:noProof/>
            <w:webHidden/>
          </w:rPr>
        </w:r>
        <w:r w:rsidR="000E381A">
          <w:rPr>
            <w:noProof/>
            <w:webHidden/>
          </w:rPr>
          <w:fldChar w:fldCharType="separate"/>
        </w:r>
        <w:r w:rsidR="008D1B43">
          <w:rPr>
            <w:noProof/>
            <w:webHidden/>
          </w:rPr>
          <w:t>- 24 -</w:t>
        </w:r>
        <w:r w:rsidR="000E381A">
          <w:rPr>
            <w:noProof/>
            <w:webHidden/>
          </w:rPr>
          <w:fldChar w:fldCharType="end"/>
        </w:r>
      </w:hyperlink>
    </w:p>
    <w:p w14:paraId="6B5D85D1" w14:textId="659F2860" w:rsidR="000E381A" w:rsidRDefault="00000000">
      <w:pPr>
        <w:pStyle w:val="TOC3"/>
        <w:rPr>
          <w:rFonts w:eastAsiaTheme="minorEastAsia" w:hint="eastAsia"/>
          <w:noProof/>
          <w:kern w:val="2"/>
          <w:sz w:val="24"/>
          <w:szCs w:val="24"/>
          <w:lang w:eastAsia="zh-CN"/>
          <w14:ligatures w14:val="standardContextual"/>
        </w:rPr>
      </w:pPr>
      <w:hyperlink w:anchor="_Toc241603861" w:history="1">
        <w:r w:rsidR="000E381A" w:rsidRPr="00E26CAE">
          <w:rPr>
            <w:rStyle w:val="aff7"/>
            <w:rFonts w:ascii="Times New Roman" w:hAnsi="Times New Roman" w:cs="Times New Roman"/>
            <w:noProof/>
          </w:rPr>
          <w:t>11.</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bCs/>
            <w:noProof/>
          </w:rPr>
          <w:t>Corporate Action</w:t>
        </w:r>
        <w:r w:rsidR="000E381A">
          <w:rPr>
            <w:noProof/>
            <w:webHidden/>
          </w:rPr>
          <w:tab/>
        </w:r>
        <w:r w:rsidR="000E381A">
          <w:rPr>
            <w:noProof/>
            <w:webHidden/>
          </w:rPr>
          <w:fldChar w:fldCharType="begin"/>
        </w:r>
        <w:r w:rsidR="000E381A">
          <w:rPr>
            <w:noProof/>
            <w:webHidden/>
          </w:rPr>
          <w:instrText xml:space="preserve"> PAGEREF _Toc241603861 \h </w:instrText>
        </w:r>
        <w:r w:rsidR="000E381A">
          <w:rPr>
            <w:noProof/>
            <w:webHidden/>
          </w:rPr>
        </w:r>
        <w:r w:rsidR="000E381A">
          <w:rPr>
            <w:noProof/>
            <w:webHidden/>
          </w:rPr>
          <w:fldChar w:fldCharType="separate"/>
        </w:r>
        <w:r w:rsidR="008D1B43">
          <w:rPr>
            <w:noProof/>
            <w:webHidden/>
          </w:rPr>
          <w:t>- 27 -</w:t>
        </w:r>
        <w:r w:rsidR="000E381A">
          <w:rPr>
            <w:noProof/>
            <w:webHidden/>
          </w:rPr>
          <w:fldChar w:fldCharType="end"/>
        </w:r>
      </w:hyperlink>
    </w:p>
    <w:p w14:paraId="7DE39E8E" w14:textId="314C611D" w:rsidR="000E381A" w:rsidRDefault="00000000">
      <w:pPr>
        <w:pStyle w:val="TOC3"/>
        <w:rPr>
          <w:rFonts w:eastAsiaTheme="minorEastAsia" w:hint="eastAsia"/>
          <w:noProof/>
          <w:kern w:val="2"/>
          <w:sz w:val="24"/>
          <w:szCs w:val="24"/>
          <w:lang w:eastAsia="zh-CN"/>
          <w14:ligatures w14:val="standardContextual"/>
        </w:rPr>
      </w:pPr>
      <w:hyperlink w:anchor="_Toc241603862" w:history="1">
        <w:r w:rsidR="000E381A" w:rsidRPr="00E26CAE">
          <w:rPr>
            <w:rStyle w:val="aff7"/>
            <w:rFonts w:ascii="Times New Roman" w:hAnsi="Times New Roman" w:cs="Times New Roman"/>
            <w:noProof/>
          </w:rPr>
          <w:t>12.</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Commissions, Charges and Expenses</w:t>
        </w:r>
        <w:r w:rsidR="000E381A">
          <w:rPr>
            <w:noProof/>
            <w:webHidden/>
          </w:rPr>
          <w:tab/>
        </w:r>
        <w:r w:rsidR="000E381A">
          <w:rPr>
            <w:noProof/>
            <w:webHidden/>
          </w:rPr>
          <w:fldChar w:fldCharType="begin"/>
        </w:r>
        <w:r w:rsidR="000E381A">
          <w:rPr>
            <w:noProof/>
            <w:webHidden/>
          </w:rPr>
          <w:instrText xml:space="preserve"> PAGEREF _Toc241603862 \h </w:instrText>
        </w:r>
        <w:r w:rsidR="000E381A">
          <w:rPr>
            <w:noProof/>
            <w:webHidden/>
          </w:rPr>
        </w:r>
        <w:r w:rsidR="000E381A">
          <w:rPr>
            <w:noProof/>
            <w:webHidden/>
          </w:rPr>
          <w:fldChar w:fldCharType="separate"/>
        </w:r>
        <w:r w:rsidR="008D1B43">
          <w:rPr>
            <w:noProof/>
            <w:webHidden/>
          </w:rPr>
          <w:t>- 28 -</w:t>
        </w:r>
        <w:r w:rsidR="000E381A">
          <w:rPr>
            <w:noProof/>
            <w:webHidden/>
          </w:rPr>
          <w:fldChar w:fldCharType="end"/>
        </w:r>
      </w:hyperlink>
    </w:p>
    <w:p w14:paraId="2046A2B3" w14:textId="45231772" w:rsidR="000E381A" w:rsidRDefault="00000000">
      <w:pPr>
        <w:pStyle w:val="TOC3"/>
        <w:rPr>
          <w:rFonts w:eastAsiaTheme="minorEastAsia" w:hint="eastAsia"/>
          <w:noProof/>
          <w:kern w:val="2"/>
          <w:sz w:val="24"/>
          <w:szCs w:val="24"/>
          <w:lang w:eastAsia="zh-CN"/>
          <w14:ligatures w14:val="standardContextual"/>
        </w:rPr>
      </w:pPr>
      <w:hyperlink w:anchor="_Toc241603863" w:history="1">
        <w:r w:rsidR="000E381A" w:rsidRPr="00E26CAE">
          <w:rPr>
            <w:rStyle w:val="aff7"/>
            <w:rFonts w:ascii="Times New Roman" w:hAnsi="Times New Roman" w:cs="Times New Roman"/>
            <w:noProof/>
          </w:rPr>
          <w:t>13.</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Taxes</w:t>
        </w:r>
        <w:r w:rsidR="000E381A">
          <w:rPr>
            <w:noProof/>
            <w:webHidden/>
          </w:rPr>
          <w:tab/>
        </w:r>
        <w:r w:rsidR="000E381A">
          <w:rPr>
            <w:noProof/>
            <w:webHidden/>
          </w:rPr>
          <w:fldChar w:fldCharType="begin"/>
        </w:r>
        <w:r w:rsidR="000E381A">
          <w:rPr>
            <w:noProof/>
            <w:webHidden/>
          </w:rPr>
          <w:instrText xml:space="preserve"> PAGEREF _Toc241603863 \h </w:instrText>
        </w:r>
        <w:r w:rsidR="000E381A">
          <w:rPr>
            <w:noProof/>
            <w:webHidden/>
          </w:rPr>
        </w:r>
        <w:r w:rsidR="000E381A">
          <w:rPr>
            <w:noProof/>
            <w:webHidden/>
          </w:rPr>
          <w:fldChar w:fldCharType="separate"/>
        </w:r>
        <w:r w:rsidR="008D1B43">
          <w:rPr>
            <w:noProof/>
            <w:webHidden/>
          </w:rPr>
          <w:t>- 29 -</w:t>
        </w:r>
        <w:r w:rsidR="000E381A">
          <w:rPr>
            <w:noProof/>
            <w:webHidden/>
          </w:rPr>
          <w:fldChar w:fldCharType="end"/>
        </w:r>
      </w:hyperlink>
    </w:p>
    <w:p w14:paraId="50DC8345" w14:textId="5AEB7647" w:rsidR="000E381A" w:rsidRDefault="00000000">
      <w:pPr>
        <w:pStyle w:val="TOC3"/>
        <w:rPr>
          <w:rFonts w:eastAsiaTheme="minorEastAsia" w:hint="eastAsia"/>
          <w:noProof/>
          <w:kern w:val="2"/>
          <w:sz w:val="24"/>
          <w:szCs w:val="24"/>
          <w:lang w:eastAsia="zh-CN"/>
          <w14:ligatures w14:val="standardContextual"/>
        </w:rPr>
      </w:pPr>
      <w:hyperlink w:anchor="_Toc241603864" w:history="1">
        <w:r w:rsidR="000E381A" w:rsidRPr="00E26CAE">
          <w:rPr>
            <w:rStyle w:val="aff7"/>
            <w:rFonts w:ascii="Times New Roman" w:hAnsi="Times New Roman" w:cs="Times New Roman"/>
            <w:noProof/>
          </w:rPr>
          <w:t>14.</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Monetary and Non-monetary Benefits</w:t>
        </w:r>
        <w:r w:rsidR="000E381A">
          <w:rPr>
            <w:noProof/>
            <w:webHidden/>
          </w:rPr>
          <w:tab/>
        </w:r>
        <w:r w:rsidR="000E381A">
          <w:rPr>
            <w:noProof/>
            <w:webHidden/>
          </w:rPr>
          <w:fldChar w:fldCharType="begin"/>
        </w:r>
        <w:r w:rsidR="000E381A">
          <w:rPr>
            <w:noProof/>
            <w:webHidden/>
          </w:rPr>
          <w:instrText xml:space="preserve"> PAGEREF _Toc241603864 \h </w:instrText>
        </w:r>
        <w:r w:rsidR="000E381A">
          <w:rPr>
            <w:noProof/>
            <w:webHidden/>
          </w:rPr>
        </w:r>
        <w:r w:rsidR="000E381A">
          <w:rPr>
            <w:noProof/>
            <w:webHidden/>
          </w:rPr>
          <w:fldChar w:fldCharType="separate"/>
        </w:r>
        <w:r w:rsidR="008D1B43">
          <w:rPr>
            <w:noProof/>
            <w:webHidden/>
          </w:rPr>
          <w:t>- 30 -</w:t>
        </w:r>
        <w:r w:rsidR="000E381A">
          <w:rPr>
            <w:noProof/>
            <w:webHidden/>
          </w:rPr>
          <w:fldChar w:fldCharType="end"/>
        </w:r>
      </w:hyperlink>
    </w:p>
    <w:p w14:paraId="36A4CA87" w14:textId="23F72606" w:rsidR="000E381A" w:rsidRDefault="00000000">
      <w:pPr>
        <w:pStyle w:val="TOC3"/>
        <w:rPr>
          <w:rFonts w:eastAsiaTheme="minorEastAsia" w:hint="eastAsia"/>
          <w:noProof/>
          <w:kern w:val="2"/>
          <w:sz w:val="24"/>
          <w:szCs w:val="24"/>
          <w:lang w:eastAsia="zh-CN"/>
          <w14:ligatures w14:val="standardContextual"/>
        </w:rPr>
      </w:pPr>
      <w:hyperlink w:anchor="_Toc241603865" w:history="1">
        <w:r w:rsidR="000E381A" w:rsidRPr="00E26CAE">
          <w:rPr>
            <w:rStyle w:val="aff7"/>
            <w:rFonts w:ascii="Times New Roman" w:hAnsi="Times New Roman" w:cs="Times New Roman"/>
            <w:noProof/>
          </w:rPr>
          <w:t>15.</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Electronic Services</w:t>
        </w:r>
        <w:r w:rsidR="000E381A">
          <w:rPr>
            <w:noProof/>
            <w:webHidden/>
          </w:rPr>
          <w:tab/>
        </w:r>
        <w:r w:rsidR="000E381A">
          <w:rPr>
            <w:noProof/>
            <w:webHidden/>
          </w:rPr>
          <w:fldChar w:fldCharType="begin"/>
        </w:r>
        <w:r w:rsidR="000E381A">
          <w:rPr>
            <w:noProof/>
            <w:webHidden/>
          </w:rPr>
          <w:instrText xml:space="preserve"> PAGEREF _Toc241603865 \h </w:instrText>
        </w:r>
        <w:r w:rsidR="000E381A">
          <w:rPr>
            <w:noProof/>
            <w:webHidden/>
          </w:rPr>
        </w:r>
        <w:r w:rsidR="000E381A">
          <w:rPr>
            <w:noProof/>
            <w:webHidden/>
          </w:rPr>
          <w:fldChar w:fldCharType="separate"/>
        </w:r>
        <w:r w:rsidR="008D1B43">
          <w:rPr>
            <w:noProof/>
            <w:webHidden/>
          </w:rPr>
          <w:t>- 31 -</w:t>
        </w:r>
        <w:r w:rsidR="000E381A">
          <w:rPr>
            <w:noProof/>
            <w:webHidden/>
          </w:rPr>
          <w:fldChar w:fldCharType="end"/>
        </w:r>
      </w:hyperlink>
    </w:p>
    <w:p w14:paraId="6AFA7C6D" w14:textId="3DDA7365" w:rsidR="000E381A" w:rsidRDefault="00000000">
      <w:pPr>
        <w:pStyle w:val="TOC3"/>
        <w:rPr>
          <w:rFonts w:eastAsiaTheme="minorEastAsia" w:hint="eastAsia"/>
          <w:noProof/>
          <w:kern w:val="2"/>
          <w:sz w:val="24"/>
          <w:szCs w:val="24"/>
          <w:lang w:eastAsia="zh-CN"/>
          <w14:ligatures w14:val="standardContextual"/>
        </w:rPr>
      </w:pPr>
      <w:hyperlink w:anchor="_Toc241603866" w:history="1">
        <w:r w:rsidR="000E381A" w:rsidRPr="00E26CAE">
          <w:rPr>
            <w:rStyle w:val="aff7"/>
            <w:rFonts w:ascii="Times New Roman" w:hAnsi="Times New Roman" w:cs="Times New Roman"/>
            <w:noProof/>
          </w:rPr>
          <w:t>16.</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Lien</w:t>
        </w:r>
        <w:r w:rsidR="000E381A">
          <w:rPr>
            <w:noProof/>
            <w:webHidden/>
          </w:rPr>
          <w:tab/>
        </w:r>
        <w:r w:rsidR="000E381A">
          <w:rPr>
            <w:noProof/>
            <w:webHidden/>
          </w:rPr>
          <w:fldChar w:fldCharType="begin"/>
        </w:r>
        <w:r w:rsidR="000E381A">
          <w:rPr>
            <w:noProof/>
            <w:webHidden/>
          </w:rPr>
          <w:instrText xml:space="preserve"> PAGEREF _Toc241603866 \h </w:instrText>
        </w:r>
        <w:r w:rsidR="000E381A">
          <w:rPr>
            <w:noProof/>
            <w:webHidden/>
          </w:rPr>
        </w:r>
        <w:r w:rsidR="000E381A">
          <w:rPr>
            <w:noProof/>
            <w:webHidden/>
          </w:rPr>
          <w:fldChar w:fldCharType="separate"/>
        </w:r>
        <w:r w:rsidR="008D1B43">
          <w:rPr>
            <w:noProof/>
            <w:webHidden/>
          </w:rPr>
          <w:t>- 32 -</w:t>
        </w:r>
        <w:r w:rsidR="000E381A">
          <w:rPr>
            <w:noProof/>
            <w:webHidden/>
          </w:rPr>
          <w:fldChar w:fldCharType="end"/>
        </w:r>
      </w:hyperlink>
    </w:p>
    <w:p w14:paraId="26844435" w14:textId="3B951CBD" w:rsidR="000E381A" w:rsidRDefault="00000000">
      <w:pPr>
        <w:pStyle w:val="TOC3"/>
        <w:rPr>
          <w:rFonts w:eastAsiaTheme="minorEastAsia" w:hint="eastAsia"/>
          <w:noProof/>
          <w:kern w:val="2"/>
          <w:sz w:val="24"/>
          <w:szCs w:val="24"/>
          <w:lang w:eastAsia="zh-CN"/>
          <w14:ligatures w14:val="standardContextual"/>
        </w:rPr>
      </w:pPr>
      <w:hyperlink w:anchor="_Toc241603867" w:history="1">
        <w:r w:rsidR="000E381A" w:rsidRPr="00E26CAE">
          <w:rPr>
            <w:rStyle w:val="aff7"/>
            <w:rFonts w:ascii="Times New Roman" w:hAnsi="Times New Roman" w:cs="Times New Roman"/>
            <w:noProof/>
          </w:rPr>
          <w:t>17.</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Charge</w:t>
        </w:r>
        <w:r w:rsidR="000E381A">
          <w:rPr>
            <w:noProof/>
            <w:webHidden/>
          </w:rPr>
          <w:tab/>
        </w:r>
        <w:r w:rsidR="000E381A">
          <w:rPr>
            <w:noProof/>
            <w:webHidden/>
          </w:rPr>
          <w:fldChar w:fldCharType="begin"/>
        </w:r>
        <w:r w:rsidR="000E381A">
          <w:rPr>
            <w:noProof/>
            <w:webHidden/>
          </w:rPr>
          <w:instrText xml:space="preserve"> PAGEREF _Toc241603867 \h </w:instrText>
        </w:r>
        <w:r w:rsidR="000E381A">
          <w:rPr>
            <w:noProof/>
            <w:webHidden/>
          </w:rPr>
        </w:r>
        <w:r w:rsidR="000E381A">
          <w:rPr>
            <w:noProof/>
            <w:webHidden/>
          </w:rPr>
          <w:fldChar w:fldCharType="separate"/>
        </w:r>
        <w:r w:rsidR="008D1B43">
          <w:rPr>
            <w:noProof/>
            <w:webHidden/>
          </w:rPr>
          <w:t>- 33 -</w:t>
        </w:r>
        <w:r w:rsidR="000E381A">
          <w:rPr>
            <w:noProof/>
            <w:webHidden/>
          </w:rPr>
          <w:fldChar w:fldCharType="end"/>
        </w:r>
      </w:hyperlink>
    </w:p>
    <w:p w14:paraId="3B395A3B" w14:textId="7441AFA1" w:rsidR="000E381A" w:rsidRDefault="00000000">
      <w:pPr>
        <w:pStyle w:val="TOC3"/>
        <w:rPr>
          <w:rFonts w:eastAsiaTheme="minorEastAsia" w:hint="eastAsia"/>
          <w:noProof/>
          <w:kern w:val="2"/>
          <w:sz w:val="24"/>
          <w:szCs w:val="24"/>
          <w:lang w:eastAsia="zh-CN"/>
          <w14:ligatures w14:val="standardContextual"/>
        </w:rPr>
      </w:pPr>
      <w:hyperlink w:anchor="_Toc241603868" w:history="1">
        <w:r w:rsidR="000E381A" w:rsidRPr="00E26CAE">
          <w:rPr>
            <w:rStyle w:val="aff7"/>
            <w:rFonts w:ascii="Times New Roman" w:hAnsi="Times New Roman" w:cs="Times New Roman"/>
            <w:noProof/>
          </w:rPr>
          <w:t>18.</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Client's Representations, Warranties and Undertakings</w:t>
        </w:r>
        <w:r w:rsidR="000E381A">
          <w:rPr>
            <w:noProof/>
            <w:webHidden/>
          </w:rPr>
          <w:tab/>
        </w:r>
        <w:r w:rsidR="000E381A">
          <w:rPr>
            <w:noProof/>
            <w:webHidden/>
          </w:rPr>
          <w:fldChar w:fldCharType="begin"/>
        </w:r>
        <w:r w:rsidR="000E381A">
          <w:rPr>
            <w:noProof/>
            <w:webHidden/>
          </w:rPr>
          <w:instrText xml:space="preserve"> PAGEREF _Toc241603868 \h </w:instrText>
        </w:r>
        <w:r w:rsidR="000E381A">
          <w:rPr>
            <w:noProof/>
            <w:webHidden/>
          </w:rPr>
        </w:r>
        <w:r w:rsidR="000E381A">
          <w:rPr>
            <w:noProof/>
            <w:webHidden/>
          </w:rPr>
          <w:fldChar w:fldCharType="separate"/>
        </w:r>
        <w:r w:rsidR="008D1B43">
          <w:rPr>
            <w:noProof/>
            <w:webHidden/>
          </w:rPr>
          <w:t>- 38 -</w:t>
        </w:r>
        <w:r w:rsidR="000E381A">
          <w:rPr>
            <w:noProof/>
            <w:webHidden/>
          </w:rPr>
          <w:fldChar w:fldCharType="end"/>
        </w:r>
      </w:hyperlink>
    </w:p>
    <w:p w14:paraId="22474D05" w14:textId="31E08313" w:rsidR="000E381A" w:rsidRDefault="00000000">
      <w:pPr>
        <w:pStyle w:val="TOC3"/>
        <w:rPr>
          <w:rFonts w:eastAsiaTheme="minorEastAsia" w:hint="eastAsia"/>
          <w:noProof/>
          <w:kern w:val="2"/>
          <w:sz w:val="24"/>
          <w:szCs w:val="24"/>
          <w:lang w:eastAsia="zh-CN"/>
          <w14:ligatures w14:val="standardContextual"/>
        </w:rPr>
      </w:pPr>
      <w:hyperlink w:anchor="_Toc241603869" w:history="1">
        <w:r w:rsidR="000E381A" w:rsidRPr="00E26CAE">
          <w:rPr>
            <w:rStyle w:val="aff7"/>
            <w:rFonts w:ascii="Times New Roman" w:hAnsi="Times New Roman" w:cs="Times New Roman"/>
            <w:noProof/>
          </w:rPr>
          <w:t>19.</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Client's Information, Personal Data and Disclosure</w:t>
        </w:r>
        <w:r w:rsidR="000E381A">
          <w:rPr>
            <w:noProof/>
            <w:webHidden/>
          </w:rPr>
          <w:tab/>
        </w:r>
        <w:r w:rsidR="000E381A">
          <w:rPr>
            <w:noProof/>
            <w:webHidden/>
          </w:rPr>
          <w:fldChar w:fldCharType="begin"/>
        </w:r>
        <w:r w:rsidR="000E381A">
          <w:rPr>
            <w:noProof/>
            <w:webHidden/>
          </w:rPr>
          <w:instrText xml:space="preserve"> PAGEREF _Toc241603869 \h </w:instrText>
        </w:r>
        <w:r w:rsidR="000E381A">
          <w:rPr>
            <w:noProof/>
            <w:webHidden/>
          </w:rPr>
        </w:r>
        <w:r w:rsidR="000E381A">
          <w:rPr>
            <w:noProof/>
            <w:webHidden/>
          </w:rPr>
          <w:fldChar w:fldCharType="separate"/>
        </w:r>
        <w:r w:rsidR="008D1B43">
          <w:rPr>
            <w:noProof/>
            <w:webHidden/>
          </w:rPr>
          <w:t>- 40 -</w:t>
        </w:r>
        <w:r w:rsidR="000E381A">
          <w:rPr>
            <w:noProof/>
            <w:webHidden/>
          </w:rPr>
          <w:fldChar w:fldCharType="end"/>
        </w:r>
      </w:hyperlink>
    </w:p>
    <w:p w14:paraId="24628C83" w14:textId="3C544C12" w:rsidR="000E381A" w:rsidRDefault="00000000">
      <w:pPr>
        <w:pStyle w:val="TOC3"/>
        <w:rPr>
          <w:rFonts w:eastAsiaTheme="minorEastAsia" w:hint="eastAsia"/>
          <w:noProof/>
          <w:kern w:val="2"/>
          <w:sz w:val="24"/>
          <w:szCs w:val="24"/>
          <w:lang w:eastAsia="zh-CN"/>
          <w14:ligatures w14:val="standardContextual"/>
        </w:rPr>
      </w:pPr>
      <w:hyperlink w:anchor="_Toc241603870" w:history="1">
        <w:r w:rsidR="000E381A" w:rsidRPr="00E26CAE">
          <w:rPr>
            <w:rStyle w:val="aff7"/>
            <w:rFonts w:ascii="Times New Roman" w:hAnsi="Times New Roman" w:cs="Times New Roman"/>
            <w:noProof/>
          </w:rPr>
          <w:t>20.</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Clients who are Intermediaries</w:t>
        </w:r>
        <w:r w:rsidR="000E381A">
          <w:rPr>
            <w:noProof/>
            <w:webHidden/>
          </w:rPr>
          <w:tab/>
        </w:r>
        <w:r w:rsidR="000E381A">
          <w:rPr>
            <w:noProof/>
            <w:webHidden/>
          </w:rPr>
          <w:fldChar w:fldCharType="begin"/>
        </w:r>
        <w:r w:rsidR="000E381A">
          <w:rPr>
            <w:noProof/>
            <w:webHidden/>
          </w:rPr>
          <w:instrText xml:space="preserve"> PAGEREF _Toc241603870 \h </w:instrText>
        </w:r>
        <w:r w:rsidR="000E381A">
          <w:rPr>
            <w:noProof/>
            <w:webHidden/>
          </w:rPr>
        </w:r>
        <w:r w:rsidR="000E381A">
          <w:rPr>
            <w:noProof/>
            <w:webHidden/>
          </w:rPr>
          <w:fldChar w:fldCharType="separate"/>
        </w:r>
        <w:r w:rsidR="008D1B43">
          <w:rPr>
            <w:noProof/>
            <w:webHidden/>
          </w:rPr>
          <w:t>- 42 -</w:t>
        </w:r>
        <w:r w:rsidR="000E381A">
          <w:rPr>
            <w:noProof/>
            <w:webHidden/>
          </w:rPr>
          <w:fldChar w:fldCharType="end"/>
        </w:r>
      </w:hyperlink>
    </w:p>
    <w:p w14:paraId="73B5534E" w14:textId="70607537" w:rsidR="000E381A" w:rsidRDefault="00000000">
      <w:pPr>
        <w:pStyle w:val="TOC3"/>
        <w:rPr>
          <w:rFonts w:eastAsiaTheme="minorEastAsia" w:hint="eastAsia"/>
          <w:noProof/>
          <w:kern w:val="2"/>
          <w:sz w:val="24"/>
          <w:szCs w:val="24"/>
          <w:lang w:eastAsia="zh-CN"/>
          <w14:ligatures w14:val="standardContextual"/>
        </w:rPr>
      </w:pPr>
      <w:hyperlink w:anchor="_Toc241603871" w:history="1">
        <w:r w:rsidR="000E381A" w:rsidRPr="00E26CAE">
          <w:rPr>
            <w:rStyle w:val="aff7"/>
            <w:rFonts w:ascii="Times New Roman" w:hAnsi="Times New Roman" w:cs="Times New Roman"/>
            <w:noProof/>
          </w:rPr>
          <w:t>21.</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Client's Obligations to Disclose Certain Interests</w:t>
        </w:r>
        <w:r w:rsidR="000E381A">
          <w:rPr>
            <w:noProof/>
            <w:webHidden/>
          </w:rPr>
          <w:tab/>
        </w:r>
        <w:r w:rsidR="000E381A">
          <w:rPr>
            <w:noProof/>
            <w:webHidden/>
          </w:rPr>
          <w:fldChar w:fldCharType="begin"/>
        </w:r>
        <w:r w:rsidR="000E381A">
          <w:rPr>
            <w:noProof/>
            <w:webHidden/>
          </w:rPr>
          <w:instrText xml:space="preserve"> PAGEREF _Toc241603871 \h </w:instrText>
        </w:r>
        <w:r w:rsidR="000E381A">
          <w:rPr>
            <w:noProof/>
            <w:webHidden/>
          </w:rPr>
        </w:r>
        <w:r w:rsidR="000E381A">
          <w:rPr>
            <w:noProof/>
            <w:webHidden/>
          </w:rPr>
          <w:fldChar w:fldCharType="separate"/>
        </w:r>
        <w:r w:rsidR="008D1B43">
          <w:rPr>
            <w:noProof/>
            <w:webHidden/>
          </w:rPr>
          <w:t>- 44 -</w:t>
        </w:r>
        <w:r w:rsidR="000E381A">
          <w:rPr>
            <w:noProof/>
            <w:webHidden/>
          </w:rPr>
          <w:fldChar w:fldCharType="end"/>
        </w:r>
      </w:hyperlink>
    </w:p>
    <w:p w14:paraId="0E49CFC0" w14:textId="6356745D" w:rsidR="000E381A" w:rsidRDefault="00000000">
      <w:pPr>
        <w:pStyle w:val="TOC3"/>
        <w:rPr>
          <w:rFonts w:eastAsiaTheme="minorEastAsia" w:hint="eastAsia"/>
          <w:noProof/>
          <w:kern w:val="2"/>
          <w:sz w:val="24"/>
          <w:szCs w:val="24"/>
          <w:lang w:eastAsia="zh-CN"/>
          <w14:ligatures w14:val="standardContextual"/>
        </w:rPr>
      </w:pPr>
      <w:hyperlink w:anchor="_Toc241603872" w:history="1">
        <w:r w:rsidR="000E381A" w:rsidRPr="00E26CAE">
          <w:rPr>
            <w:rStyle w:val="aff7"/>
            <w:rFonts w:ascii="Times New Roman" w:hAnsi="Times New Roman" w:cs="Times New Roman"/>
            <w:noProof/>
          </w:rPr>
          <w:t>22.</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Rights and Remedies of the Company</w:t>
        </w:r>
        <w:r w:rsidR="000E381A">
          <w:rPr>
            <w:noProof/>
            <w:webHidden/>
          </w:rPr>
          <w:tab/>
        </w:r>
        <w:r w:rsidR="000E381A">
          <w:rPr>
            <w:noProof/>
            <w:webHidden/>
          </w:rPr>
          <w:fldChar w:fldCharType="begin"/>
        </w:r>
        <w:r w:rsidR="000E381A">
          <w:rPr>
            <w:noProof/>
            <w:webHidden/>
          </w:rPr>
          <w:instrText xml:space="preserve"> PAGEREF _Toc241603872 \h </w:instrText>
        </w:r>
        <w:r w:rsidR="000E381A">
          <w:rPr>
            <w:noProof/>
            <w:webHidden/>
          </w:rPr>
        </w:r>
        <w:r w:rsidR="000E381A">
          <w:rPr>
            <w:noProof/>
            <w:webHidden/>
          </w:rPr>
          <w:fldChar w:fldCharType="separate"/>
        </w:r>
        <w:r w:rsidR="008D1B43">
          <w:rPr>
            <w:noProof/>
            <w:webHidden/>
          </w:rPr>
          <w:t>- 44 -</w:t>
        </w:r>
        <w:r w:rsidR="000E381A">
          <w:rPr>
            <w:noProof/>
            <w:webHidden/>
          </w:rPr>
          <w:fldChar w:fldCharType="end"/>
        </w:r>
      </w:hyperlink>
    </w:p>
    <w:p w14:paraId="40B3A854" w14:textId="5B62367D" w:rsidR="000E381A" w:rsidRDefault="00000000">
      <w:pPr>
        <w:pStyle w:val="TOC3"/>
        <w:rPr>
          <w:rFonts w:eastAsiaTheme="minorEastAsia" w:hint="eastAsia"/>
          <w:noProof/>
          <w:kern w:val="2"/>
          <w:sz w:val="24"/>
          <w:szCs w:val="24"/>
          <w:lang w:eastAsia="zh-CN"/>
          <w14:ligatures w14:val="standardContextual"/>
        </w:rPr>
      </w:pPr>
      <w:hyperlink w:anchor="_Toc241603873" w:history="1">
        <w:r w:rsidR="000E381A" w:rsidRPr="00E26CAE">
          <w:rPr>
            <w:rStyle w:val="aff7"/>
            <w:rFonts w:ascii="Times New Roman" w:hAnsi="Times New Roman" w:cs="Times New Roman"/>
            <w:noProof/>
          </w:rPr>
          <w:t>23.</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Liabilities and Indemnities</w:t>
        </w:r>
        <w:r w:rsidR="000E381A">
          <w:rPr>
            <w:noProof/>
            <w:webHidden/>
          </w:rPr>
          <w:tab/>
        </w:r>
        <w:r w:rsidR="000E381A">
          <w:rPr>
            <w:noProof/>
            <w:webHidden/>
          </w:rPr>
          <w:fldChar w:fldCharType="begin"/>
        </w:r>
        <w:r w:rsidR="000E381A">
          <w:rPr>
            <w:noProof/>
            <w:webHidden/>
          </w:rPr>
          <w:instrText xml:space="preserve"> PAGEREF _Toc241603873 \h </w:instrText>
        </w:r>
        <w:r w:rsidR="000E381A">
          <w:rPr>
            <w:noProof/>
            <w:webHidden/>
          </w:rPr>
        </w:r>
        <w:r w:rsidR="000E381A">
          <w:rPr>
            <w:noProof/>
            <w:webHidden/>
          </w:rPr>
          <w:fldChar w:fldCharType="separate"/>
        </w:r>
        <w:r w:rsidR="008D1B43">
          <w:rPr>
            <w:noProof/>
            <w:webHidden/>
          </w:rPr>
          <w:t>- 48 -</w:t>
        </w:r>
        <w:r w:rsidR="000E381A">
          <w:rPr>
            <w:noProof/>
            <w:webHidden/>
          </w:rPr>
          <w:fldChar w:fldCharType="end"/>
        </w:r>
      </w:hyperlink>
    </w:p>
    <w:p w14:paraId="474D8578" w14:textId="5AF8C9B1" w:rsidR="000E381A" w:rsidRDefault="00000000">
      <w:pPr>
        <w:pStyle w:val="TOC3"/>
        <w:rPr>
          <w:rFonts w:eastAsiaTheme="minorEastAsia" w:hint="eastAsia"/>
          <w:noProof/>
          <w:kern w:val="2"/>
          <w:sz w:val="24"/>
          <w:szCs w:val="24"/>
          <w:lang w:eastAsia="zh-CN"/>
          <w14:ligatures w14:val="standardContextual"/>
        </w:rPr>
      </w:pPr>
      <w:hyperlink w:anchor="_Toc241603874" w:history="1">
        <w:r w:rsidR="000E381A" w:rsidRPr="00E26CAE">
          <w:rPr>
            <w:rStyle w:val="aff7"/>
            <w:rFonts w:ascii="Times New Roman" w:hAnsi="Times New Roman" w:cs="Times New Roman"/>
            <w:noProof/>
          </w:rPr>
          <w:t>24.</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Company's Interests</w:t>
        </w:r>
        <w:r w:rsidR="000E381A">
          <w:rPr>
            <w:noProof/>
            <w:webHidden/>
          </w:rPr>
          <w:tab/>
        </w:r>
        <w:r w:rsidR="000E381A">
          <w:rPr>
            <w:noProof/>
            <w:webHidden/>
          </w:rPr>
          <w:fldChar w:fldCharType="begin"/>
        </w:r>
        <w:r w:rsidR="000E381A">
          <w:rPr>
            <w:noProof/>
            <w:webHidden/>
          </w:rPr>
          <w:instrText xml:space="preserve"> PAGEREF _Toc241603874 \h </w:instrText>
        </w:r>
        <w:r w:rsidR="000E381A">
          <w:rPr>
            <w:noProof/>
            <w:webHidden/>
          </w:rPr>
        </w:r>
        <w:r w:rsidR="000E381A">
          <w:rPr>
            <w:noProof/>
            <w:webHidden/>
          </w:rPr>
          <w:fldChar w:fldCharType="separate"/>
        </w:r>
        <w:r w:rsidR="008D1B43">
          <w:rPr>
            <w:noProof/>
            <w:webHidden/>
          </w:rPr>
          <w:t>- 50 -</w:t>
        </w:r>
        <w:r w:rsidR="000E381A">
          <w:rPr>
            <w:noProof/>
            <w:webHidden/>
          </w:rPr>
          <w:fldChar w:fldCharType="end"/>
        </w:r>
      </w:hyperlink>
    </w:p>
    <w:p w14:paraId="0406161A" w14:textId="3FE37768" w:rsidR="000E381A" w:rsidRDefault="00000000">
      <w:pPr>
        <w:pStyle w:val="TOC3"/>
        <w:rPr>
          <w:rFonts w:eastAsiaTheme="minorEastAsia" w:hint="eastAsia"/>
          <w:noProof/>
          <w:kern w:val="2"/>
          <w:sz w:val="24"/>
          <w:szCs w:val="24"/>
          <w:lang w:eastAsia="zh-CN"/>
          <w14:ligatures w14:val="standardContextual"/>
        </w:rPr>
      </w:pPr>
      <w:hyperlink w:anchor="_Toc241603875" w:history="1">
        <w:r w:rsidR="000E381A" w:rsidRPr="00E26CAE">
          <w:rPr>
            <w:rStyle w:val="aff7"/>
            <w:rFonts w:ascii="Times New Roman" w:hAnsi="Times New Roman" w:cs="Times New Roman"/>
            <w:noProof/>
          </w:rPr>
          <w:t>25.</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Execution Only</w:t>
        </w:r>
        <w:r w:rsidR="000E381A">
          <w:rPr>
            <w:noProof/>
            <w:webHidden/>
          </w:rPr>
          <w:tab/>
        </w:r>
        <w:r w:rsidR="000E381A">
          <w:rPr>
            <w:noProof/>
            <w:webHidden/>
          </w:rPr>
          <w:fldChar w:fldCharType="begin"/>
        </w:r>
        <w:r w:rsidR="000E381A">
          <w:rPr>
            <w:noProof/>
            <w:webHidden/>
          </w:rPr>
          <w:instrText xml:space="preserve"> PAGEREF _Toc241603875 \h </w:instrText>
        </w:r>
        <w:r w:rsidR="000E381A">
          <w:rPr>
            <w:noProof/>
            <w:webHidden/>
          </w:rPr>
        </w:r>
        <w:r w:rsidR="000E381A">
          <w:rPr>
            <w:noProof/>
            <w:webHidden/>
          </w:rPr>
          <w:fldChar w:fldCharType="separate"/>
        </w:r>
        <w:r w:rsidR="008D1B43">
          <w:rPr>
            <w:noProof/>
            <w:webHidden/>
          </w:rPr>
          <w:t>- 51 -</w:t>
        </w:r>
        <w:r w:rsidR="000E381A">
          <w:rPr>
            <w:noProof/>
            <w:webHidden/>
          </w:rPr>
          <w:fldChar w:fldCharType="end"/>
        </w:r>
      </w:hyperlink>
    </w:p>
    <w:p w14:paraId="788A9E30" w14:textId="27DACA4B" w:rsidR="000E381A" w:rsidRDefault="00000000">
      <w:pPr>
        <w:pStyle w:val="TOC3"/>
        <w:rPr>
          <w:rFonts w:eastAsiaTheme="minorEastAsia" w:hint="eastAsia"/>
          <w:noProof/>
          <w:kern w:val="2"/>
          <w:sz w:val="24"/>
          <w:szCs w:val="24"/>
          <w:lang w:eastAsia="zh-CN"/>
          <w14:ligatures w14:val="standardContextual"/>
        </w:rPr>
      </w:pPr>
      <w:hyperlink w:anchor="_Toc241603876" w:history="1">
        <w:r w:rsidR="000E381A" w:rsidRPr="00E26CAE">
          <w:rPr>
            <w:rStyle w:val="aff7"/>
            <w:rFonts w:ascii="Times New Roman" w:hAnsi="Times New Roman" w:cs="Times New Roman"/>
            <w:noProof/>
          </w:rPr>
          <w:t>26.</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Single and Continuous Agreement</w:t>
        </w:r>
        <w:r w:rsidR="000E381A">
          <w:rPr>
            <w:noProof/>
            <w:webHidden/>
          </w:rPr>
          <w:tab/>
        </w:r>
        <w:r w:rsidR="000E381A">
          <w:rPr>
            <w:noProof/>
            <w:webHidden/>
          </w:rPr>
          <w:fldChar w:fldCharType="begin"/>
        </w:r>
        <w:r w:rsidR="000E381A">
          <w:rPr>
            <w:noProof/>
            <w:webHidden/>
          </w:rPr>
          <w:instrText xml:space="preserve"> PAGEREF _Toc241603876 \h </w:instrText>
        </w:r>
        <w:r w:rsidR="000E381A">
          <w:rPr>
            <w:noProof/>
            <w:webHidden/>
          </w:rPr>
        </w:r>
        <w:r w:rsidR="000E381A">
          <w:rPr>
            <w:noProof/>
            <w:webHidden/>
          </w:rPr>
          <w:fldChar w:fldCharType="separate"/>
        </w:r>
        <w:r w:rsidR="008D1B43">
          <w:rPr>
            <w:noProof/>
            <w:webHidden/>
          </w:rPr>
          <w:t>- 52 -</w:t>
        </w:r>
        <w:r w:rsidR="000E381A">
          <w:rPr>
            <w:noProof/>
            <w:webHidden/>
          </w:rPr>
          <w:fldChar w:fldCharType="end"/>
        </w:r>
      </w:hyperlink>
    </w:p>
    <w:p w14:paraId="78E380DC" w14:textId="25168B64" w:rsidR="000E381A" w:rsidRDefault="00000000">
      <w:pPr>
        <w:pStyle w:val="TOC3"/>
        <w:rPr>
          <w:rFonts w:eastAsiaTheme="minorEastAsia" w:hint="eastAsia"/>
          <w:noProof/>
          <w:kern w:val="2"/>
          <w:sz w:val="24"/>
          <w:szCs w:val="24"/>
          <w:lang w:eastAsia="zh-CN"/>
          <w14:ligatures w14:val="standardContextual"/>
        </w:rPr>
      </w:pPr>
      <w:hyperlink w:anchor="_Toc241603877" w:history="1">
        <w:r w:rsidR="000E381A" w:rsidRPr="00E26CAE">
          <w:rPr>
            <w:rStyle w:val="aff7"/>
            <w:rFonts w:ascii="Times New Roman" w:hAnsi="Times New Roman" w:cs="Times New Roman"/>
            <w:noProof/>
          </w:rPr>
          <w:t>27.</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Termination</w:t>
        </w:r>
        <w:r w:rsidR="000E381A">
          <w:rPr>
            <w:noProof/>
            <w:webHidden/>
          </w:rPr>
          <w:tab/>
        </w:r>
        <w:r w:rsidR="000E381A">
          <w:rPr>
            <w:noProof/>
            <w:webHidden/>
          </w:rPr>
          <w:fldChar w:fldCharType="begin"/>
        </w:r>
        <w:r w:rsidR="000E381A">
          <w:rPr>
            <w:noProof/>
            <w:webHidden/>
          </w:rPr>
          <w:instrText xml:space="preserve"> PAGEREF _Toc241603877 \h </w:instrText>
        </w:r>
        <w:r w:rsidR="000E381A">
          <w:rPr>
            <w:noProof/>
            <w:webHidden/>
          </w:rPr>
        </w:r>
        <w:r w:rsidR="000E381A">
          <w:rPr>
            <w:noProof/>
            <w:webHidden/>
          </w:rPr>
          <w:fldChar w:fldCharType="separate"/>
        </w:r>
        <w:r w:rsidR="008D1B43">
          <w:rPr>
            <w:noProof/>
            <w:webHidden/>
          </w:rPr>
          <w:t>- 52 -</w:t>
        </w:r>
        <w:r w:rsidR="000E381A">
          <w:rPr>
            <w:noProof/>
            <w:webHidden/>
          </w:rPr>
          <w:fldChar w:fldCharType="end"/>
        </w:r>
      </w:hyperlink>
    </w:p>
    <w:p w14:paraId="4AD367A4" w14:textId="557B4D54" w:rsidR="000E381A" w:rsidRDefault="00000000">
      <w:pPr>
        <w:pStyle w:val="TOC3"/>
        <w:rPr>
          <w:rFonts w:eastAsiaTheme="minorEastAsia" w:hint="eastAsia"/>
          <w:noProof/>
          <w:kern w:val="2"/>
          <w:sz w:val="24"/>
          <w:szCs w:val="24"/>
          <w:lang w:eastAsia="zh-CN"/>
          <w14:ligatures w14:val="standardContextual"/>
        </w:rPr>
      </w:pPr>
      <w:hyperlink w:anchor="_Toc241603878" w:history="1">
        <w:r w:rsidR="000E381A" w:rsidRPr="00E26CAE">
          <w:rPr>
            <w:rStyle w:val="aff7"/>
            <w:rFonts w:ascii="Times New Roman" w:hAnsi="Times New Roman" w:cs="Times New Roman"/>
            <w:noProof/>
          </w:rPr>
          <w:t>28.</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Force Majeure</w:t>
        </w:r>
        <w:r w:rsidR="000E381A">
          <w:rPr>
            <w:noProof/>
            <w:webHidden/>
          </w:rPr>
          <w:tab/>
        </w:r>
        <w:r w:rsidR="000E381A">
          <w:rPr>
            <w:noProof/>
            <w:webHidden/>
          </w:rPr>
          <w:fldChar w:fldCharType="begin"/>
        </w:r>
        <w:r w:rsidR="000E381A">
          <w:rPr>
            <w:noProof/>
            <w:webHidden/>
          </w:rPr>
          <w:instrText xml:space="preserve"> PAGEREF _Toc241603878 \h </w:instrText>
        </w:r>
        <w:r w:rsidR="000E381A">
          <w:rPr>
            <w:noProof/>
            <w:webHidden/>
          </w:rPr>
        </w:r>
        <w:r w:rsidR="000E381A">
          <w:rPr>
            <w:noProof/>
            <w:webHidden/>
          </w:rPr>
          <w:fldChar w:fldCharType="separate"/>
        </w:r>
        <w:r w:rsidR="008D1B43">
          <w:rPr>
            <w:noProof/>
            <w:webHidden/>
          </w:rPr>
          <w:t>- 53 -</w:t>
        </w:r>
        <w:r w:rsidR="000E381A">
          <w:rPr>
            <w:noProof/>
            <w:webHidden/>
          </w:rPr>
          <w:fldChar w:fldCharType="end"/>
        </w:r>
      </w:hyperlink>
    </w:p>
    <w:p w14:paraId="2B3BD1D3" w14:textId="2C9E8AE5" w:rsidR="000E381A" w:rsidRDefault="00000000">
      <w:pPr>
        <w:pStyle w:val="TOC3"/>
        <w:rPr>
          <w:rFonts w:eastAsiaTheme="minorEastAsia" w:hint="eastAsia"/>
          <w:noProof/>
          <w:kern w:val="2"/>
          <w:sz w:val="24"/>
          <w:szCs w:val="24"/>
          <w:lang w:eastAsia="zh-CN"/>
          <w14:ligatures w14:val="standardContextual"/>
        </w:rPr>
      </w:pPr>
      <w:hyperlink w:anchor="_Toc241603879" w:history="1">
        <w:r w:rsidR="000E381A" w:rsidRPr="00E26CAE">
          <w:rPr>
            <w:rStyle w:val="aff7"/>
            <w:rFonts w:ascii="Times New Roman" w:hAnsi="Times New Roman" w:cs="Times New Roman"/>
            <w:noProof/>
          </w:rPr>
          <w:t>29.</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Combination, Consolidation and Set-Off</w:t>
        </w:r>
        <w:r w:rsidR="000E381A">
          <w:rPr>
            <w:noProof/>
            <w:webHidden/>
          </w:rPr>
          <w:tab/>
        </w:r>
        <w:r w:rsidR="000E381A">
          <w:rPr>
            <w:noProof/>
            <w:webHidden/>
          </w:rPr>
          <w:fldChar w:fldCharType="begin"/>
        </w:r>
        <w:r w:rsidR="000E381A">
          <w:rPr>
            <w:noProof/>
            <w:webHidden/>
          </w:rPr>
          <w:instrText xml:space="preserve"> PAGEREF _Toc241603879 \h </w:instrText>
        </w:r>
        <w:r w:rsidR="000E381A">
          <w:rPr>
            <w:noProof/>
            <w:webHidden/>
          </w:rPr>
        </w:r>
        <w:r w:rsidR="000E381A">
          <w:rPr>
            <w:noProof/>
            <w:webHidden/>
          </w:rPr>
          <w:fldChar w:fldCharType="separate"/>
        </w:r>
        <w:r w:rsidR="008D1B43">
          <w:rPr>
            <w:noProof/>
            <w:webHidden/>
          </w:rPr>
          <w:t>- 53 -</w:t>
        </w:r>
        <w:r w:rsidR="000E381A">
          <w:rPr>
            <w:noProof/>
            <w:webHidden/>
          </w:rPr>
          <w:fldChar w:fldCharType="end"/>
        </w:r>
      </w:hyperlink>
    </w:p>
    <w:p w14:paraId="30ED5DED" w14:textId="0E4845A5" w:rsidR="000E381A" w:rsidRDefault="00000000">
      <w:pPr>
        <w:pStyle w:val="TOC3"/>
        <w:rPr>
          <w:rFonts w:eastAsiaTheme="minorEastAsia" w:hint="eastAsia"/>
          <w:noProof/>
          <w:kern w:val="2"/>
          <w:sz w:val="24"/>
          <w:szCs w:val="24"/>
          <w:lang w:eastAsia="zh-CN"/>
          <w14:ligatures w14:val="standardContextual"/>
        </w:rPr>
      </w:pPr>
      <w:hyperlink w:anchor="_Toc241603880" w:history="1">
        <w:r w:rsidR="000E381A" w:rsidRPr="00E26CAE">
          <w:rPr>
            <w:rStyle w:val="aff7"/>
            <w:rFonts w:ascii="Times New Roman" w:hAnsi="Times New Roman" w:cs="Times New Roman"/>
            <w:noProof/>
          </w:rPr>
          <w:t>30.</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Communications and Notices</w:t>
        </w:r>
        <w:r w:rsidR="000E381A">
          <w:rPr>
            <w:noProof/>
            <w:webHidden/>
          </w:rPr>
          <w:tab/>
        </w:r>
        <w:r w:rsidR="000E381A">
          <w:rPr>
            <w:noProof/>
            <w:webHidden/>
          </w:rPr>
          <w:fldChar w:fldCharType="begin"/>
        </w:r>
        <w:r w:rsidR="000E381A">
          <w:rPr>
            <w:noProof/>
            <w:webHidden/>
          </w:rPr>
          <w:instrText xml:space="preserve"> PAGEREF _Toc241603880 \h </w:instrText>
        </w:r>
        <w:r w:rsidR="000E381A">
          <w:rPr>
            <w:noProof/>
            <w:webHidden/>
          </w:rPr>
        </w:r>
        <w:r w:rsidR="000E381A">
          <w:rPr>
            <w:noProof/>
            <w:webHidden/>
          </w:rPr>
          <w:fldChar w:fldCharType="separate"/>
        </w:r>
        <w:r w:rsidR="008D1B43">
          <w:rPr>
            <w:noProof/>
            <w:webHidden/>
          </w:rPr>
          <w:t>- 54 -</w:t>
        </w:r>
        <w:r w:rsidR="000E381A">
          <w:rPr>
            <w:noProof/>
            <w:webHidden/>
          </w:rPr>
          <w:fldChar w:fldCharType="end"/>
        </w:r>
      </w:hyperlink>
    </w:p>
    <w:p w14:paraId="1D391182" w14:textId="503FF5D4" w:rsidR="000E381A" w:rsidRDefault="00000000">
      <w:pPr>
        <w:pStyle w:val="TOC3"/>
        <w:rPr>
          <w:rFonts w:eastAsiaTheme="minorEastAsia" w:hint="eastAsia"/>
          <w:noProof/>
          <w:kern w:val="2"/>
          <w:sz w:val="24"/>
          <w:szCs w:val="24"/>
          <w:lang w:eastAsia="zh-CN"/>
          <w14:ligatures w14:val="standardContextual"/>
        </w:rPr>
      </w:pPr>
      <w:hyperlink w:anchor="_Toc241603881" w:history="1">
        <w:r w:rsidR="000E381A" w:rsidRPr="00E26CAE">
          <w:rPr>
            <w:rStyle w:val="aff7"/>
            <w:rFonts w:ascii="Times New Roman" w:hAnsi="Times New Roman" w:cs="Times New Roman"/>
            <w:noProof/>
          </w:rPr>
          <w:t>31.</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Time of the Essence</w:t>
        </w:r>
        <w:r w:rsidR="000E381A">
          <w:rPr>
            <w:noProof/>
            <w:webHidden/>
          </w:rPr>
          <w:tab/>
        </w:r>
        <w:r w:rsidR="000E381A">
          <w:rPr>
            <w:noProof/>
            <w:webHidden/>
          </w:rPr>
          <w:fldChar w:fldCharType="begin"/>
        </w:r>
        <w:r w:rsidR="000E381A">
          <w:rPr>
            <w:noProof/>
            <w:webHidden/>
          </w:rPr>
          <w:instrText xml:space="preserve"> PAGEREF _Toc241603881 \h </w:instrText>
        </w:r>
        <w:r w:rsidR="000E381A">
          <w:rPr>
            <w:noProof/>
            <w:webHidden/>
          </w:rPr>
        </w:r>
        <w:r w:rsidR="000E381A">
          <w:rPr>
            <w:noProof/>
            <w:webHidden/>
          </w:rPr>
          <w:fldChar w:fldCharType="separate"/>
        </w:r>
        <w:r w:rsidR="008D1B43">
          <w:rPr>
            <w:noProof/>
            <w:webHidden/>
          </w:rPr>
          <w:t>- 54 -</w:t>
        </w:r>
        <w:r w:rsidR="000E381A">
          <w:rPr>
            <w:noProof/>
            <w:webHidden/>
          </w:rPr>
          <w:fldChar w:fldCharType="end"/>
        </w:r>
      </w:hyperlink>
    </w:p>
    <w:p w14:paraId="31617BD9" w14:textId="15015757" w:rsidR="000E381A" w:rsidRDefault="00000000">
      <w:pPr>
        <w:pStyle w:val="TOC3"/>
        <w:rPr>
          <w:rFonts w:eastAsiaTheme="minorEastAsia" w:hint="eastAsia"/>
          <w:noProof/>
          <w:kern w:val="2"/>
          <w:sz w:val="24"/>
          <w:szCs w:val="24"/>
          <w:lang w:eastAsia="zh-CN"/>
          <w14:ligatures w14:val="standardContextual"/>
        </w:rPr>
      </w:pPr>
      <w:hyperlink w:anchor="_Toc241603882" w:history="1">
        <w:r w:rsidR="000E381A" w:rsidRPr="00E26CAE">
          <w:rPr>
            <w:rStyle w:val="aff7"/>
            <w:rFonts w:ascii="Times New Roman" w:hAnsi="Times New Roman" w:cs="Times New Roman"/>
            <w:noProof/>
          </w:rPr>
          <w:t>32.</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Automatic Postponement</w:t>
        </w:r>
        <w:r w:rsidR="000E381A">
          <w:rPr>
            <w:noProof/>
            <w:webHidden/>
          </w:rPr>
          <w:tab/>
        </w:r>
        <w:r w:rsidR="000E381A">
          <w:rPr>
            <w:noProof/>
            <w:webHidden/>
          </w:rPr>
          <w:fldChar w:fldCharType="begin"/>
        </w:r>
        <w:r w:rsidR="000E381A">
          <w:rPr>
            <w:noProof/>
            <w:webHidden/>
          </w:rPr>
          <w:instrText xml:space="preserve"> PAGEREF _Toc241603882 \h </w:instrText>
        </w:r>
        <w:r w:rsidR="000E381A">
          <w:rPr>
            <w:noProof/>
            <w:webHidden/>
          </w:rPr>
        </w:r>
        <w:r w:rsidR="000E381A">
          <w:rPr>
            <w:noProof/>
            <w:webHidden/>
          </w:rPr>
          <w:fldChar w:fldCharType="separate"/>
        </w:r>
        <w:r w:rsidR="008D1B43">
          <w:rPr>
            <w:noProof/>
            <w:webHidden/>
          </w:rPr>
          <w:t>- 55 -</w:t>
        </w:r>
        <w:r w:rsidR="000E381A">
          <w:rPr>
            <w:noProof/>
            <w:webHidden/>
          </w:rPr>
          <w:fldChar w:fldCharType="end"/>
        </w:r>
      </w:hyperlink>
    </w:p>
    <w:p w14:paraId="03D90296" w14:textId="6968BBAD" w:rsidR="000E381A" w:rsidRDefault="00000000">
      <w:pPr>
        <w:pStyle w:val="TOC3"/>
        <w:rPr>
          <w:rFonts w:eastAsiaTheme="minorEastAsia" w:hint="eastAsia"/>
          <w:noProof/>
          <w:kern w:val="2"/>
          <w:sz w:val="24"/>
          <w:szCs w:val="24"/>
          <w:lang w:eastAsia="zh-CN"/>
          <w14:ligatures w14:val="standardContextual"/>
        </w:rPr>
      </w:pPr>
      <w:hyperlink w:anchor="_Toc241603883" w:history="1">
        <w:r w:rsidR="000E381A" w:rsidRPr="00E26CAE">
          <w:rPr>
            <w:rStyle w:val="aff7"/>
            <w:rFonts w:ascii="Times New Roman" w:hAnsi="Times New Roman" w:cs="Times New Roman"/>
            <w:noProof/>
          </w:rPr>
          <w:t>33.</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Severability</w:t>
        </w:r>
        <w:r w:rsidR="000E381A">
          <w:rPr>
            <w:noProof/>
            <w:webHidden/>
          </w:rPr>
          <w:tab/>
        </w:r>
        <w:r w:rsidR="000E381A">
          <w:rPr>
            <w:noProof/>
            <w:webHidden/>
          </w:rPr>
          <w:fldChar w:fldCharType="begin"/>
        </w:r>
        <w:r w:rsidR="000E381A">
          <w:rPr>
            <w:noProof/>
            <w:webHidden/>
          </w:rPr>
          <w:instrText xml:space="preserve"> PAGEREF _Toc241603883 \h </w:instrText>
        </w:r>
        <w:r w:rsidR="000E381A">
          <w:rPr>
            <w:noProof/>
            <w:webHidden/>
          </w:rPr>
        </w:r>
        <w:r w:rsidR="000E381A">
          <w:rPr>
            <w:noProof/>
            <w:webHidden/>
          </w:rPr>
          <w:fldChar w:fldCharType="separate"/>
        </w:r>
        <w:r w:rsidR="008D1B43">
          <w:rPr>
            <w:noProof/>
            <w:webHidden/>
          </w:rPr>
          <w:t>- 55 -</w:t>
        </w:r>
        <w:r w:rsidR="000E381A">
          <w:rPr>
            <w:noProof/>
            <w:webHidden/>
          </w:rPr>
          <w:fldChar w:fldCharType="end"/>
        </w:r>
      </w:hyperlink>
    </w:p>
    <w:p w14:paraId="3744E44C" w14:textId="135FFBFC" w:rsidR="000E381A" w:rsidRDefault="00000000">
      <w:pPr>
        <w:pStyle w:val="TOC3"/>
        <w:rPr>
          <w:rFonts w:eastAsiaTheme="minorEastAsia" w:hint="eastAsia"/>
          <w:noProof/>
          <w:kern w:val="2"/>
          <w:sz w:val="24"/>
          <w:szCs w:val="24"/>
          <w:lang w:eastAsia="zh-CN"/>
          <w14:ligatures w14:val="standardContextual"/>
        </w:rPr>
      </w:pPr>
      <w:hyperlink w:anchor="_Toc241603884" w:history="1">
        <w:r w:rsidR="000E381A" w:rsidRPr="00E26CAE">
          <w:rPr>
            <w:rStyle w:val="aff7"/>
            <w:rFonts w:ascii="Times New Roman" w:hAnsi="Times New Roman" w:cs="Times New Roman"/>
            <w:noProof/>
          </w:rPr>
          <w:t>34.</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Assignment</w:t>
        </w:r>
        <w:r w:rsidR="000E381A">
          <w:rPr>
            <w:noProof/>
            <w:webHidden/>
          </w:rPr>
          <w:tab/>
        </w:r>
        <w:r w:rsidR="000E381A">
          <w:rPr>
            <w:noProof/>
            <w:webHidden/>
          </w:rPr>
          <w:fldChar w:fldCharType="begin"/>
        </w:r>
        <w:r w:rsidR="000E381A">
          <w:rPr>
            <w:noProof/>
            <w:webHidden/>
          </w:rPr>
          <w:instrText xml:space="preserve"> PAGEREF _Toc241603884 \h </w:instrText>
        </w:r>
        <w:r w:rsidR="000E381A">
          <w:rPr>
            <w:noProof/>
            <w:webHidden/>
          </w:rPr>
        </w:r>
        <w:r w:rsidR="000E381A">
          <w:rPr>
            <w:noProof/>
            <w:webHidden/>
          </w:rPr>
          <w:fldChar w:fldCharType="separate"/>
        </w:r>
        <w:r w:rsidR="008D1B43">
          <w:rPr>
            <w:noProof/>
            <w:webHidden/>
          </w:rPr>
          <w:t>- 55 -</w:t>
        </w:r>
        <w:r w:rsidR="000E381A">
          <w:rPr>
            <w:noProof/>
            <w:webHidden/>
          </w:rPr>
          <w:fldChar w:fldCharType="end"/>
        </w:r>
      </w:hyperlink>
    </w:p>
    <w:p w14:paraId="68F70D1A" w14:textId="226E0B03" w:rsidR="000E381A" w:rsidRDefault="00000000">
      <w:pPr>
        <w:pStyle w:val="TOC3"/>
        <w:rPr>
          <w:rFonts w:eastAsiaTheme="minorEastAsia" w:hint="eastAsia"/>
          <w:noProof/>
          <w:kern w:val="2"/>
          <w:sz w:val="24"/>
          <w:szCs w:val="24"/>
          <w:lang w:eastAsia="zh-CN"/>
          <w14:ligatures w14:val="standardContextual"/>
        </w:rPr>
      </w:pPr>
      <w:hyperlink w:anchor="_Toc241603885" w:history="1">
        <w:r w:rsidR="000E381A" w:rsidRPr="00E26CAE">
          <w:rPr>
            <w:rStyle w:val="aff7"/>
            <w:rFonts w:ascii="Times New Roman" w:hAnsi="Times New Roman" w:cs="Times New Roman"/>
            <w:noProof/>
          </w:rPr>
          <w:t>35.</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Successors and Assigns</w:t>
        </w:r>
        <w:r w:rsidR="000E381A">
          <w:rPr>
            <w:noProof/>
            <w:webHidden/>
          </w:rPr>
          <w:tab/>
        </w:r>
        <w:r w:rsidR="000E381A">
          <w:rPr>
            <w:noProof/>
            <w:webHidden/>
          </w:rPr>
          <w:fldChar w:fldCharType="begin"/>
        </w:r>
        <w:r w:rsidR="000E381A">
          <w:rPr>
            <w:noProof/>
            <w:webHidden/>
          </w:rPr>
          <w:instrText xml:space="preserve"> PAGEREF _Toc241603885 \h </w:instrText>
        </w:r>
        <w:r w:rsidR="000E381A">
          <w:rPr>
            <w:noProof/>
            <w:webHidden/>
          </w:rPr>
        </w:r>
        <w:r w:rsidR="000E381A">
          <w:rPr>
            <w:noProof/>
            <w:webHidden/>
          </w:rPr>
          <w:fldChar w:fldCharType="separate"/>
        </w:r>
        <w:r w:rsidR="008D1B43">
          <w:rPr>
            <w:noProof/>
            <w:webHidden/>
          </w:rPr>
          <w:t>- 55 -</w:t>
        </w:r>
        <w:r w:rsidR="000E381A">
          <w:rPr>
            <w:noProof/>
            <w:webHidden/>
          </w:rPr>
          <w:fldChar w:fldCharType="end"/>
        </w:r>
      </w:hyperlink>
    </w:p>
    <w:p w14:paraId="68BE81F3" w14:textId="78AB2722" w:rsidR="000E381A" w:rsidRDefault="00000000">
      <w:pPr>
        <w:pStyle w:val="TOC3"/>
        <w:rPr>
          <w:rFonts w:eastAsiaTheme="minorEastAsia" w:hint="eastAsia"/>
          <w:noProof/>
          <w:kern w:val="2"/>
          <w:sz w:val="24"/>
          <w:szCs w:val="24"/>
          <w:lang w:eastAsia="zh-CN"/>
          <w14:ligatures w14:val="standardContextual"/>
        </w:rPr>
      </w:pPr>
      <w:hyperlink w:anchor="_Toc241603886" w:history="1">
        <w:r w:rsidR="000E381A" w:rsidRPr="00E26CAE">
          <w:rPr>
            <w:rStyle w:val="aff7"/>
            <w:rFonts w:ascii="Times New Roman" w:hAnsi="Times New Roman" w:cs="Times New Roman"/>
            <w:noProof/>
          </w:rPr>
          <w:t>36.</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Miscellaneous Provisions</w:t>
        </w:r>
        <w:r w:rsidR="000E381A">
          <w:rPr>
            <w:noProof/>
            <w:webHidden/>
          </w:rPr>
          <w:tab/>
        </w:r>
        <w:r w:rsidR="000E381A">
          <w:rPr>
            <w:noProof/>
            <w:webHidden/>
          </w:rPr>
          <w:fldChar w:fldCharType="begin"/>
        </w:r>
        <w:r w:rsidR="000E381A">
          <w:rPr>
            <w:noProof/>
            <w:webHidden/>
          </w:rPr>
          <w:instrText xml:space="preserve"> PAGEREF _Toc241603886 \h </w:instrText>
        </w:r>
        <w:r w:rsidR="000E381A">
          <w:rPr>
            <w:noProof/>
            <w:webHidden/>
          </w:rPr>
        </w:r>
        <w:r w:rsidR="000E381A">
          <w:rPr>
            <w:noProof/>
            <w:webHidden/>
          </w:rPr>
          <w:fldChar w:fldCharType="separate"/>
        </w:r>
        <w:r w:rsidR="008D1B43">
          <w:rPr>
            <w:noProof/>
            <w:webHidden/>
          </w:rPr>
          <w:t>- 55 -</w:t>
        </w:r>
        <w:r w:rsidR="000E381A">
          <w:rPr>
            <w:noProof/>
            <w:webHidden/>
          </w:rPr>
          <w:fldChar w:fldCharType="end"/>
        </w:r>
      </w:hyperlink>
    </w:p>
    <w:p w14:paraId="6F8C2981" w14:textId="0F1AB6AE" w:rsidR="000E381A" w:rsidRDefault="00000000">
      <w:pPr>
        <w:pStyle w:val="TOC3"/>
        <w:rPr>
          <w:rFonts w:eastAsiaTheme="minorEastAsia" w:hint="eastAsia"/>
          <w:noProof/>
          <w:kern w:val="2"/>
          <w:sz w:val="24"/>
          <w:szCs w:val="24"/>
          <w:lang w:eastAsia="zh-CN"/>
          <w14:ligatures w14:val="standardContextual"/>
        </w:rPr>
      </w:pPr>
      <w:hyperlink w:anchor="_Toc241603887" w:history="1">
        <w:r w:rsidR="000E381A" w:rsidRPr="00E26CAE">
          <w:rPr>
            <w:rStyle w:val="aff7"/>
            <w:rFonts w:ascii="Times New Roman" w:hAnsi="Times New Roman" w:cs="Times New Roman"/>
            <w:noProof/>
          </w:rPr>
          <w:t>37.</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Submission to Rules and Regulations</w:t>
        </w:r>
        <w:r w:rsidR="000E381A">
          <w:rPr>
            <w:noProof/>
            <w:webHidden/>
          </w:rPr>
          <w:tab/>
        </w:r>
        <w:r w:rsidR="000E381A">
          <w:rPr>
            <w:noProof/>
            <w:webHidden/>
          </w:rPr>
          <w:fldChar w:fldCharType="begin"/>
        </w:r>
        <w:r w:rsidR="000E381A">
          <w:rPr>
            <w:noProof/>
            <w:webHidden/>
          </w:rPr>
          <w:instrText xml:space="preserve"> PAGEREF _Toc241603887 \h </w:instrText>
        </w:r>
        <w:r w:rsidR="000E381A">
          <w:rPr>
            <w:noProof/>
            <w:webHidden/>
          </w:rPr>
        </w:r>
        <w:r w:rsidR="000E381A">
          <w:rPr>
            <w:noProof/>
            <w:webHidden/>
          </w:rPr>
          <w:fldChar w:fldCharType="separate"/>
        </w:r>
        <w:r w:rsidR="008D1B43">
          <w:rPr>
            <w:noProof/>
            <w:webHidden/>
          </w:rPr>
          <w:t>- 56 -</w:t>
        </w:r>
        <w:r w:rsidR="000E381A">
          <w:rPr>
            <w:noProof/>
            <w:webHidden/>
          </w:rPr>
          <w:fldChar w:fldCharType="end"/>
        </w:r>
      </w:hyperlink>
    </w:p>
    <w:p w14:paraId="6F213F15" w14:textId="4F93F091" w:rsidR="000E381A" w:rsidRDefault="00000000">
      <w:pPr>
        <w:pStyle w:val="TOC3"/>
        <w:rPr>
          <w:rFonts w:eastAsiaTheme="minorEastAsia" w:hint="eastAsia"/>
          <w:noProof/>
          <w:kern w:val="2"/>
          <w:sz w:val="24"/>
          <w:szCs w:val="24"/>
          <w:lang w:eastAsia="zh-CN"/>
          <w14:ligatures w14:val="standardContextual"/>
        </w:rPr>
      </w:pPr>
      <w:hyperlink w:anchor="_Toc241603888" w:history="1">
        <w:r w:rsidR="000E381A" w:rsidRPr="00E26CAE">
          <w:rPr>
            <w:rStyle w:val="aff7"/>
            <w:rFonts w:ascii="Times New Roman" w:hAnsi="Times New Roman" w:cs="Times New Roman"/>
            <w:noProof/>
          </w:rPr>
          <w:t>38.</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Confirmation and Independent Advice</w:t>
        </w:r>
        <w:r w:rsidR="000E381A">
          <w:rPr>
            <w:noProof/>
            <w:webHidden/>
          </w:rPr>
          <w:tab/>
        </w:r>
        <w:r w:rsidR="000E381A">
          <w:rPr>
            <w:noProof/>
            <w:webHidden/>
          </w:rPr>
          <w:fldChar w:fldCharType="begin"/>
        </w:r>
        <w:r w:rsidR="000E381A">
          <w:rPr>
            <w:noProof/>
            <w:webHidden/>
          </w:rPr>
          <w:instrText xml:space="preserve"> PAGEREF _Toc241603888 \h </w:instrText>
        </w:r>
        <w:r w:rsidR="000E381A">
          <w:rPr>
            <w:noProof/>
            <w:webHidden/>
          </w:rPr>
        </w:r>
        <w:r w:rsidR="000E381A">
          <w:rPr>
            <w:noProof/>
            <w:webHidden/>
          </w:rPr>
          <w:fldChar w:fldCharType="separate"/>
        </w:r>
        <w:r w:rsidR="008D1B43">
          <w:rPr>
            <w:noProof/>
            <w:webHidden/>
          </w:rPr>
          <w:t>- 57 -</w:t>
        </w:r>
        <w:r w:rsidR="000E381A">
          <w:rPr>
            <w:noProof/>
            <w:webHidden/>
          </w:rPr>
          <w:fldChar w:fldCharType="end"/>
        </w:r>
      </w:hyperlink>
    </w:p>
    <w:p w14:paraId="697E0755" w14:textId="0A626AEB" w:rsidR="000E381A" w:rsidRDefault="00000000">
      <w:pPr>
        <w:pStyle w:val="TOC3"/>
        <w:rPr>
          <w:rFonts w:eastAsiaTheme="minorEastAsia" w:hint="eastAsia"/>
          <w:noProof/>
          <w:kern w:val="2"/>
          <w:sz w:val="24"/>
          <w:szCs w:val="24"/>
          <w:lang w:eastAsia="zh-CN"/>
          <w14:ligatures w14:val="standardContextual"/>
        </w:rPr>
      </w:pPr>
      <w:hyperlink w:anchor="_Toc241603889" w:history="1">
        <w:r w:rsidR="000E381A" w:rsidRPr="00E26CAE">
          <w:rPr>
            <w:rStyle w:val="aff7"/>
            <w:rFonts w:ascii="Times New Roman" w:hAnsi="Times New Roman" w:cs="Times New Roman"/>
            <w:noProof/>
          </w:rPr>
          <w:t>39.</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Indulgence</w:t>
        </w:r>
        <w:r w:rsidR="000E381A">
          <w:rPr>
            <w:noProof/>
            <w:webHidden/>
          </w:rPr>
          <w:tab/>
        </w:r>
        <w:r w:rsidR="000E381A">
          <w:rPr>
            <w:noProof/>
            <w:webHidden/>
          </w:rPr>
          <w:fldChar w:fldCharType="begin"/>
        </w:r>
        <w:r w:rsidR="000E381A">
          <w:rPr>
            <w:noProof/>
            <w:webHidden/>
          </w:rPr>
          <w:instrText xml:space="preserve"> PAGEREF _Toc241603889 \h </w:instrText>
        </w:r>
        <w:r w:rsidR="000E381A">
          <w:rPr>
            <w:noProof/>
            <w:webHidden/>
          </w:rPr>
        </w:r>
        <w:r w:rsidR="000E381A">
          <w:rPr>
            <w:noProof/>
            <w:webHidden/>
          </w:rPr>
          <w:fldChar w:fldCharType="separate"/>
        </w:r>
        <w:r w:rsidR="008D1B43">
          <w:rPr>
            <w:noProof/>
            <w:webHidden/>
          </w:rPr>
          <w:t>- 57 -</w:t>
        </w:r>
        <w:r w:rsidR="000E381A">
          <w:rPr>
            <w:noProof/>
            <w:webHidden/>
          </w:rPr>
          <w:fldChar w:fldCharType="end"/>
        </w:r>
      </w:hyperlink>
    </w:p>
    <w:p w14:paraId="22EC27B7" w14:textId="399D70DB" w:rsidR="000E381A" w:rsidRDefault="00000000">
      <w:pPr>
        <w:pStyle w:val="TOC3"/>
        <w:rPr>
          <w:rFonts w:eastAsiaTheme="minorEastAsia" w:hint="eastAsia"/>
          <w:noProof/>
          <w:kern w:val="2"/>
          <w:sz w:val="24"/>
          <w:szCs w:val="24"/>
          <w:lang w:eastAsia="zh-CN"/>
          <w14:ligatures w14:val="standardContextual"/>
        </w:rPr>
      </w:pPr>
      <w:hyperlink w:anchor="_Toc241603890" w:history="1">
        <w:r w:rsidR="000E381A" w:rsidRPr="00E26CAE">
          <w:rPr>
            <w:rStyle w:val="aff7"/>
            <w:rFonts w:ascii="Times New Roman" w:hAnsi="Times New Roman" w:cs="Times New Roman"/>
            <w:noProof/>
          </w:rPr>
          <w:t>40.</w:t>
        </w:r>
        <w:r w:rsidR="000E381A">
          <w:rPr>
            <w:rFonts w:eastAsiaTheme="minorEastAsia"/>
            <w:noProof/>
            <w:kern w:val="2"/>
            <w:sz w:val="24"/>
            <w:szCs w:val="24"/>
            <w:lang w:eastAsia="zh-CN"/>
            <w14:ligatures w14:val="standardContextual"/>
          </w:rPr>
          <w:tab/>
        </w:r>
        <w:r w:rsidR="000E381A" w:rsidRPr="00E26CAE">
          <w:rPr>
            <w:rStyle w:val="aff7"/>
            <w:rFonts w:ascii="Times New Roman" w:hAnsi="Times New Roman" w:cs="Times New Roman"/>
            <w:b/>
            <w:noProof/>
          </w:rPr>
          <w:t>Governing Law, Jurisdiction and Dispute Resolution</w:t>
        </w:r>
        <w:r w:rsidR="000E381A">
          <w:rPr>
            <w:noProof/>
            <w:webHidden/>
          </w:rPr>
          <w:tab/>
        </w:r>
        <w:r w:rsidR="000E381A">
          <w:rPr>
            <w:noProof/>
            <w:webHidden/>
          </w:rPr>
          <w:fldChar w:fldCharType="begin"/>
        </w:r>
        <w:r w:rsidR="000E381A">
          <w:rPr>
            <w:noProof/>
            <w:webHidden/>
          </w:rPr>
          <w:instrText xml:space="preserve"> PAGEREF _Toc241603890 \h </w:instrText>
        </w:r>
        <w:r w:rsidR="000E381A">
          <w:rPr>
            <w:noProof/>
            <w:webHidden/>
          </w:rPr>
        </w:r>
        <w:r w:rsidR="000E381A">
          <w:rPr>
            <w:noProof/>
            <w:webHidden/>
          </w:rPr>
          <w:fldChar w:fldCharType="separate"/>
        </w:r>
        <w:r w:rsidR="008D1B43">
          <w:rPr>
            <w:noProof/>
            <w:webHidden/>
          </w:rPr>
          <w:t>- 57 -</w:t>
        </w:r>
        <w:r w:rsidR="000E381A">
          <w:rPr>
            <w:noProof/>
            <w:webHidden/>
          </w:rPr>
          <w:fldChar w:fldCharType="end"/>
        </w:r>
      </w:hyperlink>
    </w:p>
    <w:p w14:paraId="0B5EBF72" w14:textId="02BEB47E" w:rsidR="000E381A" w:rsidRDefault="00000000" w:rsidP="006563FD">
      <w:pPr>
        <w:pStyle w:val="TOC2"/>
        <w:rPr>
          <w:rFonts w:eastAsiaTheme="minorEastAsia" w:hint="eastAsia"/>
          <w:noProof/>
          <w:kern w:val="2"/>
          <w:sz w:val="24"/>
          <w:szCs w:val="24"/>
          <w:lang w:eastAsia="zh-CN"/>
          <w14:ligatures w14:val="standardContextual"/>
        </w:rPr>
      </w:pPr>
      <w:hyperlink w:anchor="_Toc241603891" w:history="1">
        <w:r w:rsidR="000E381A" w:rsidRPr="00E26CAE">
          <w:rPr>
            <w:rStyle w:val="aff7"/>
            <w:rFonts w:ascii="Times New Roman" w:hAnsi="Times New Roman" w:cs="Times New Roman"/>
            <w:noProof/>
          </w:rPr>
          <w:t xml:space="preserve">Appendix I: Margin Financing </w:t>
        </w:r>
        <w:r w:rsidR="000E381A">
          <w:rPr>
            <w:noProof/>
            <w:webHidden/>
          </w:rPr>
          <w:tab/>
        </w:r>
        <w:r w:rsidR="000E381A">
          <w:rPr>
            <w:noProof/>
            <w:webHidden/>
          </w:rPr>
          <w:fldChar w:fldCharType="begin"/>
        </w:r>
        <w:r w:rsidR="000E381A">
          <w:rPr>
            <w:noProof/>
            <w:webHidden/>
          </w:rPr>
          <w:instrText xml:space="preserve"> PAGEREF _Toc241603891 \h </w:instrText>
        </w:r>
        <w:r w:rsidR="000E381A">
          <w:rPr>
            <w:noProof/>
            <w:webHidden/>
          </w:rPr>
        </w:r>
        <w:r w:rsidR="000E381A">
          <w:rPr>
            <w:noProof/>
            <w:webHidden/>
          </w:rPr>
          <w:fldChar w:fldCharType="separate"/>
        </w:r>
        <w:r w:rsidR="008D1B43">
          <w:rPr>
            <w:noProof/>
            <w:webHidden/>
          </w:rPr>
          <w:t>- 59 -</w:t>
        </w:r>
        <w:r w:rsidR="000E381A">
          <w:rPr>
            <w:noProof/>
            <w:webHidden/>
          </w:rPr>
          <w:fldChar w:fldCharType="end"/>
        </w:r>
      </w:hyperlink>
    </w:p>
    <w:p w14:paraId="0ABDE72E" w14:textId="31E88C7D" w:rsidR="000E381A" w:rsidRDefault="00000000" w:rsidP="006563FD">
      <w:pPr>
        <w:pStyle w:val="TOC2"/>
        <w:rPr>
          <w:rFonts w:eastAsiaTheme="minorEastAsia" w:hint="eastAsia"/>
          <w:noProof/>
          <w:kern w:val="2"/>
          <w:sz w:val="24"/>
          <w:szCs w:val="24"/>
          <w:lang w:eastAsia="zh-CN"/>
          <w14:ligatures w14:val="standardContextual"/>
        </w:rPr>
      </w:pPr>
      <w:hyperlink w:anchor="_Toc241603897" w:history="1">
        <w:r w:rsidR="000E381A" w:rsidRPr="00E26CAE">
          <w:rPr>
            <w:rStyle w:val="aff7"/>
            <w:rFonts w:ascii="Times New Roman" w:hAnsi="Times New Roman" w:cs="Times New Roman"/>
            <w:noProof/>
          </w:rPr>
          <w:t>Appendix II: Initial Public Offerings</w:t>
        </w:r>
        <w:r w:rsidR="000E381A">
          <w:rPr>
            <w:noProof/>
            <w:webHidden/>
          </w:rPr>
          <w:tab/>
        </w:r>
        <w:r w:rsidR="000E381A">
          <w:rPr>
            <w:noProof/>
            <w:webHidden/>
          </w:rPr>
          <w:fldChar w:fldCharType="begin"/>
        </w:r>
        <w:r w:rsidR="000E381A">
          <w:rPr>
            <w:noProof/>
            <w:webHidden/>
          </w:rPr>
          <w:instrText xml:space="preserve"> PAGEREF _Toc241603897 \h </w:instrText>
        </w:r>
        <w:r w:rsidR="000E381A">
          <w:rPr>
            <w:noProof/>
            <w:webHidden/>
          </w:rPr>
        </w:r>
        <w:r w:rsidR="000E381A">
          <w:rPr>
            <w:noProof/>
            <w:webHidden/>
          </w:rPr>
          <w:fldChar w:fldCharType="separate"/>
        </w:r>
        <w:r w:rsidR="008D1B43">
          <w:rPr>
            <w:noProof/>
            <w:webHidden/>
          </w:rPr>
          <w:t>- 64 -</w:t>
        </w:r>
        <w:r w:rsidR="000E381A">
          <w:rPr>
            <w:noProof/>
            <w:webHidden/>
          </w:rPr>
          <w:fldChar w:fldCharType="end"/>
        </w:r>
      </w:hyperlink>
    </w:p>
    <w:p w14:paraId="325A8390" w14:textId="35BFAF7E" w:rsidR="000E381A" w:rsidRDefault="00000000">
      <w:pPr>
        <w:pStyle w:val="TOC2"/>
        <w:rPr>
          <w:rFonts w:eastAsiaTheme="minorEastAsia" w:hint="eastAsia"/>
          <w:noProof/>
          <w:kern w:val="2"/>
          <w:sz w:val="24"/>
          <w:szCs w:val="24"/>
          <w:lang w:eastAsia="zh-CN"/>
          <w14:ligatures w14:val="standardContextual"/>
        </w:rPr>
      </w:pPr>
      <w:hyperlink w:anchor="_Toc241603906" w:history="1">
        <w:r w:rsidR="000E381A" w:rsidRPr="00E26CAE">
          <w:rPr>
            <w:rStyle w:val="aff7"/>
            <w:rFonts w:ascii="Times New Roman" w:hAnsi="Times New Roman" w:cs="Times New Roman"/>
            <w:noProof/>
          </w:rPr>
          <w:t>Appendix III: Options Trading</w:t>
        </w:r>
        <w:r w:rsidR="000E381A">
          <w:rPr>
            <w:noProof/>
            <w:webHidden/>
          </w:rPr>
          <w:tab/>
        </w:r>
        <w:r w:rsidR="000E381A">
          <w:rPr>
            <w:noProof/>
            <w:webHidden/>
          </w:rPr>
          <w:fldChar w:fldCharType="begin"/>
        </w:r>
        <w:r w:rsidR="000E381A">
          <w:rPr>
            <w:noProof/>
            <w:webHidden/>
          </w:rPr>
          <w:instrText xml:space="preserve"> PAGEREF _Toc241603906 \h </w:instrText>
        </w:r>
        <w:r w:rsidR="000E381A">
          <w:rPr>
            <w:noProof/>
            <w:webHidden/>
          </w:rPr>
        </w:r>
        <w:r w:rsidR="000E381A">
          <w:rPr>
            <w:noProof/>
            <w:webHidden/>
          </w:rPr>
          <w:fldChar w:fldCharType="separate"/>
        </w:r>
        <w:r w:rsidR="008D1B43">
          <w:rPr>
            <w:noProof/>
            <w:webHidden/>
          </w:rPr>
          <w:t>- 74 -</w:t>
        </w:r>
        <w:r w:rsidR="000E381A">
          <w:rPr>
            <w:noProof/>
            <w:webHidden/>
          </w:rPr>
          <w:fldChar w:fldCharType="end"/>
        </w:r>
      </w:hyperlink>
    </w:p>
    <w:p w14:paraId="55B79A62" w14:textId="7D274439" w:rsidR="000E381A" w:rsidRDefault="00000000">
      <w:pPr>
        <w:pStyle w:val="TOC2"/>
        <w:rPr>
          <w:rFonts w:eastAsiaTheme="minorEastAsia" w:hint="eastAsia"/>
          <w:noProof/>
          <w:kern w:val="2"/>
          <w:sz w:val="24"/>
          <w:szCs w:val="24"/>
          <w:lang w:eastAsia="zh-CN"/>
          <w14:ligatures w14:val="standardContextual"/>
        </w:rPr>
      </w:pPr>
      <w:hyperlink w:anchor="_Toc241603913" w:history="1">
        <w:r w:rsidR="000E381A" w:rsidRPr="00E26CAE">
          <w:rPr>
            <w:rStyle w:val="aff7"/>
            <w:rFonts w:ascii="Times New Roman" w:hAnsi="Times New Roman" w:cs="Times New Roman"/>
            <w:noProof/>
          </w:rPr>
          <w:t>Appendix IV: Short Selling</w:t>
        </w:r>
        <w:r w:rsidR="000E381A">
          <w:rPr>
            <w:noProof/>
            <w:webHidden/>
          </w:rPr>
          <w:tab/>
        </w:r>
        <w:r w:rsidR="000E381A">
          <w:rPr>
            <w:noProof/>
            <w:webHidden/>
          </w:rPr>
          <w:fldChar w:fldCharType="begin"/>
        </w:r>
        <w:r w:rsidR="000E381A">
          <w:rPr>
            <w:noProof/>
            <w:webHidden/>
          </w:rPr>
          <w:instrText xml:space="preserve"> PAGEREF _Toc241603913 \h </w:instrText>
        </w:r>
        <w:r w:rsidR="000E381A">
          <w:rPr>
            <w:noProof/>
            <w:webHidden/>
          </w:rPr>
        </w:r>
        <w:r w:rsidR="000E381A">
          <w:rPr>
            <w:noProof/>
            <w:webHidden/>
          </w:rPr>
          <w:fldChar w:fldCharType="separate"/>
        </w:r>
        <w:r w:rsidR="008D1B43">
          <w:rPr>
            <w:noProof/>
            <w:webHidden/>
          </w:rPr>
          <w:t>- 77 -</w:t>
        </w:r>
        <w:r w:rsidR="000E381A">
          <w:rPr>
            <w:noProof/>
            <w:webHidden/>
          </w:rPr>
          <w:fldChar w:fldCharType="end"/>
        </w:r>
      </w:hyperlink>
    </w:p>
    <w:p w14:paraId="3B419611" w14:textId="44C05FAA" w:rsidR="000E381A" w:rsidRDefault="00000000">
      <w:pPr>
        <w:pStyle w:val="TOC2"/>
        <w:rPr>
          <w:rFonts w:eastAsiaTheme="minorEastAsia" w:hint="eastAsia"/>
          <w:noProof/>
          <w:kern w:val="2"/>
          <w:sz w:val="24"/>
          <w:szCs w:val="24"/>
          <w:lang w:eastAsia="zh-CN"/>
          <w14:ligatures w14:val="standardContextual"/>
        </w:rPr>
      </w:pPr>
      <w:hyperlink w:anchor="_Toc241603918" w:history="1">
        <w:r w:rsidR="000E381A" w:rsidRPr="00E26CAE">
          <w:rPr>
            <w:rStyle w:val="aff7"/>
            <w:rFonts w:ascii="Times New Roman" w:hAnsi="Times New Roman" w:cs="Times New Roman"/>
            <w:noProof/>
          </w:rPr>
          <w:t>Appendix V: Fund Subscription Services</w:t>
        </w:r>
        <w:r w:rsidR="000E381A">
          <w:rPr>
            <w:noProof/>
            <w:webHidden/>
          </w:rPr>
          <w:tab/>
        </w:r>
        <w:r w:rsidR="000E381A">
          <w:rPr>
            <w:noProof/>
            <w:webHidden/>
          </w:rPr>
          <w:fldChar w:fldCharType="begin"/>
        </w:r>
        <w:r w:rsidR="000E381A">
          <w:rPr>
            <w:noProof/>
            <w:webHidden/>
          </w:rPr>
          <w:instrText xml:space="preserve"> PAGEREF _Toc241603918 \h </w:instrText>
        </w:r>
        <w:r w:rsidR="000E381A">
          <w:rPr>
            <w:noProof/>
            <w:webHidden/>
          </w:rPr>
        </w:r>
        <w:r w:rsidR="000E381A">
          <w:rPr>
            <w:noProof/>
            <w:webHidden/>
          </w:rPr>
          <w:fldChar w:fldCharType="separate"/>
        </w:r>
        <w:r w:rsidR="008D1B43">
          <w:rPr>
            <w:noProof/>
            <w:webHidden/>
          </w:rPr>
          <w:t>- 79 -</w:t>
        </w:r>
        <w:r w:rsidR="000E381A">
          <w:rPr>
            <w:noProof/>
            <w:webHidden/>
          </w:rPr>
          <w:fldChar w:fldCharType="end"/>
        </w:r>
      </w:hyperlink>
    </w:p>
    <w:p w14:paraId="0479D16E" w14:textId="61F495D2" w:rsidR="000E381A" w:rsidRDefault="00000000">
      <w:pPr>
        <w:pStyle w:val="TOC2"/>
        <w:rPr>
          <w:rFonts w:eastAsiaTheme="minorEastAsia" w:hint="eastAsia"/>
          <w:noProof/>
          <w:kern w:val="2"/>
          <w:sz w:val="24"/>
          <w:szCs w:val="24"/>
          <w:lang w:eastAsia="zh-CN"/>
          <w14:ligatures w14:val="standardContextual"/>
        </w:rPr>
      </w:pPr>
      <w:hyperlink w:anchor="_Toc241603925" w:history="1">
        <w:r w:rsidR="000E381A" w:rsidRPr="00E26CAE">
          <w:rPr>
            <w:rStyle w:val="aff7"/>
            <w:rFonts w:ascii="Times New Roman" w:hAnsi="Times New Roman" w:cs="Times New Roman"/>
            <w:noProof/>
          </w:rPr>
          <w:t>Appendix VI: Bond Trading</w:t>
        </w:r>
        <w:r w:rsidR="000E381A">
          <w:rPr>
            <w:noProof/>
            <w:webHidden/>
          </w:rPr>
          <w:tab/>
        </w:r>
        <w:r w:rsidR="000E381A">
          <w:rPr>
            <w:noProof/>
            <w:webHidden/>
          </w:rPr>
          <w:fldChar w:fldCharType="begin"/>
        </w:r>
        <w:r w:rsidR="000E381A">
          <w:rPr>
            <w:noProof/>
            <w:webHidden/>
          </w:rPr>
          <w:instrText xml:space="preserve"> PAGEREF _Toc241603925 \h </w:instrText>
        </w:r>
        <w:r w:rsidR="000E381A">
          <w:rPr>
            <w:noProof/>
            <w:webHidden/>
          </w:rPr>
        </w:r>
        <w:r w:rsidR="000E381A">
          <w:rPr>
            <w:noProof/>
            <w:webHidden/>
          </w:rPr>
          <w:fldChar w:fldCharType="separate"/>
        </w:r>
        <w:r w:rsidR="008D1B43">
          <w:rPr>
            <w:noProof/>
            <w:webHidden/>
          </w:rPr>
          <w:t>- 84 -</w:t>
        </w:r>
        <w:r w:rsidR="000E381A">
          <w:rPr>
            <w:noProof/>
            <w:webHidden/>
          </w:rPr>
          <w:fldChar w:fldCharType="end"/>
        </w:r>
      </w:hyperlink>
    </w:p>
    <w:p w14:paraId="629E63AA" w14:textId="35BC494B" w:rsidR="000E381A" w:rsidRDefault="00000000">
      <w:pPr>
        <w:pStyle w:val="TOC2"/>
        <w:rPr>
          <w:rFonts w:eastAsiaTheme="minorEastAsia" w:hint="eastAsia"/>
          <w:noProof/>
          <w:kern w:val="2"/>
          <w:sz w:val="24"/>
          <w:szCs w:val="24"/>
          <w:lang w:eastAsia="zh-CN"/>
          <w14:ligatures w14:val="standardContextual"/>
        </w:rPr>
      </w:pPr>
      <w:hyperlink w:anchor="_Toc241603929" w:history="1">
        <w:r w:rsidR="000E381A" w:rsidRPr="00E26CAE">
          <w:rPr>
            <w:rStyle w:val="aff7"/>
            <w:rFonts w:ascii="Times New Roman" w:hAnsi="Times New Roman" w:cs="Times New Roman"/>
            <w:noProof/>
          </w:rPr>
          <w:t>Appendix VII:  Futures Trading</w:t>
        </w:r>
        <w:r w:rsidR="000E381A">
          <w:rPr>
            <w:noProof/>
            <w:webHidden/>
          </w:rPr>
          <w:tab/>
        </w:r>
        <w:r w:rsidR="000E381A">
          <w:rPr>
            <w:noProof/>
            <w:webHidden/>
          </w:rPr>
          <w:fldChar w:fldCharType="begin"/>
        </w:r>
        <w:r w:rsidR="000E381A">
          <w:rPr>
            <w:noProof/>
            <w:webHidden/>
          </w:rPr>
          <w:instrText xml:space="preserve"> PAGEREF _Toc241603929 \h </w:instrText>
        </w:r>
        <w:r w:rsidR="000E381A">
          <w:rPr>
            <w:noProof/>
            <w:webHidden/>
          </w:rPr>
        </w:r>
        <w:r w:rsidR="000E381A">
          <w:rPr>
            <w:noProof/>
            <w:webHidden/>
          </w:rPr>
          <w:fldChar w:fldCharType="separate"/>
        </w:r>
        <w:r w:rsidR="008D1B43">
          <w:rPr>
            <w:noProof/>
            <w:webHidden/>
          </w:rPr>
          <w:t>- 87 -</w:t>
        </w:r>
        <w:r w:rsidR="000E381A">
          <w:rPr>
            <w:noProof/>
            <w:webHidden/>
          </w:rPr>
          <w:fldChar w:fldCharType="end"/>
        </w:r>
      </w:hyperlink>
    </w:p>
    <w:p w14:paraId="5F7E10F7" w14:textId="46612557" w:rsidR="000E381A" w:rsidRDefault="00000000">
      <w:pPr>
        <w:pStyle w:val="TOC2"/>
        <w:rPr>
          <w:rFonts w:eastAsiaTheme="minorEastAsia" w:hint="eastAsia"/>
          <w:noProof/>
          <w:kern w:val="2"/>
          <w:sz w:val="24"/>
          <w:szCs w:val="24"/>
          <w:lang w:eastAsia="zh-CN"/>
          <w14:ligatures w14:val="standardContextual"/>
        </w:rPr>
      </w:pPr>
      <w:hyperlink w:anchor="_Toc241603945" w:history="1">
        <w:r w:rsidR="000E381A" w:rsidRPr="00E26CAE">
          <w:rPr>
            <w:rStyle w:val="aff7"/>
            <w:rFonts w:ascii="Times New Roman" w:hAnsi="Times New Roman" w:cs="Times New Roman"/>
            <w:noProof/>
          </w:rPr>
          <w:t>Appendix VIII:  Leveraged Foreign Exchange Trading and Contract for Difference Trading</w:t>
        </w:r>
        <w:r w:rsidR="000E381A">
          <w:rPr>
            <w:noProof/>
            <w:webHidden/>
          </w:rPr>
          <w:tab/>
        </w:r>
        <w:r w:rsidR="000E381A">
          <w:rPr>
            <w:noProof/>
            <w:webHidden/>
          </w:rPr>
          <w:fldChar w:fldCharType="begin"/>
        </w:r>
        <w:r w:rsidR="000E381A">
          <w:rPr>
            <w:noProof/>
            <w:webHidden/>
          </w:rPr>
          <w:instrText xml:space="preserve"> PAGEREF _Toc241603945 \h </w:instrText>
        </w:r>
        <w:r w:rsidR="000E381A">
          <w:rPr>
            <w:noProof/>
            <w:webHidden/>
          </w:rPr>
        </w:r>
        <w:r w:rsidR="000E381A">
          <w:rPr>
            <w:noProof/>
            <w:webHidden/>
          </w:rPr>
          <w:fldChar w:fldCharType="separate"/>
        </w:r>
        <w:r w:rsidR="008D1B43">
          <w:rPr>
            <w:noProof/>
            <w:webHidden/>
          </w:rPr>
          <w:t>- 98 -</w:t>
        </w:r>
        <w:r w:rsidR="000E381A">
          <w:rPr>
            <w:noProof/>
            <w:webHidden/>
          </w:rPr>
          <w:fldChar w:fldCharType="end"/>
        </w:r>
      </w:hyperlink>
    </w:p>
    <w:p w14:paraId="371468EF" w14:textId="4FBCE66F" w:rsidR="000E381A" w:rsidRDefault="00000000">
      <w:pPr>
        <w:pStyle w:val="TOC2"/>
        <w:rPr>
          <w:rFonts w:eastAsiaTheme="minorEastAsia" w:hint="eastAsia"/>
          <w:noProof/>
          <w:kern w:val="2"/>
          <w:sz w:val="24"/>
          <w:szCs w:val="24"/>
          <w:lang w:eastAsia="zh-CN"/>
          <w14:ligatures w14:val="standardContextual"/>
        </w:rPr>
      </w:pPr>
      <w:hyperlink w:anchor="_Toc241603954" w:history="1">
        <w:r w:rsidR="000E381A" w:rsidRPr="00E26CAE">
          <w:rPr>
            <w:rStyle w:val="aff7"/>
            <w:rFonts w:ascii="Times New Roman" w:hAnsi="Times New Roman" w:cs="Times New Roman"/>
            <w:noProof/>
          </w:rPr>
          <w:t>Appendix IX:  Risk Disclosure Statements</w:t>
        </w:r>
        <w:r w:rsidR="000E381A">
          <w:rPr>
            <w:noProof/>
            <w:webHidden/>
          </w:rPr>
          <w:tab/>
        </w:r>
        <w:r w:rsidR="000E381A">
          <w:rPr>
            <w:noProof/>
            <w:webHidden/>
          </w:rPr>
          <w:fldChar w:fldCharType="begin"/>
        </w:r>
        <w:r w:rsidR="000E381A">
          <w:rPr>
            <w:noProof/>
            <w:webHidden/>
          </w:rPr>
          <w:instrText xml:space="preserve"> PAGEREF _Toc241603954 \h </w:instrText>
        </w:r>
        <w:r w:rsidR="000E381A">
          <w:rPr>
            <w:noProof/>
            <w:webHidden/>
          </w:rPr>
        </w:r>
        <w:r w:rsidR="000E381A">
          <w:rPr>
            <w:noProof/>
            <w:webHidden/>
          </w:rPr>
          <w:fldChar w:fldCharType="separate"/>
        </w:r>
        <w:r w:rsidR="008D1B43">
          <w:rPr>
            <w:noProof/>
            <w:webHidden/>
          </w:rPr>
          <w:t>- 106 -</w:t>
        </w:r>
        <w:r w:rsidR="000E381A">
          <w:rPr>
            <w:noProof/>
            <w:webHidden/>
          </w:rPr>
          <w:fldChar w:fldCharType="end"/>
        </w:r>
      </w:hyperlink>
    </w:p>
    <w:p w14:paraId="25F885D2" w14:textId="4105FF61" w:rsidR="000E381A" w:rsidRDefault="00000000">
      <w:pPr>
        <w:pStyle w:val="TOC2"/>
        <w:rPr>
          <w:rFonts w:eastAsiaTheme="minorEastAsia" w:hint="eastAsia"/>
          <w:noProof/>
          <w:kern w:val="2"/>
          <w:sz w:val="24"/>
          <w:szCs w:val="24"/>
          <w:lang w:eastAsia="zh-CN"/>
          <w14:ligatures w14:val="standardContextual"/>
        </w:rPr>
      </w:pPr>
      <w:hyperlink w:anchor="_Toc241604001" w:history="1">
        <w:r w:rsidR="000E381A" w:rsidRPr="00E26CAE">
          <w:rPr>
            <w:rStyle w:val="aff7"/>
            <w:rFonts w:ascii="Times New Roman" w:hAnsi="Times New Roman" w:cs="Times New Roman"/>
            <w:noProof/>
          </w:rPr>
          <w:t>Appendix X: Authorisation to Enter Into Securities Lending Transactions</w:t>
        </w:r>
        <w:r w:rsidR="000E381A">
          <w:rPr>
            <w:noProof/>
            <w:webHidden/>
          </w:rPr>
          <w:tab/>
        </w:r>
        <w:r w:rsidR="000E381A">
          <w:rPr>
            <w:noProof/>
            <w:webHidden/>
          </w:rPr>
          <w:fldChar w:fldCharType="begin"/>
        </w:r>
        <w:r w:rsidR="000E381A">
          <w:rPr>
            <w:noProof/>
            <w:webHidden/>
          </w:rPr>
          <w:instrText xml:space="preserve"> PAGEREF _Toc241604001 \h </w:instrText>
        </w:r>
        <w:r w:rsidR="000E381A">
          <w:rPr>
            <w:noProof/>
            <w:webHidden/>
          </w:rPr>
        </w:r>
        <w:r w:rsidR="000E381A">
          <w:rPr>
            <w:noProof/>
            <w:webHidden/>
          </w:rPr>
          <w:fldChar w:fldCharType="separate"/>
        </w:r>
        <w:r w:rsidR="008D1B43">
          <w:rPr>
            <w:noProof/>
            <w:webHidden/>
          </w:rPr>
          <w:t>- 126 -</w:t>
        </w:r>
        <w:r w:rsidR="000E381A">
          <w:rPr>
            <w:noProof/>
            <w:webHidden/>
          </w:rPr>
          <w:fldChar w:fldCharType="end"/>
        </w:r>
      </w:hyperlink>
    </w:p>
    <w:p w14:paraId="5C5A3660" w14:textId="10BF122F" w:rsidR="000E381A" w:rsidRDefault="00000000">
      <w:pPr>
        <w:pStyle w:val="TOC2"/>
        <w:rPr>
          <w:rFonts w:eastAsiaTheme="minorEastAsia" w:hint="eastAsia"/>
          <w:noProof/>
          <w:kern w:val="2"/>
          <w:sz w:val="24"/>
          <w:szCs w:val="24"/>
          <w:lang w:eastAsia="zh-CN"/>
          <w14:ligatures w14:val="standardContextual"/>
        </w:rPr>
      </w:pPr>
      <w:hyperlink w:anchor="_Toc241604018" w:history="1">
        <w:r w:rsidR="000E381A" w:rsidRPr="00E26CAE">
          <w:rPr>
            <w:rStyle w:val="aff7"/>
            <w:rFonts w:ascii="Times New Roman" w:hAnsi="Times New Roman" w:cs="Times New Roman"/>
            <w:noProof/>
          </w:rPr>
          <w:t>Appendix XI: CPF/SRS Trading Services</w:t>
        </w:r>
        <w:r w:rsidR="000E381A">
          <w:rPr>
            <w:noProof/>
            <w:webHidden/>
          </w:rPr>
          <w:tab/>
        </w:r>
        <w:r w:rsidR="000E381A">
          <w:rPr>
            <w:noProof/>
            <w:webHidden/>
          </w:rPr>
          <w:fldChar w:fldCharType="begin"/>
        </w:r>
        <w:r w:rsidR="000E381A">
          <w:rPr>
            <w:noProof/>
            <w:webHidden/>
          </w:rPr>
          <w:instrText xml:space="preserve"> PAGEREF _Toc241604018 \h </w:instrText>
        </w:r>
        <w:r w:rsidR="000E381A">
          <w:rPr>
            <w:noProof/>
            <w:webHidden/>
          </w:rPr>
        </w:r>
        <w:r w:rsidR="000E381A">
          <w:rPr>
            <w:noProof/>
            <w:webHidden/>
          </w:rPr>
          <w:fldChar w:fldCharType="separate"/>
        </w:r>
        <w:r w:rsidR="008D1B43">
          <w:rPr>
            <w:noProof/>
            <w:webHidden/>
          </w:rPr>
          <w:t>- 138 -</w:t>
        </w:r>
        <w:r w:rsidR="000E381A">
          <w:rPr>
            <w:noProof/>
            <w:webHidden/>
          </w:rPr>
          <w:fldChar w:fldCharType="end"/>
        </w:r>
      </w:hyperlink>
    </w:p>
    <w:p w14:paraId="213D642F" w14:textId="77777777" w:rsidR="00B506FD" w:rsidRPr="00E7180F" w:rsidRDefault="00B506FD" w:rsidP="00214DE3">
      <w:pPr>
        <w:pStyle w:val="TOC2"/>
        <w:ind w:left="0" w:firstLine="0"/>
        <w:rPr>
          <w:rFonts w:ascii="Times New Roman" w:hAnsi="Times New Roman" w:cs="Times New Roman"/>
          <w:noProof/>
          <w:sz w:val="22"/>
          <w:szCs w:val="22"/>
          <w:lang w:val="en-AU" w:eastAsia="zh-CN"/>
        </w:rPr>
      </w:pPr>
      <w:r w:rsidRPr="00E95D9A">
        <w:rPr>
          <w:rFonts w:ascii="Times New Roman" w:hAnsi="Times New Roman" w:cs="Times New Roman"/>
          <w:b/>
          <w:bCs/>
          <w:noProof/>
        </w:rPr>
        <w:fldChar w:fldCharType="end"/>
      </w:r>
    </w:p>
    <w:p w14:paraId="4B39273B" w14:textId="77777777" w:rsidR="00B506FD" w:rsidRPr="00E95D9A" w:rsidRDefault="00B506FD" w:rsidP="00B506FD">
      <w:pPr>
        <w:rPr>
          <w:rFonts w:ascii="Times New Roman" w:hAnsi="Times New Roman" w:cs="Times New Roman"/>
          <w:b/>
        </w:rPr>
      </w:pPr>
      <w:r w:rsidRPr="00E95D9A">
        <w:rPr>
          <w:rFonts w:ascii="Times New Roman" w:hAnsi="Times New Roman" w:cs="Times New Roman"/>
          <w:b/>
        </w:rPr>
        <w:br w:type="page"/>
      </w:r>
    </w:p>
    <w:p w14:paraId="6AA2E4B3" w14:textId="77777777" w:rsidR="00B506FD" w:rsidRPr="00E95D9A" w:rsidRDefault="00B506FD" w:rsidP="00B506FD">
      <w:pPr>
        <w:rPr>
          <w:rFonts w:ascii="Times New Roman" w:hAnsi="Times New Roman" w:cs="Times New Roman"/>
          <w:b/>
        </w:rPr>
      </w:pPr>
      <w:r w:rsidRPr="00E95D9A">
        <w:rPr>
          <w:rFonts w:ascii="Times New Roman" w:hAnsi="Times New Roman" w:cs="Times New Roman"/>
          <w:b/>
        </w:rPr>
        <w:lastRenderedPageBreak/>
        <w:t>General Terms and Conditions</w:t>
      </w:r>
    </w:p>
    <w:p w14:paraId="062C9C85" w14:textId="77777777" w:rsidR="00B506FD" w:rsidRPr="00E95D9A" w:rsidRDefault="00B506FD" w:rsidP="00B506FD">
      <w:pPr>
        <w:pStyle w:val="SHSch1"/>
        <w:rPr>
          <w:rFonts w:ascii="Times New Roman" w:hAnsi="Times New Roman" w:cs="Times New Roman"/>
        </w:rPr>
      </w:pPr>
      <w:bookmarkStart w:id="0" w:name="_Toc241603851"/>
      <w:r w:rsidRPr="00E95D9A">
        <w:rPr>
          <w:rFonts w:ascii="Times New Roman" w:hAnsi="Times New Roman" w:cs="Times New Roman"/>
          <w:b/>
        </w:rPr>
        <w:t>Definitions and Interpretation</w:t>
      </w:r>
      <w:bookmarkEnd w:id="0"/>
      <w:r w:rsidRPr="00E95D9A">
        <w:rPr>
          <w:rFonts w:ascii="Times New Roman" w:hAnsi="Times New Roman" w:cs="Times New Roman"/>
        </w:rPr>
        <w:t xml:space="preserve"> </w:t>
      </w:r>
    </w:p>
    <w:p w14:paraId="787D4699" w14:textId="77777777" w:rsidR="00B506FD" w:rsidRPr="00E95D9A" w:rsidRDefault="00B506FD" w:rsidP="00B506FD">
      <w:pPr>
        <w:pStyle w:val="SHSch2"/>
        <w:rPr>
          <w:rFonts w:cs="Times New Roman"/>
          <w:sz w:val="19"/>
        </w:rPr>
      </w:pPr>
      <w:r w:rsidRPr="00E95D9A">
        <w:rPr>
          <w:rFonts w:cs="Times New Roman"/>
          <w:b/>
          <w:sz w:val="19"/>
        </w:rPr>
        <w:t>Definitions:</w:t>
      </w:r>
      <w:r w:rsidRPr="00E95D9A">
        <w:rPr>
          <w:rFonts w:cs="Times New Roman"/>
          <w:sz w:val="19"/>
        </w:rPr>
        <w:t xml:space="preserve"> In these Terms, the following expressions, unless the context requires otherwise, shall have the following meanings:</w:t>
      </w:r>
    </w:p>
    <w:p w14:paraId="790A42D4" w14:textId="77777777" w:rsidR="00B506FD" w:rsidRPr="00E95D9A" w:rsidRDefault="004D4CCC" w:rsidP="00B506FD">
      <w:pPr>
        <w:pStyle w:val="SHIndent2"/>
        <w:rPr>
          <w:rFonts w:cs="Times New Roman"/>
          <w:sz w:val="19"/>
        </w:rPr>
      </w:pPr>
      <w:r w:rsidRPr="00E95D9A">
        <w:rPr>
          <w:rFonts w:cs="Times New Roman"/>
          <w:b/>
          <w:sz w:val="19"/>
        </w:rPr>
        <w:t>"</w:t>
      </w:r>
      <w:r w:rsidR="00B506FD" w:rsidRPr="00E95D9A">
        <w:rPr>
          <w:rFonts w:cs="Times New Roman"/>
          <w:b/>
          <w:sz w:val="19"/>
        </w:rPr>
        <w:t>Access Service</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 xml:space="preserve">has the meaning given to it in Clause 8.8 </w:t>
      </w:r>
      <w:r w:rsidR="00B506FD" w:rsidRPr="00E95D9A">
        <w:rPr>
          <w:rFonts w:cs="Times New Roman"/>
          <w:i/>
          <w:sz w:val="19"/>
        </w:rPr>
        <w:t>(Acknowledgments by Client)</w:t>
      </w:r>
      <w:r w:rsidR="00B506FD" w:rsidRPr="00E95D9A">
        <w:rPr>
          <w:rFonts w:cs="Times New Roman"/>
          <w:sz w:val="19"/>
        </w:rPr>
        <w:t>;</w:t>
      </w:r>
    </w:p>
    <w:p w14:paraId="19B2CAE9" w14:textId="77777777" w:rsidR="00B506FD" w:rsidRPr="00E95D9A" w:rsidRDefault="00B506FD" w:rsidP="00B506FD">
      <w:pPr>
        <w:pStyle w:val="SHIndent2"/>
        <w:rPr>
          <w:rFonts w:cs="Times New Roman"/>
          <w:sz w:val="19"/>
        </w:rPr>
      </w:pPr>
      <w:r w:rsidRPr="00E95D9A">
        <w:rPr>
          <w:rFonts w:cs="Times New Roman"/>
          <w:b/>
          <w:sz w:val="19"/>
        </w:rPr>
        <w:t>"Account"</w:t>
      </w:r>
      <w:r w:rsidRPr="00E95D9A">
        <w:rPr>
          <w:rFonts w:cs="Times New Roman"/>
          <w:sz w:val="19"/>
        </w:rPr>
        <w:t xml:space="preserve"> means any one or more accounts of any nature, including without limitation the Securities Accounts, Margin Accounts, Futures Accounts</w:t>
      </w:r>
      <w:r w:rsidR="002B44C2">
        <w:rPr>
          <w:rFonts w:cs="Times New Roman"/>
          <w:sz w:val="19"/>
        </w:rPr>
        <w:t>,</w:t>
      </w:r>
      <w:r w:rsidRPr="00E95D9A">
        <w:rPr>
          <w:rFonts w:cs="Times New Roman"/>
          <w:sz w:val="19"/>
        </w:rPr>
        <w:t xml:space="preserve"> Fund Accounts</w:t>
      </w:r>
      <w:r w:rsidR="002B44C2">
        <w:rPr>
          <w:rFonts w:cs="Times New Roman"/>
          <w:sz w:val="19"/>
        </w:rPr>
        <w:t xml:space="preserve">, and LFX Accounts (as defined in Appendix </w:t>
      </w:r>
      <w:r w:rsidR="002B44C2" w:rsidRPr="00E95D9A">
        <w:rPr>
          <w:rFonts w:cs="Times New Roman"/>
          <w:sz w:val="19"/>
        </w:rPr>
        <w:t>VIII (</w:t>
      </w:r>
      <w:r w:rsidR="00D20C54" w:rsidRPr="00D20C54">
        <w:rPr>
          <w:rFonts w:cs="Times New Roman"/>
          <w:i/>
          <w:sz w:val="19"/>
        </w:rPr>
        <w:t>Leveraged Foreign Exchange Trading and Contract for Difference Trading</w:t>
      </w:r>
      <w:r w:rsidR="002B44C2" w:rsidRPr="00E95D9A">
        <w:rPr>
          <w:rFonts w:cs="Times New Roman"/>
          <w:sz w:val="19"/>
        </w:rPr>
        <w:t>)</w:t>
      </w:r>
      <w:r w:rsidR="002B44C2">
        <w:rPr>
          <w:rFonts w:cs="Times New Roman"/>
          <w:sz w:val="19"/>
        </w:rPr>
        <w:t>)</w:t>
      </w:r>
      <w:r w:rsidRPr="00E95D9A">
        <w:rPr>
          <w:rFonts w:cs="Times New Roman"/>
          <w:sz w:val="19"/>
        </w:rPr>
        <w:t>, howsoever integrated or separated, from time to time opened and maintained in the name of the Client with the Company or any of its Affiliates through which the Client may obtain services and/or effect Transactions, as the same may be re-designated, re-numbered, re-located or otherwise modified from time to time;</w:t>
      </w:r>
    </w:p>
    <w:p w14:paraId="7B1F04EA" w14:textId="77777777" w:rsidR="00B506FD" w:rsidRPr="00E95D9A" w:rsidRDefault="00B506FD" w:rsidP="00B506FD">
      <w:pPr>
        <w:pStyle w:val="SHIndent2"/>
        <w:rPr>
          <w:rFonts w:cs="Times New Roman"/>
          <w:sz w:val="19"/>
        </w:rPr>
      </w:pPr>
      <w:r w:rsidRPr="00E95D9A">
        <w:rPr>
          <w:rFonts w:cs="Times New Roman"/>
          <w:b/>
          <w:sz w:val="19"/>
        </w:rPr>
        <w:t>"Account Opening Form"</w:t>
      </w:r>
      <w:r w:rsidRPr="00E95D9A">
        <w:rPr>
          <w:rFonts w:cs="Times New Roman"/>
          <w:sz w:val="19"/>
        </w:rPr>
        <w:t xml:space="preserve"> means any and all account opening forms, client information sheets and documents completed by the Client from time to time in such form as the Company may prescribe or accept including any notes and statements relating to or accompanying any account opening form or document, as may be amended from time to time in accordance with the Agreement;</w:t>
      </w:r>
    </w:p>
    <w:p w14:paraId="700C6EA7" w14:textId="77777777" w:rsidR="001531A5" w:rsidRPr="00E95D9A" w:rsidRDefault="004D4CCC" w:rsidP="001531A5">
      <w:pPr>
        <w:pStyle w:val="SHIndent2"/>
        <w:rPr>
          <w:rFonts w:cs="Times New Roman"/>
          <w:sz w:val="19"/>
        </w:rPr>
      </w:pPr>
      <w:r w:rsidRPr="00E95D9A">
        <w:rPr>
          <w:rFonts w:cs="Times New Roman"/>
          <w:b/>
          <w:sz w:val="19"/>
        </w:rPr>
        <w:t>"</w:t>
      </w:r>
      <w:r w:rsidR="001531A5" w:rsidRPr="00E95D9A">
        <w:rPr>
          <w:rFonts w:cs="Times New Roman"/>
          <w:b/>
          <w:sz w:val="19"/>
        </w:rPr>
        <w:t>Action Date</w:t>
      </w:r>
      <w:r w:rsidRPr="00E95D9A">
        <w:rPr>
          <w:rFonts w:cs="Times New Roman"/>
          <w:b/>
          <w:sz w:val="19"/>
        </w:rPr>
        <w:t>"</w:t>
      </w:r>
      <w:r w:rsidR="001531A5" w:rsidRPr="00E95D9A">
        <w:rPr>
          <w:rFonts w:cs="Times New Roman"/>
          <w:b/>
          <w:sz w:val="19"/>
        </w:rPr>
        <w:t xml:space="preserve"> </w:t>
      </w:r>
      <w:r w:rsidR="001531A5" w:rsidRPr="00E95D9A">
        <w:rPr>
          <w:rFonts w:cs="Times New Roman"/>
          <w:sz w:val="19"/>
        </w:rPr>
        <w:t xml:space="preserve">has the meaning given to it in Clause 32 </w:t>
      </w:r>
      <w:r w:rsidR="001531A5" w:rsidRPr="00E95D9A">
        <w:rPr>
          <w:rFonts w:cs="Times New Roman"/>
          <w:i/>
          <w:sz w:val="19"/>
        </w:rPr>
        <w:t>(Automatic Postponement)</w:t>
      </w:r>
      <w:r w:rsidR="001531A5" w:rsidRPr="00E95D9A">
        <w:rPr>
          <w:rFonts w:cs="Times New Roman"/>
          <w:sz w:val="19"/>
        </w:rPr>
        <w:t>;</w:t>
      </w:r>
    </w:p>
    <w:p w14:paraId="27FE015E" w14:textId="77777777" w:rsidR="00B506FD" w:rsidRPr="00E95D9A" w:rsidRDefault="001C7F58" w:rsidP="001531A5">
      <w:pPr>
        <w:pStyle w:val="SHIndent2"/>
        <w:rPr>
          <w:rFonts w:cs="Times New Roman"/>
          <w:bCs/>
          <w:sz w:val="19"/>
        </w:rPr>
      </w:pPr>
      <w:r w:rsidRPr="00E95D9A">
        <w:rPr>
          <w:rFonts w:cs="Times New Roman"/>
          <w:b/>
          <w:sz w:val="19"/>
        </w:rPr>
        <w:t>"</w:t>
      </w:r>
      <w:r w:rsidR="00B506FD" w:rsidRPr="00E95D9A">
        <w:rPr>
          <w:rFonts w:cs="Times New Roman"/>
          <w:b/>
          <w:sz w:val="19"/>
        </w:rPr>
        <w:t>Accredited Investor</w:t>
      </w:r>
      <w:r w:rsidR="004D4CCC" w:rsidRPr="00E95D9A">
        <w:rPr>
          <w:rFonts w:cs="Times New Roman"/>
          <w:b/>
          <w:sz w:val="19"/>
        </w:rPr>
        <w:t>"</w:t>
      </w:r>
      <w:r w:rsidR="00B506FD" w:rsidRPr="00E95D9A">
        <w:rPr>
          <w:rFonts w:cs="Times New Roman"/>
          <w:b/>
          <w:sz w:val="19"/>
        </w:rPr>
        <w:t xml:space="preserve"> </w:t>
      </w:r>
      <w:r w:rsidR="00C072E0" w:rsidRPr="00E95D9A">
        <w:rPr>
          <w:rFonts w:cs="Times New Roman"/>
          <w:bCs/>
          <w:sz w:val="19"/>
        </w:rPr>
        <w:t>has the meaning ascribed to it</w:t>
      </w:r>
      <w:r w:rsidR="006913A3">
        <w:rPr>
          <w:rFonts w:cs="Times New Roman"/>
          <w:bCs/>
          <w:sz w:val="19"/>
        </w:rPr>
        <w:t xml:space="preserve"> </w:t>
      </w:r>
      <w:r w:rsidR="006913A3" w:rsidRPr="005E1B70">
        <w:rPr>
          <w:rFonts w:cs="Times New Roman"/>
          <w:bCs/>
          <w:sz w:val="19"/>
        </w:rPr>
        <w:t>under section 4 part (</w:t>
      </w:r>
      <w:r w:rsidR="006913A3">
        <w:rPr>
          <w:rFonts w:cs="Times New Roman"/>
          <w:bCs/>
          <w:sz w:val="19"/>
        </w:rPr>
        <w:t>a</w:t>
      </w:r>
      <w:r w:rsidR="006913A3" w:rsidRPr="005E1B70">
        <w:rPr>
          <w:rFonts w:cs="Times New Roman"/>
          <w:bCs/>
          <w:sz w:val="19"/>
        </w:rPr>
        <w:t>) of the SFA</w:t>
      </w:r>
      <w:r w:rsidR="00B506FD" w:rsidRPr="00E95D9A">
        <w:rPr>
          <w:rFonts w:cs="Times New Roman"/>
          <w:bCs/>
          <w:sz w:val="19"/>
        </w:rPr>
        <w:t>;</w:t>
      </w:r>
    </w:p>
    <w:p w14:paraId="568740FF" w14:textId="77777777" w:rsidR="00B506FD" w:rsidRPr="00E95D9A" w:rsidRDefault="00B506FD" w:rsidP="00B506FD">
      <w:pPr>
        <w:pStyle w:val="SHIndent2"/>
        <w:rPr>
          <w:rFonts w:cs="Times New Roman"/>
          <w:sz w:val="19"/>
        </w:rPr>
      </w:pPr>
      <w:r w:rsidRPr="00E95D9A">
        <w:rPr>
          <w:rFonts w:cs="Times New Roman"/>
          <w:b/>
          <w:sz w:val="19"/>
        </w:rPr>
        <w:t>"Affiliate"</w:t>
      </w:r>
      <w:r w:rsidRPr="00E95D9A">
        <w:rPr>
          <w:rFonts w:cs="Times New Roman"/>
          <w:sz w:val="19"/>
        </w:rPr>
        <w:t xml:space="preserve"> means, in relation to a party, an individual, a corporation, a partnership or any other form of entity directly or indirectly controlling, controlled by or under common control with such party or any of such entities' directors, officers or employees. A person is in "control" of a company, if:</w:t>
      </w:r>
    </w:p>
    <w:p w14:paraId="1DD56C47" w14:textId="77777777" w:rsidR="00B506FD" w:rsidRPr="00E95D9A" w:rsidRDefault="00B506FD" w:rsidP="004F4F2F">
      <w:pPr>
        <w:pStyle w:val="SHSch3"/>
        <w:numPr>
          <w:ilvl w:val="4"/>
          <w:numId w:val="13"/>
        </w:numPr>
        <w:ind w:left="2410" w:hanging="709"/>
        <w:rPr>
          <w:rFonts w:cs="Times New Roman"/>
          <w:sz w:val="19"/>
        </w:rPr>
      </w:pPr>
      <w:r w:rsidRPr="00E95D9A">
        <w:rPr>
          <w:rFonts w:cs="Times New Roman"/>
          <w:sz w:val="19"/>
        </w:rPr>
        <w:t>it is in accordance with such person's directions or instructions that the directors of the company or of another company of which it is a subsidiary are accustomed to act; or</w:t>
      </w:r>
    </w:p>
    <w:p w14:paraId="1FA79A04" w14:textId="77777777" w:rsidR="00B506FD" w:rsidRPr="00E95D9A" w:rsidRDefault="00B506FD" w:rsidP="004F4F2F">
      <w:pPr>
        <w:pStyle w:val="SHSch3"/>
        <w:ind w:left="2410" w:hanging="709"/>
        <w:rPr>
          <w:rFonts w:cs="Times New Roman"/>
          <w:sz w:val="19"/>
        </w:rPr>
      </w:pPr>
      <w:r w:rsidRPr="00E95D9A">
        <w:rPr>
          <w:rFonts w:cs="Times New Roman"/>
          <w:sz w:val="19"/>
        </w:rPr>
        <w:t xml:space="preserve">such person, either alone or with any Associate, is entitled to exercise, or control the exercise of, more than 25% of the voting power at general meetings of the company or of another company of which it is a subsidiary; </w:t>
      </w:r>
    </w:p>
    <w:p w14:paraId="7BCC4418" w14:textId="77777777" w:rsidR="00B506FD" w:rsidRPr="00E95D9A" w:rsidRDefault="00B506FD" w:rsidP="00B506FD">
      <w:pPr>
        <w:pStyle w:val="SHSch2"/>
        <w:numPr>
          <w:ilvl w:val="0"/>
          <w:numId w:val="0"/>
        </w:numPr>
        <w:ind w:left="1701"/>
        <w:rPr>
          <w:rFonts w:cs="Times New Roman"/>
          <w:sz w:val="19"/>
        </w:rPr>
      </w:pPr>
      <w:r w:rsidRPr="00E95D9A">
        <w:rPr>
          <w:rFonts w:cs="Times New Roman"/>
          <w:sz w:val="19"/>
        </w:rPr>
        <w:t>In particular, in relation to the Company, an Affiliate includes any subsidiaries, related companies, holding companies, offices, branches, or representative offices of the Company and their respective successors and assigns.</w:t>
      </w:r>
    </w:p>
    <w:p w14:paraId="665D5935" w14:textId="77777777" w:rsidR="00B506FD" w:rsidRPr="00E95D9A" w:rsidRDefault="004D4CCC" w:rsidP="00B506FD">
      <w:pPr>
        <w:pStyle w:val="SHIndent2"/>
        <w:rPr>
          <w:rFonts w:cs="Times New Roman"/>
          <w:b/>
          <w:sz w:val="19"/>
        </w:rPr>
      </w:pPr>
      <w:r w:rsidRPr="00E95D9A">
        <w:rPr>
          <w:rFonts w:cs="Times New Roman"/>
          <w:b/>
          <w:sz w:val="19"/>
        </w:rPr>
        <w:t>"</w:t>
      </w:r>
      <w:r w:rsidR="00B506FD" w:rsidRPr="00E95D9A">
        <w:rPr>
          <w:rFonts w:cs="Times New Roman"/>
          <w:b/>
          <w:sz w:val="19"/>
        </w:rPr>
        <w:t>Agreed Signing Arrangement</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 xml:space="preserve">has the meaning ascribed to it in Clause 4.1 </w:t>
      </w:r>
      <w:r w:rsidR="00B506FD" w:rsidRPr="00E95D9A">
        <w:rPr>
          <w:rFonts w:cs="Times New Roman"/>
          <w:i/>
          <w:sz w:val="19"/>
        </w:rPr>
        <w:t>(Giving Instructions)</w:t>
      </w:r>
      <w:r w:rsidR="00B506FD" w:rsidRPr="00E95D9A">
        <w:rPr>
          <w:rFonts w:cs="Times New Roman"/>
          <w:sz w:val="19"/>
        </w:rPr>
        <w:t>;</w:t>
      </w:r>
    </w:p>
    <w:p w14:paraId="26343646" w14:textId="77777777" w:rsidR="00B506FD" w:rsidRPr="00E95D9A" w:rsidRDefault="00B506FD" w:rsidP="00B506FD">
      <w:pPr>
        <w:pStyle w:val="SHIndent2"/>
        <w:rPr>
          <w:rFonts w:cs="Times New Roman"/>
          <w:sz w:val="19"/>
        </w:rPr>
      </w:pPr>
      <w:r w:rsidRPr="00E95D9A">
        <w:rPr>
          <w:rFonts w:cs="Times New Roman"/>
          <w:b/>
          <w:sz w:val="19"/>
        </w:rPr>
        <w:t>"Agreement"</w:t>
      </w:r>
      <w:r w:rsidRPr="00E95D9A">
        <w:rPr>
          <w:rFonts w:cs="Times New Roman"/>
          <w:sz w:val="19"/>
        </w:rPr>
        <w:t xml:space="preserve"> comprises these Terms, the appendices to these Terms, the Account Opening Fo</w:t>
      </w:r>
      <w:r w:rsidRPr="0019465B">
        <w:rPr>
          <w:rFonts w:cs="Times New Roman"/>
          <w:sz w:val="19"/>
        </w:rPr>
        <w:t xml:space="preserve">rm, </w:t>
      </w:r>
      <w:r w:rsidR="00FF7972" w:rsidRPr="0019465B">
        <w:rPr>
          <w:rFonts w:cs="Times New Roman"/>
          <w:sz w:val="19"/>
        </w:rPr>
        <w:t xml:space="preserve">the Security Documents </w:t>
      </w:r>
      <w:r w:rsidRPr="0019465B">
        <w:rPr>
          <w:rFonts w:cs="Times New Roman"/>
          <w:sz w:val="19"/>
        </w:rPr>
        <w:t>and th</w:t>
      </w:r>
      <w:r w:rsidRPr="00E95D9A">
        <w:rPr>
          <w:rFonts w:cs="Times New Roman"/>
          <w:sz w:val="19"/>
        </w:rPr>
        <w:t>e Miscellaneous Documents;</w:t>
      </w:r>
    </w:p>
    <w:p w14:paraId="3C12E41C" w14:textId="77777777" w:rsidR="00B506FD" w:rsidRPr="00E95D9A" w:rsidRDefault="00B506FD" w:rsidP="00B506FD">
      <w:pPr>
        <w:pStyle w:val="SHIndent2"/>
        <w:rPr>
          <w:rFonts w:cs="Times New Roman"/>
          <w:sz w:val="19"/>
        </w:rPr>
      </w:pPr>
      <w:r w:rsidRPr="00E95D9A">
        <w:rPr>
          <w:rFonts w:cs="Times New Roman"/>
          <w:b/>
          <w:sz w:val="19"/>
        </w:rPr>
        <w:t>"Applicable Regulations"</w:t>
      </w:r>
      <w:r w:rsidRPr="00E95D9A">
        <w:rPr>
          <w:rFonts w:cs="Times New Roman"/>
          <w:sz w:val="19"/>
        </w:rPr>
        <w:t xml:space="preserve">, in relation to the Company or any other person, means any law, regulation or order, or any rule, direction, guideline, code, practice, procedure or custom (whether or not having the force of law) of any regulatory authority, tax authority, governmental agency, </w:t>
      </w:r>
      <w:r w:rsidRPr="00E95D9A">
        <w:rPr>
          <w:rFonts w:cs="Times New Roman"/>
          <w:sz w:val="19"/>
        </w:rPr>
        <w:lastRenderedPageBreak/>
        <w:t>Exchange, Clearing House, Clearing System or professional body in Singapore or elsewhere to which the Company or such other person (as the case may be) is subject;</w:t>
      </w:r>
    </w:p>
    <w:p w14:paraId="3BC5E75B" w14:textId="77777777" w:rsidR="00B506FD" w:rsidRPr="00E95D9A" w:rsidRDefault="00B506FD" w:rsidP="00B506FD">
      <w:pPr>
        <w:pStyle w:val="SHIndent2"/>
        <w:rPr>
          <w:rFonts w:cs="Times New Roman"/>
          <w:sz w:val="19"/>
        </w:rPr>
      </w:pPr>
      <w:r w:rsidRPr="00E95D9A">
        <w:rPr>
          <w:rFonts w:cs="Times New Roman"/>
          <w:b/>
          <w:sz w:val="19"/>
        </w:rPr>
        <w:t>"Associate"</w:t>
      </w:r>
      <w:r w:rsidRPr="00E95D9A">
        <w:rPr>
          <w:rFonts w:cs="Times New Roman"/>
          <w:sz w:val="19"/>
        </w:rPr>
        <w:t>, in relation to any person, means: (i) his spouse, reputed spouse, person cohabiting with him as a spouse, his brother, sister, parent, step-parent, child (natural or adopted) or step-child (</w:t>
      </w:r>
      <w:r w:rsidRPr="003C5CE4">
        <w:rPr>
          <w:rFonts w:cs="Times New Roman"/>
          <w:sz w:val="19"/>
        </w:rPr>
        <w:t>"</w:t>
      </w:r>
      <w:r w:rsidR="00084D09">
        <w:rPr>
          <w:rFonts w:cs="Times New Roman"/>
          <w:b/>
          <w:sz w:val="19"/>
        </w:rPr>
        <w:t>F</w:t>
      </w:r>
      <w:r w:rsidRPr="00E95D9A">
        <w:rPr>
          <w:rFonts w:cs="Times New Roman"/>
          <w:b/>
          <w:sz w:val="19"/>
        </w:rPr>
        <w:t xml:space="preserve">amily </w:t>
      </w:r>
      <w:r w:rsidR="00084D09">
        <w:rPr>
          <w:rFonts w:cs="Times New Roman"/>
          <w:b/>
          <w:sz w:val="19"/>
        </w:rPr>
        <w:t>I</w:t>
      </w:r>
      <w:r w:rsidRPr="00E95D9A">
        <w:rPr>
          <w:rFonts w:cs="Times New Roman"/>
          <w:b/>
          <w:sz w:val="19"/>
        </w:rPr>
        <w:t>nterests</w:t>
      </w:r>
      <w:r w:rsidRPr="004F426B">
        <w:rPr>
          <w:rFonts w:cs="Times New Roman"/>
          <w:sz w:val="19"/>
        </w:rPr>
        <w:t>"</w:t>
      </w:r>
      <w:r w:rsidRPr="00E95D9A">
        <w:rPr>
          <w:rFonts w:cs="Times New Roman"/>
          <w:sz w:val="19"/>
        </w:rPr>
        <w:t xml:space="preserve">); (ii) the trustees, acting in its capacity as such trustees, of any trust of which he or any of his </w:t>
      </w:r>
      <w:r w:rsidR="00084D09">
        <w:rPr>
          <w:rFonts w:cs="Times New Roman"/>
          <w:sz w:val="19"/>
        </w:rPr>
        <w:t>F</w:t>
      </w:r>
      <w:r w:rsidRPr="00E95D9A">
        <w:rPr>
          <w:rFonts w:cs="Times New Roman"/>
          <w:sz w:val="19"/>
        </w:rPr>
        <w:t xml:space="preserve">amily </w:t>
      </w:r>
      <w:r w:rsidR="00084D09">
        <w:rPr>
          <w:rFonts w:cs="Times New Roman"/>
          <w:sz w:val="19"/>
        </w:rPr>
        <w:t>I</w:t>
      </w:r>
      <w:r w:rsidRPr="00E95D9A">
        <w:rPr>
          <w:rFonts w:cs="Times New Roman"/>
          <w:sz w:val="19"/>
        </w:rPr>
        <w:t xml:space="preserve">nterests is a beneficiary or, in the case of a discretionary trust, is a discretionary object; and (iii) any company in the equity capital of which he and/or his </w:t>
      </w:r>
      <w:r w:rsidR="00084D09">
        <w:rPr>
          <w:rFonts w:cs="Times New Roman"/>
          <w:sz w:val="19"/>
        </w:rPr>
        <w:t>F</w:t>
      </w:r>
      <w:r w:rsidRPr="00E95D9A">
        <w:rPr>
          <w:rFonts w:cs="Times New Roman"/>
          <w:sz w:val="19"/>
        </w:rPr>
        <w:t xml:space="preserve">amily </w:t>
      </w:r>
      <w:r w:rsidR="00084D09">
        <w:rPr>
          <w:rFonts w:cs="Times New Roman"/>
          <w:sz w:val="19"/>
        </w:rPr>
        <w:t>I</w:t>
      </w:r>
      <w:r w:rsidRPr="00E95D9A">
        <w:rPr>
          <w:rFonts w:cs="Times New Roman"/>
          <w:sz w:val="19"/>
        </w:rPr>
        <w:t>nterests taken together are directly or indirectly interested so as to exercise or control the exercise of more than 25% of the voting power at general meetings, or to control the composition of a majority of the board of directors and any other company which is its subsidiary or holding company or a fellow subsidiary of any such holding company;</w:t>
      </w:r>
    </w:p>
    <w:p w14:paraId="32495817" w14:textId="77777777" w:rsidR="00B506FD" w:rsidRPr="00E95D9A" w:rsidRDefault="00B506FD" w:rsidP="00B506FD">
      <w:pPr>
        <w:pStyle w:val="SHIndent2"/>
        <w:rPr>
          <w:rFonts w:cs="Times New Roman"/>
          <w:sz w:val="19"/>
        </w:rPr>
      </w:pPr>
      <w:r w:rsidRPr="00E95D9A">
        <w:rPr>
          <w:rFonts w:cs="Times New Roman"/>
          <w:b/>
          <w:sz w:val="19"/>
        </w:rPr>
        <w:t xml:space="preserve">"Authorized Person(s)" </w:t>
      </w:r>
      <w:r w:rsidRPr="00E95D9A">
        <w:rPr>
          <w:rFonts w:cs="Times New Roman"/>
          <w:sz w:val="19"/>
        </w:rPr>
        <w:t>means, in the case of an individual Client, the Client and any person specified as such in the Account Opening Form, or, in the case of a corporate Client, any person specified as such in the Account Opening Form, and in either case such other person(s) appointed in substitution therefor or in addition thereto and notified in writing to the Company by the Client from time to time and such appointment shall be effective from the time of actual receipt of such notification by the Company;</w:t>
      </w:r>
    </w:p>
    <w:p w14:paraId="42C52F84" w14:textId="77777777" w:rsidR="00B506FD" w:rsidRPr="00E95D9A" w:rsidRDefault="00B506FD" w:rsidP="00B506FD">
      <w:pPr>
        <w:pStyle w:val="SHIndent2"/>
        <w:rPr>
          <w:rFonts w:cs="Times New Roman"/>
          <w:sz w:val="19"/>
        </w:rPr>
      </w:pPr>
      <w:r w:rsidRPr="00E95D9A">
        <w:rPr>
          <w:rFonts w:cs="Times New Roman"/>
          <w:b/>
          <w:sz w:val="19"/>
        </w:rPr>
        <w:t>"Business Day"</w:t>
      </w:r>
      <w:r w:rsidRPr="00E95D9A">
        <w:rPr>
          <w:rFonts w:cs="Times New Roman"/>
          <w:sz w:val="19"/>
        </w:rPr>
        <w:t xml:space="preserve"> means a day (other than a Saturday or Sunday or public holiday) on which banks are open for business in Singapore;</w:t>
      </w:r>
    </w:p>
    <w:p w14:paraId="21BCA788" w14:textId="77777777" w:rsidR="00B506FD" w:rsidRPr="00E95D9A" w:rsidRDefault="007D26FA" w:rsidP="00B506FD">
      <w:pPr>
        <w:pStyle w:val="SHIndent2"/>
        <w:rPr>
          <w:rFonts w:cs="Times New Roman"/>
          <w:sz w:val="19"/>
        </w:rPr>
      </w:pPr>
      <w:r w:rsidRPr="00E95D9A">
        <w:rPr>
          <w:rFonts w:cs="Times New Roman"/>
          <w:b/>
          <w:sz w:val="19"/>
        </w:rPr>
        <w:t>"</w:t>
      </w:r>
      <w:r w:rsidR="00B506FD" w:rsidRPr="00E95D9A">
        <w:rPr>
          <w:rFonts w:cs="Times New Roman"/>
          <w:b/>
          <w:sz w:val="19"/>
        </w:rPr>
        <w:t>CDP</w:t>
      </w:r>
      <w:r w:rsidRPr="00E95D9A">
        <w:rPr>
          <w:rFonts w:cs="Times New Roman"/>
          <w:b/>
          <w:sz w:val="19"/>
        </w:rPr>
        <w:t>"</w:t>
      </w:r>
      <w:r w:rsidR="00B506FD" w:rsidRPr="00E95D9A">
        <w:rPr>
          <w:rFonts w:cs="Times New Roman"/>
          <w:sz w:val="19"/>
        </w:rPr>
        <w:t xml:space="preserve"> means the Central Depository (Pte) Ltd, which operates as a central securities depository and is also the operator of the clearing and settlement system for securities listed on SGX-ST;</w:t>
      </w:r>
    </w:p>
    <w:p w14:paraId="5D73D84F" w14:textId="77777777" w:rsidR="00834E1C" w:rsidRPr="00E95D9A" w:rsidRDefault="00834E1C" w:rsidP="00834E1C">
      <w:pPr>
        <w:pStyle w:val="SHIndent2"/>
        <w:rPr>
          <w:rFonts w:cs="Times New Roman"/>
          <w:sz w:val="19"/>
        </w:rPr>
      </w:pPr>
      <w:r w:rsidRPr="00E95D9A">
        <w:rPr>
          <w:rFonts w:cs="Times New Roman"/>
          <w:b/>
          <w:sz w:val="19"/>
        </w:rPr>
        <w:t>"Charged Assets"</w:t>
      </w:r>
      <w:r w:rsidRPr="00E95D9A">
        <w:rPr>
          <w:rFonts w:cs="Times New Roman"/>
          <w:sz w:val="19"/>
        </w:rPr>
        <w:t xml:space="preserve"> means:</w:t>
      </w:r>
    </w:p>
    <w:p w14:paraId="403E289D" w14:textId="77777777" w:rsidR="00834E1C" w:rsidRPr="00E95D9A" w:rsidRDefault="00834E1C" w:rsidP="00834E1C">
      <w:pPr>
        <w:pStyle w:val="SHIndent2"/>
        <w:numPr>
          <w:ilvl w:val="0"/>
          <w:numId w:val="16"/>
        </w:numPr>
        <w:rPr>
          <w:rFonts w:cs="Times New Roman"/>
          <w:sz w:val="19"/>
        </w:rPr>
      </w:pPr>
      <w:r w:rsidRPr="00E95D9A">
        <w:rPr>
          <w:rFonts w:cs="Times New Roman"/>
          <w:sz w:val="19"/>
        </w:rPr>
        <w:t>all Investment Products, receivables, monies and any other property in the Account from time to time;</w:t>
      </w:r>
    </w:p>
    <w:p w14:paraId="2BA8E7AD" w14:textId="77777777" w:rsidR="00834E1C" w:rsidRPr="00E95D9A" w:rsidRDefault="00834E1C" w:rsidP="00834E1C">
      <w:pPr>
        <w:pStyle w:val="SHIndent2"/>
        <w:numPr>
          <w:ilvl w:val="0"/>
          <w:numId w:val="16"/>
        </w:numPr>
        <w:rPr>
          <w:rFonts w:cs="Times New Roman"/>
          <w:b/>
          <w:i/>
          <w:sz w:val="19"/>
        </w:rPr>
      </w:pPr>
      <w:r w:rsidRPr="00E95D9A">
        <w:rPr>
          <w:rFonts w:cs="Times New Roman"/>
          <w:sz w:val="19"/>
        </w:rPr>
        <w:t>all other Investment Products, receivables, monies and property of the Client which are now or shall in the future come into the possession, custody or control of the Company or any of its nominees or Affiliates for any purpose whatsoever;</w:t>
      </w:r>
    </w:p>
    <w:p w14:paraId="09CCAD1F" w14:textId="77777777" w:rsidR="00834E1C" w:rsidRPr="00E95D9A" w:rsidRDefault="00834E1C" w:rsidP="00834E1C">
      <w:pPr>
        <w:pStyle w:val="SHIndent2"/>
        <w:numPr>
          <w:ilvl w:val="0"/>
          <w:numId w:val="16"/>
        </w:numPr>
        <w:rPr>
          <w:rFonts w:cs="Times New Roman"/>
          <w:b/>
          <w:i/>
          <w:sz w:val="19"/>
        </w:rPr>
      </w:pPr>
      <w:r w:rsidRPr="00E95D9A">
        <w:rPr>
          <w:rFonts w:cs="Times New Roman"/>
          <w:sz w:val="19"/>
        </w:rPr>
        <w:t>all additional or substituted Investment Products; and</w:t>
      </w:r>
    </w:p>
    <w:p w14:paraId="0C1A2680" w14:textId="77777777" w:rsidR="00834E1C" w:rsidRPr="00E95D9A" w:rsidRDefault="00834E1C" w:rsidP="00834E1C">
      <w:pPr>
        <w:pStyle w:val="SHIndent2"/>
        <w:numPr>
          <w:ilvl w:val="0"/>
          <w:numId w:val="16"/>
        </w:numPr>
        <w:rPr>
          <w:rFonts w:cs="Times New Roman"/>
          <w:b/>
          <w:i/>
          <w:sz w:val="19"/>
        </w:rPr>
      </w:pPr>
      <w:r w:rsidRPr="00E95D9A">
        <w:rPr>
          <w:rFonts w:cs="Times New Roman"/>
          <w:sz w:val="19"/>
        </w:rPr>
        <w:t xml:space="preserve">all dividends, distributions or interest paid or payable, rights, interests, monies, entitlements, other payments or property accruing or offered at any time by way of redemption, bonus, preference, option or otherwise on or in respect of all of the above, </w:t>
      </w:r>
    </w:p>
    <w:p w14:paraId="6243C4BB" w14:textId="49458A8C" w:rsidR="00834E1C" w:rsidRPr="00E95D9A" w:rsidRDefault="00834E1C" w:rsidP="00834E1C">
      <w:pPr>
        <w:pStyle w:val="SHIndent2"/>
        <w:ind w:left="1702"/>
        <w:rPr>
          <w:rFonts w:cs="Times New Roman"/>
          <w:sz w:val="19"/>
          <w:lang w:val="en-US"/>
        </w:rPr>
      </w:pPr>
      <w:r w:rsidRPr="00E95D9A">
        <w:rPr>
          <w:rFonts w:cs="Times New Roman"/>
          <w:sz w:val="19"/>
        </w:rPr>
        <w:t xml:space="preserve">which are from time to time the subject of Clause </w:t>
      </w:r>
      <w:r w:rsidRPr="00E95D9A">
        <w:rPr>
          <w:rFonts w:cs="Times New Roman"/>
        </w:rPr>
        <w:fldChar w:fldCharType="begin"/>
      </w:r>
      <w:r w:rsidRPr="00E95D9A">
        <w:rPr>
          <w:rFonts w:cs="Times New Roman"/>
          <w:sz w:val="19"/>
        </w:rPr>
        <w:instrText xml:space="preserve"> REF _Ref45706330 \r \h </w:instrText>
      </w:r>
      <w:r w:rsidRPr="00E95D9A">
        <w:rPr>
          <w:rFonts w:cs="Times New Roman"/>
        </w:rPr>
        <w:instrText xml:space="preserve"> \* MERGEFORMAT </w:instrText>
      </w:r>
      <w:r w:rsidRPr="00E95D9A">
        <w:rPr>
          <w:rFonts w:cs="Times New Roman"/>
        </w:rPr>
      </w:r>
      <w:r w:rsidRPr="00E95D9A">
        <w:rPr>
          <w:rFonts w:cs="Times New Roman"/>
        </w:rPr>
        <w:fldChar w:fldCharType="separate"/>
      </w:r>
      <w:r w:rsidR="009813FA">
        <w:rPr>
          <w:rFonts w:cs="Times New Roman"/>
          <w:sz w:val="19"/>
        </w:rPr>
        <w:t>17.1</w:t>
      </w:r>
      <w:r w:rsidRPr="00E95D9A">
        <w:rPr>
          <w:rFonts w:cs="Times New Roman"/>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w:t>
      </w:r>
      <w:r w:rsidRPr="00E95D9A">
        <w:rPr>
          <w:rFonts w:cs="Times New Roman"/>
          <w:i/>
          <w:sz w:val="19"/>
        </w:rPr>
        <w:t xml:space="preserve"> </w:t>
      </w:r>
      <w:r w:rsidRPr="00E95D9A">
        <w:rPr>
          <w:rFonts w:cs="Times New Roman"/>
          <w:sz w:val="19"/>
        </w:rPr>
        <w:t>or any other Encumbrance created or granted by or on behalf of the Client in favour of the Company and/or its Affiliates;</w:t>
      </w:r>
    </w:p>
    <w:p w14:paraId="5CDF17AB" w14:textId="77777777" w:rsidR="00654A0F" w:rsidRPr="00E95D9A" w:rsidRDefault="00654A0F" w:rsidP="00654A0F">
      <w:pPr>
        <w:pStyle w:val="SHIndent2"/>
        <w:rPr>
          <w:rFonts w:cs="Times New Roman"/>
          <w:sz w:val="19"/>
        </w:rPr>
      </w:pPr>
      <w:r w:rsidRPr="00E95D9A">
        <w:rPr>
          <w:rFonts w:cs="Times New Roman"/>
          <w:b/>
          <w:sz w:val="19"/>
        </w:rPr>
        <w:t>"Clearing House"</w:t>
      </w:r>
      <w:r w:rsidRPr="00E95D9A">
        <w:rPr>
          <w:rFonts w:cs="Times New Roman"/>
          <w:sz w:val="19"/>
        </w:rPr>
        <w:t>, in relation to any Market, means the entity (including CDP and SGX-DC) which provides clearing and/or settlement services from time to time for any Securities or Contracts traded;</w:t>
      </w:r>
    </w:p>
    <w:p w14:paraId="759BDDE0" w14:textId="77777777" w:rsidR="00B506FD" w:rsidRPr="00E95D9A" w:rsidRDefault="00B506FD" w:rsidP="00B506FD">
      <w:pPr>
        <w:pStyle w:val="SHIndent2"/>
        <w:rPr>
          <w:rFonts w:cs="Times New Roman"/>
          <w:sz w:val="19"/>
        </w:rPr>
      </w:pPr>
      <w:r w:rsidRPr="00E95D9A">
        <w:rPr>
          <w:rFonts w:cs="Times New Roman"/>
          <w:b/>
          <w:sz w:val="19"/>
        </w:rPr>
        <w:t>"Clearing System"</w:t>
      </w:r>
      <w:r w:rsidRPr="00E95D9A">
        <w:rPr>
          <w:rFonts w:cs="Times New Roman"/>
          <w:sz w:val="19"/>
        </w:rPr>
        <w:t>, in relation to any Market, means the clearing and settlement system (including SGXClear) from time to time used in connection with Transactions in which Securities or Contracts are traded;</w:t>
      </w:r>
    </w:p>
    <w:p w14:paraId="779BC3A5" w14:textId="77777777" w:rsidR="00B506FD" w:rsidRPr="00E95D9A" w:rsidRDefault="00B506FD" w:rsidP="00B506FD">
      <w:pPr>
        <w:pStyle w:val="SHIndent2"/>
        <w:rPr>
          <w:rFonts w:cs="Times New Roman"/>
          <w:sz w:val="19"/>
        </w:rPr>
      </w:pPr>
      <w:r w:rsidRPr="00E95D9A">
        <w:rPr>
          <w:rFonts w:cs="Times New Roman"/>
          <w:b/>
          <w:sz w:val="19"/>
        </w:rPr>
        <w:lastRenderedPageBreak/>
        <w:t>"Client"</w:t>
      </w:r>
      <w:r w:rsidRPr="00E95D9A">
        <w:rPr>
          <w:rFonts w:cs="Times New Roman"/>
          <w:sz w:val="19"/>
        </w:rPr>
        <w:t xml:space="preserve"> means the person who has opened and maintains an Account (in its own name) in accordance with the provisions of these Terms, and shall include the Authorized Person(s) where the context permits. And:</w:t>
      </w:r>
    </w:p>
    <w:p w14:paraId="2DAD9916" w14:textId="77777777" w:rsidR="00B506FD" w:rsidRPr="00E95D9A" w:rsidRDefault="00B506FD" w:rsidP="00F47521">
      <w:pPr>
        <w:pStyle w:val="SHSch3"/>
        <w:numPr>
          <w:ilvl w:val="4"/>
          <w:numId w:val="14"/>
        </w:numPr>
        <w:ind w:left="2410" w:hanging="709"/>
        <w:rPr>
          <w:rFonts w:cs="Times New Roman"/>
          <w:sz w:val="19"/>
        </w:rPr>
      </w:pPr>
      <w:r w:rsidRPr="00E95D9A">
        <w:rPr>
          <w:rFonts w:cs="Times New Roman"/>
          <w:sz w:val="19"/>
        </w:rPr>
        <w:t>in the case of an individual, the Client shall include the individual and its personal representatives, receivers or trustees whether in bankruptcy or otherwise;</w:t>
      </w:r>
    </w:p>
    <w:p w14:paraId="77D6BC7A" w14:textId="77777777" w:rsidR="00B506FD" w:rsidRPr="00E95D9A" w:rsidRDefault="00B506FD" w:rsidP="00F47521">
      <w:pPr>
        <w:pStyle w:val="SHSch3"/>
        <w:numPr>
          <w:ilvl w:val="4"/>
          <w:numId w:val="14"/>
        </w:numPr>
        <w:ind w:left="2410" w:hanging="709"/>
        <w:rPr>
          <w:rFonts w:cs="Times New Roman"/>
          <w:sz w:val="19"/>
        </w:rPr>
      </w:pPr>
      <w:r w:rsidRPr="00E95D9A">
        <w:rPr>
          <w:rFonts w:cs="Times New Roman"/>
          <w:sz w:val="19"/>
        </w:rPr>
        <w:t>in the case of a sole proprietorship, the Client shall include the sole proprietorship itself and its personal representatives, receivers or trustees whether in bankruptcy or otherwise and the successors to the business;</w:t>
      </w:r>
    </w:p>
    <w:p w14:paraId="04098C36" w14:textId="77777777" w:rsidR="00B506FD" w:rsidRPr="00E95D9A" w:rsidRDefault="00B506FD" w:rsidP="00F47521">
      <w:pPr>
        <w:pStyle w:val="SHSch3"/>
        <w:numPr>
          <w:ilvl w:val="4"/>
          <w:numId w:val="14"/>
        </w:numPr>
        <w:ind w:left="2410" w:hanging="709"/>
        <w:rPr>
          <w:rFonts w:cs="Times New Roman"/>
          <w:sz w:val="19"/>
        </w:rPr>
      </w:pPr>
      <w:r w:rsidRPr="00E95D9A">
        <w:rPr>
          <w:rFonts w:cs="Times New Roman"/>
          <w:sz w:val="19"/>
        </w:rPr>
        <w:t>in the case of a partnership firm, the Client shall include all the partners of the partnership from time to time and their respective personal representatives, receivers or trustees whether in bankruptcy or otherwise and the successors to the business; and</w:t>
      </w:r>
    </w:p>
    <w:p w14:paraId="7D5498B4" w14:textId="77777777" w:rsidR="00B506FD" w:rsidRPr="00E95D9A" w:rsidRDefault="00B506FD" w:rsidP="00F47521">
      <w:pPr>
        <w:pStyle w:val="SHSch3"/>
        <w:numPr>
          <w:ilvl w:val="4"/>
          <w:numId w:val="14"/>
        </w:numPr>
        <w:ind w:left="2410" w:hanging="709"/>
        <w:rPr>
          <w:rFonts w:cs="Times New Roman"/>
          <w:sz w:val="19"/>
        </w:rPr>
      </w:pPr>
      <w:r w:rsidRPr="00E95D9A">
        <w:rPr>
          <w:rFonts w:cs="Times New Roman"/>
          <w:sz w:val="19"/>
        </w:rPr>
        <w:t>in the case of a company, the Client shall include the company itself, its successors and assigns;</w:t>
      </w:r>
    </w:p>
    <w:p w14:paraId="31732E39" w14:textId="77777777" w:rsidR="00B506FD" w:rsidRPr="00E95D9A" w:rsidRDefault="00B506FD" w:rsidP="00B506FD">
      <w:pPr>
        <w:pStyle w:val="SHIndent2"/>
        <w:ind w:left="1702"/>
        <w:rPr>
          <w:rFonts w:cs="Times New Roman"/>
          <w:sz w:val="19"/>
          <w:lang w:val="en-US"/>
        </w:rPr>
      </w:pPr>
      <w:r w:rsidRPr="00E95D9A">
        <w:rPr>
          <w:rFonts w:cs="Times New Roman"/>
          <w:b/>
          <w:sz w:val="19"/>
          <w:lang w:val="en-US"/>
        </w:rPr>
        <w:t>"Collateral</w:t>
      </w:r>
      <w:r w:rsidRPr="008E0A10">
        <w:rPr>
          <w:rFonts w:cs="Times New Roman"/>
          <w:b/>
          <w:sz w:val="19"/>
          <w:lang w:val="en-US"/>
        </w:rPr>
        <w:t>"</w:t>
      </w:r>
      <w:r w:rsidRPr="00E95D9A">
        <w:rPr>
          <w:rFonts w:cs="Times New Roman"/>
          <w:sz w:val="19"/>
          <w:lang w:val="en-US"/>
        </w:rPr>
        <w:t xml:space="preserve"> means any: </w:t>
      </w:r>
    </w:p>
    <w:p w14:paraId="2AC10BDD" w14:textId="77777777" w:rsidR="00B506FD" w:rsidRPr="00E95D9A" w:rsidRDefault="00B506FD" w:rsidP="00CC1488">
      <w:pPr>
        <w:pStyle w:val="SHIndent2"/>
        <w:numPr>
          <w:ilvl w:val="0"/>
          <w:numId w:val="24"/>
        </w:numPr>
        <w:rPr>
          <w:rFonts w:cs="Times New Roman"/>
          <w:b/>
          <w:i/>
          <w:sz w:val="19"/>
        </w:rPr>
      </w:pPr>
      <w:r w:rsidRPr="00E95D9A">
        <w:rPr>
          <w:rFonts w:cs="Times New Roman"/>
          <w:sz w:val="19"/>
          <w:lang w:val="en-US"/>
        </w:rPr>
        <w:t xml:space="preserve">Encumbrance created by the Client under the Agreement; and </w:t>
      </w:r>
    </w:p>
    <w:p w14:paraId="4AF0D7E1" w14:textId="77777777" w:rsidR="00B506FD" w:rsidRPr="00E95D9A" w:rsidRDefault="00B506FD" w:rsidP="00CC1488">
      <w:pPr>
        <w:pStyle w:val="SHIndent2"/>
        <w:numPr>
          <w:ilvl w:val="0"/>
          <w:numId w:val="24"/>
        </w:numPr>
        <w:rPr>
          <w:rFonts w:cs="Times New Roman"/>
          <w:b/>
          <w:i/>
          <w:sz w:val="19"/>
        </w:rPr>
      </w:pPr>
      <w:r w:rsidRPr="00E95D9A">
        <w:rPr>
          <w:rFonts w:cs="Times New Roman"/>
          <w:sz w:val="19"/>
          <w:lang w:val="en-US"/>
        </w:rPr>
        <w:t>other existing or future Encumbrance granted by the Client,</w:t>
      </w:r>
    </w:p>
    <w:p w14:paraId="1496AE3B" w14:textId="77777777" w:rsidR="00B506FD" w:rsidRPr="00E95D9A" w:rsidRDefault="00B506FD" w:rsidP="00B506FD">
      <w:pPr>
        <w:pStyle w:val="SHIndent2"/>
        <w:ind w:left="1702"/>
        <w:rPr>
          <w:rFonts w:cs="Times New Roman"/>
          <w:b/>
          <w:i/>
          <w:sz w:val="19"/>
        </w:rPr>
      </w:pPr>
      <w:r w:rsidRPr="00E95D9A">
        <w:rPr>
          <w:rFonts w:cs="Times New Roman"/>
          <w:sz w:val="19"/>
          <w:lang w:val="en-US"/>
        </w:rPr>
        <w:t xml:space="preserve">in favour of the Company and/or its Affiliates to secure the payment or discharge of the Liabilities; </w:t>
      </w:r>
    </w:p>
    <w:p w14:paraId="73A6B897" w14:textId="77777777" w:rsidR="00B506FD" w:rsidRPr="00E95D9A" w:rsidRDefault="00B506FD" w:rsidP="00B506FD">
      <w:pPr>
        <w:pStyle w:val="SHIndent2"/>
        <w:rPr>
          <w:rFonts w:cs="Times New Roman"/>
          <w:sz w:val="19"/>
        </w:rPr>
      </w:pPr>
      <w:r w:rsidRPr="00E95D9A">
        <w:rPr>
          <w:rFonts w:cs="Times New Roman"/>
          <w:b/>
          <w:sz w:val="19"/>
        </w:rPr>
        <w:t>"Commodity"</w:t>
      </w:r>
      <w:r w:rsidRPr="00E95D9A">
        <w:rPr>
          <w:rFonts w:cs="Times New Roman"/>
          <w:sz w:val="19"/>
        </w:rPr>
        <w:t xml:space="preserve"> means a commodity as defined under the SFA and/or any commodity acceptable to the Company for the purposes of the Agreement whether or not capable of being delivered, including without limitation agricultural commodities, metals, currencies, shares, interest rates, indices (whether stock market or otherwise), or other financial contracts, energy, right or authority, and where the context requires includes a Contract in respect of any of the above, and </w:t>
      </w:r>
      <w:r w:rsidRPr="007A600B">
        <w:rPr>
          <w:rFonts w:cs="Times New Roman"/>
          <w:b/>
          <w:sz w:val="19"/>
        </w:rPr>
        <w:t>"</w:t>
      </w:r>
      <w:r w:rsidRPr="00E95D9A">
        <w:rPr>
          <w:rFonts w:cs="Times New Roman"/>
          <w:b/>
          <w:sz w:val="19"/>
        </w:rPr>
        <w:t>Commodities</w:t>
      </w:r>
      <w:r w:rsidRPr="007A600B">
        <w:rPr>
          <w:rFonts w:cs="Times New Roman"/>
          <w:b/>
          <w:sz w:val="19"/>
        </w:rPr>
        <w:t>"</w:t>
      </w:r>
      <w:r w:rsidRPr="00E95D9A">
        <w:rPr>
          <w:rFonts w:cs="Times New Roman"/>
          <w:sz w:val="19"/>
        </w:rPr>
        <w:t xml:space="preserve"> shall be construed accordingly;</w:t>
      </w:r>
      <w:r w:rsidRPr="00E95D9A">
        <w:rPr>
          <w:rFonts w:cs="Times New Roman"/>
          <w:b/>
          <w:i/>
          <w:sz w:val="19"/>
        </w:rPr>
        <w:t xml:space="preserve"> </w:t>
      </w:r>
    </w:p>
    <w:p w14:paraId="5E046AAC" w14:textId="77777777" w:rsidR="00B506FD" w:rsidRPr="00E95D9A" w:rsidRDefault="00B506FD" w:rsidP="00B506FD">
      <w:pPr>
        <w:pStyle w:val="SHIndent2"/>
        <w:rPr>
          <w:rFonts w:cs="Times New Roman"/>
          <w:sz w:val="19"/>
        </w:rPr>
      </w:pPr>
      <w:r w:rsidRPr="00E95D9A">
        <w:rPr>
          <w:rFonts w:cs="Times New Roman"/>
          <w:b/>
          <w:sz w:val="19"/>
        </w:rPr>
        <w:t>"Company"</w:t>
      </w:r>
      <w:r w:rsidRPr="00E95D9A">
        <w:rPr>
          <w:rFonts w:cs="Times New Roman"/>
          <w:sz w:val="19"/>
        </w:rPr>
        <w:t xml:space="preserve"> mea</w:t>
      </w:r>
      <w:r w:rsidRPr="00D1457F">
        <w:rPr>
          <w:rFonts w:cs="Times New Roman"/>
          <w:sz w:val="19"/>
        </w:rPr>
        <w:t xml:space="preserve">ns </w:t>
      </w:r>
      <w:r w:rsidR="00DE251C" w:rsidRPr="00D1457F">
        <w:rPr>
          <w:rFonts w:cs="Times New Roman"/>
          <w:sz w:val="19"/>
        </w:rPr>
        <w:t xml:space="preserve">Moomoo Financial </w:t>
      </w:r>
      <w:r w:rsidRPr="00D2588C">
        <w:rPr>
          <w:rFonts w:cs="Times New Roman"/>
          <w:sz w:val="19"/>
        </w:rPr>
        <w:t>S</w:t>
      </w:r>
      <w:r w:rsidRPr="00E95D9A">
        <w:rPr>
          <w:rFonts w:cs="Times New Roman"/>
          <w:sz w:val="19"/>
        </w:rPr>
        <w:t xml:space="preserve">ingapore Pte. Ltd., a company incorporated in Singapore and holding a </w:t>
      </w:r>
      <w:r w:rsidR="004A3F2F">
        <w:rPr>
          <w:rFonts w:cs="Times New Roman"/>
          <w:sz w:val="19"/>
        </w:rPr>
        <w:t>C</w:t>
      </w:r>
      <w:r w:rsidRPr="00E95D9A">
        <w:rPr>
          <w:rFonts w:cs="Times New Roman"/>
          <w:sz w:val="19"/>
        </w:rPr>
        <w:t xml:space="preserve">apital </w:t>
      </w:r>
      <w:r w:rsidR="004A3F2F">
        <w:rPr>
          <w:rFonts w:cs="Times New Roman"/>
          <w:sz w:val="19"/>
        </w:rPr>
        <w:t>M</w:t>
      </w:r>
      <w:r w:rsidRPr="00E95D9A">
        <w:rPr>
          <w:rFonts w:cs="Times New Roman"/>
          <w:sz w:val="19"/>
        </w:rPr>
        <w:t xml:space="preserve">arkets </w:t>
      </w:r>
      <w:r w:rsidR="004A3F2F">
        <w:rPr>
          <w:rFonts w:cs="Times New Roman"/>
          <w:sz w:val="19"/>
        </w:rPr>
        <w:t>S</w:t>
      </w:r>
      <w:r w:rsidRPr="00E95D9A">
        <w:rPr>
          <w:rFonts w:cs="Times New Roman"/>
          <w:sz w:val="19"/>
        </w:rPr>
        <w:t xml:space="preserve">ervices </w:t>
      </w:r>
      <w:r w:rsidR="004A3F2F">
        <w:rPr>
          <w:rFonts w:cs="Times New Roman"/>
          <w:sz w:val="19"/>
        </w:rPr>
        <w:t>L</w:t>
      </w:r>
      <w:r w:rsidRPr="00E95D9A">
        <w:rPr>
          <w:rFonts w:cs="Times New Roman"/>
          <w:sz w:val="19"/>
        </w:rPr>
        <w:t>icence</w:t>
      </w:r>
      <w:r w:rsidR="004A3F2F">
        <w:rPr>
          <w:rFonts w:cs="Times New Roman"/>
          <w:sz w:val="19"/>
        </w:rPr>
        <w:t xml:space="preserve"> </w:t>
      </w:r>
      <w:r w:rsidR="004A3F2F" w:rsidRPr="00E95D9A">
        <w:rPr>
          <w:rFonts w:cs="Times New Roman"/>
          <w:sz w:val="19"/>
        </w:rPr>
        <w:t>(</w:t>
      </w:r>
      <w:r w:rsidR="004A3F2F">
        <w:rPr>
          <w:rFonts w:cs="Times New Roman"/>
          <w:sz w:val="19"/>
        </w:rPr>
        <w:t>L</w:t>
      </w:r>
      <w:r w:rsidR="004A3F2F" w:rsidRPr="00E95D9A">
        <w:rPr>
          <w:rFonts w:cs="Times New Roman"/>
          <w:sz w:val="19"/>
        </w:rPr>
        <w:t>icen</w:t>
      </w:r>
      <w:r w:rsidR="00C85464">
        <w:rPr>
          <w:rFonts w:cs="Times New Roman"/>
          <w:sz w:val="19"/>
        </w:rPr>
        <w:t>c</w:t>
      </w:r>
      <w:r w:rsidR="004A3F2F" w:rsidRPr="00E95D9A">
        <w:rPr>
          <w:rFonts w:cs="Times New Roman"/>
          <w:sz w:val="19"/>
        </w:rPr>
        <w:t>e No. CMS101000</w:t>
      </w:r>
      <w:r w:rsidR="00120766">
        <w:rPr>
          <w:rFonts w:cs="Times New Roman"/>
          <w:sz w:val="19"/>
        </w:rPr>
        <w:t xml:space="preserve">, with </w:t>
      </w:r>
      <w:r w:rsidR="00120766" w:rsidRPr="00B248A8">
        <w:rPr>
          <w:rFonts w:cs="Times New Roman"/>
          <w:sz w:val="19"/>
        </w:rPr>
        <w:t>Exempt Financial Adviser Status</w:t>
      </w:r>
      <w:r w:rsidR="004A3F2F" w:rsidRPr="00E95D9A">
        <w:rPr>
          <w:rFonts w:cs="Times New Roman"/>
          <w:sz w:val="19"/>
        </w:rPr>
        <w:t>)</w:t>
      </w:r>
      <w:r w:rsidR="002C1E78" w:rsidRPr="00B248A8">
        <w:rPr>
          <w:rFonts w:cs="Times New Roman"/>
          <w:sz w:val="19"/>
        </w:rPr>
        <w:t xml:space="preserve"> </w:t>
      </w:r>
      <w:r w:rsidR="004A3F2F" w:rsidRPr="004A3F2F">
        <w:rPr>
          <w:rFonts w:cs="Times New Roman"/>
          <w:sz w:val="19"/>
        </w:rPr>
        <w:t xml:space="preserve">and a </w:t>
      </w:r>
      <w:r w:rsidR="004A3F2F">
        <w:rPr>
          <w:rFonts w:cs="Times New Roman"/>
          <w:sz w:val="19"/>
        </w:rPr>
        <w:t>Major Payment Institution Licen</w:t>
      </w:r>
      <w:r w:rsidR="00C85464">
        <w:rPr>
          <w:rFonts w:cs="Times New Roman"/>
          <w:sz w:val="19"/>
        </w:rPr>
        <w:t>c</w:t>
      </w:r>
      <w:r w:rsidR="004A3F2F">
        <w:rPr>
          <w:rFonts w:cs="Times New Roman"/>
          <w:sz w:val="19"/>
        </w:rPr>
        <w:t>e (L</w:t>
      </w:r>
      <w:r w:rsidR="004A3F2F" w:rsidRPr="00E95D9A">
        <w:rPr>
          <w:rFonts w:cs="Times New Roman"/>
          <w:sz w:val="19"/>
        </w:rPr>
        <w:t>icen</w:t>
      </w:r>
      <w:r w:rsidR="00C85464">
        <w:rPr>
          <w:rFonts w:cs="Times New Roman"/>
          <w:sz w:val="19"/>
        </w:rPr>
        <w:t>c</w:t>
      </w:r>
      <w:r w:rsidR="004A3F2F" w:rsidRPr="00E95D9A">
        <w:rPr>
          <w:rFonts w:cs="Times New Roman"/>
          <w:sz w:val="19"/>
        </w:rPr>
        <w:t>e No.</w:t>
      </w:r>
      <w:r w:rsidR="004A3F2F">
        <w:rPr>
          <w:rFonts w:cs="Times New Roman"/>
          <w:sz w:val="19"/>
        </w:rPr>
        <w:t xml:space="preserve"> </w:t>
      </w:r>
      <w:r w:rsidR="004A3F2F" w:rsidRPr="004A3F2F">
        <w:rPr>
          <w:rFonts w:cs="Times New Roman"/>
          <w:sz w:val="19"/>
        </w:rPr>
        <w:t>PS20200617</w:t>
      </w:r>
      <w:r w:rsidR="004A3F2F">
        <w:rPr>
          <w:rFonts w:cs="Times New Roman"/>
          <w:sz w:val="19"/>
        </w:rPr>
        <w:t xml:space="preserve">) </w:t>
      </w:r>
      <w:r w:rsidRPr="00E95D9A">
        <w:rPr>
          <w:rFonts w:cs="Times New Roman"/>
          <w:sz w:val="19"/>
        </w:rPr>
        <w:t>issued by the MAS, and its successors and assigns including, where the context requires, its agents, nominees, representatives, officers and employees</w:t>
      </w:r>
      <w:r w:rsidR="002A39B0">
        <w:rPr>
          <w:rFonts w:cs="Times New Roman"/>
          <w:sz w:val="19"/>
        </w:rPr>
        <w:t xml:space="preserve">, who </w:t>
      </w:r>
      <w:r w:rsidR="00C85464">
        <w:rPr>
          <w:rFonts w:cs="Times New Roman"/>
          <w:sz w:val="19"/>
        </w:rPr>
        <w:t>are</w:t>
      </w:r>
      <w:r w:rsidR="0074752A">
        <w:rPr>
          <w:rFonts w:cs="Times New Roman"/>
          <w:sz w:val="19"/>
        </w:rPr>
        <w:t xml:space="preserve"> </w:t>
      </w:r>
      <w:r w:rsidR="002A39B0">
        <w:rPr>
          <w:rFonts w:cs="Times New Roman"/>
          <w:sz w:val="19"/>
        </w:rPr>
        <w:t xml:space="preserve">authorized by MAS to provide dealing in capital markets products </w:t>
      </w:r>
      <w:r w:rsidR="000B2442">
        <w:rPr>
          <w:rFonts w:asciiTheme="minorEastAsia" w:eastAsiaTheme="minorEastAsia" w:hAnsiTheme="minorEastAsia" w:cs="Times New Roman" w:hint="eastAsia"/>
          <w:sz w:val="19"/>
          <w:lang w:eastAsia="zh-CN"/>
        </w:rPr>
        <w:t>(</w:t>
      </w:r>
      <w:r w:rsidR="002A39B0">
        <w:rPr>
          <w:rFonts w:cs="Times New Roman"/>
          <w:sz w:val="19"/>
        </w:rPr>
        <w:t xml:space="preserve">including securities, collective investment schemes, exchange-traded derivatives contract, over-the-counter derivatives contracts and </w:t>
      </w:r>
      <w:r w:rsidR="002A39B0" w:rsidRPr="002A39B0">
        <w:rPr>
          <w:rFonts w:cs="Times New Roman"/>
          <w:sz w:val="19"/>
        </w:rPr>
        <w:t>Spot Foreign Exchange Contracts for Leveraged Foreign Exchange Trading</w:t>
      </w:r>
      <w:r w:rsidR="000B2442">
        <w:rPr>
          <w:rFonts w:cs="Times New Roman"/>
          <w:sz w:val="19"/>
        </w:rPr>
        <w:t xml:space="preserve">), product financing </w:t>
      </w:r>
      <w:r w:rsidR="004C6563">
        <w:rPr>
          <w:rFonts w:cs="Times New Roman"/>
          <w:sz w:val="19"/>
        </w:rPr>
        <w:t xml:space="preserve">and </w:t>
      </w:r>
      <w:r w:rsidR="000B2442">
        <w:rPr>
          <w:rFonts w:cs="Times New Roman"/>
          <w:sz w:val="19"/>
        </w:rPr>
        <w:t>custodial services</w:t>
      </w:r>
      <w:r w:rsidR="008566E8">
        <w:rPr>
          <w:rFonts w:cs="Times New Roman"/>
          <w:sz w:val="19"/>
        </w:rPr>
        <w:t xml:space="preserve"> under the C</w:t>
      </w:r>
      <w:r w:rsidR="008566E8" w:rsidRPr="00E95D9A">
        <w:rPr>
          <w:rFonts w:cs="Times New Roman"/>
          <w:sz w:val="19"/>
        </w:rPr>
        <w:t xml:space="preserve">apital </w:t>
      </w:r>
      <w:r w:rsidR="008566E8">
        <w:rPr>
          <w:rFonts w:cs="Times New Roman"/>
          <w:sz w:val="19"/>
        </w:rPr>
        <w:t>M</w:t>
      </w:r>
      <w:r w:rsidR="008566E8" w:rsidRPr="00E95D9A">
        <w:rPr>
          <w:rFonts w:cs="Times New Roman"/>
          <w:sz w:val="19"/>
        </w:rPr>
        <w:t xml:space="preserve">arkets </w:t>
      </w:r>
      <w:r w:rsidR="008566E8">
        <w:rPr>
          <w:rFonts w:cs="Times New Roman"/>
          <w:sz w:val="19"/>
        </w:rPr>
        <w:t>S</w:t>
      </w:r>
      <w:r w:rsidR="008566E8" w:rsidRPr="00E95D9A">
        <w:rPr>
          <w:rFonts w:cs="Times New Roman"/>
          <w:sz w:val="19"/>
        </w:rPr>
        <w:t xml:space="preserve">ervices </w:t>
      </w:r>
      <w:r w:rsidR="008566E8">
        <w:rPr>
          <w:rFonts w:cs="Times New Roman"/>
          <w:sz w:val="19"/>
        </w:rPr>
        <w:t>L</w:t>
      </w:r>
      <w:r w:rsidR="008566E8" w:rsidRPr="00E95D9A">
        <w:rPr>
          <w:rFonts w:cs="Times New Roman"/>
          <w:sz w:val="19"/>
        </w:rPr>
        <w:t>icence</w:t>
      </w:r>
      <w:r w:rsidR="008566E8">
        <w:rPr>
          <w:rFonts w:cs="Times New Roman"/>
          <w:sz w:val="19"/>
        </w:rPr>
        <w:t>, and to provide digital payment token services under the Major Payment Institution Licen</w:t>
      </w:r>
      <w:r w:rsidR="00C85464">
        <w:rPr>
          <w:rFonts w:cs="Times New Roman"/>
          <w:sz w:val="19"/>
        </w:rPr>
        <w:t>c</w:t>
      </w:r>
      <w:r w:rsidR="008566E8">
        <w:rPr>
          <w:rFonts w:cs="Times New Roman"/>
          <w:sz w:val="19"/>
        </w:rPr>
        <w:t>e</w:t>
      </w:r>
      <w:r w:rsidR="00F9681C">
        <w:rPr>
          <w:rFonts w:cs="Times New Roman"/>
          <w:sz w:val="19"/>
        </w:rPr>
        <w:t xml:space="preserve"> (</w:t>
      </w:r>
      <w:r w:rsidR="00F9681C" w:rsidRPr="00F9681C">
        <w:rPr>
          <w:rFonts w:cs="Times New Roman"/>
          <w:sz w:val="19"/>
        </w:rPr>
        <w:t xml:space="preserve">For more information on the services offered by </w:t>
      </w:r>
      <w:r w:rsidR="00F9681C">
        <w:rPr>
          <w:rFonts w:cs="Times New Roman"/>
          <w:sz w:val="19"/>
        </w:rPr>
        <w:t>the Company</w:t>
      </w:r>
      <w:r w:rsidR="00F9681C" w:rsidRPr="00F9681C">
        <w:rPr>
          <w:rFonts w:cs="Times New Roman"/>
          <w:sz w:val="19"/>
        </w:rPr>
        <w:t>, please refer to MAS's Financial Institutions Directory</w:t>
      </w:r>
      <w:r w:rsidR="00F9681C">
        <w:rPr>
          <w:rFonts w:cs="Times New Roman"/>
          <w:sz w:val="19"/>
        </w:rPr>
        <w:t>)</w:t>
      </w:r>
      <w:r w:rsidRPr="00E95D9A">
        <w:rPr>
          <w:rFonts w:cs="Times New Roman"/>
          <w:sz w:val="19"/>
        </w:rPr>
        <w:t>;</w:t>
      </w:r>
    </w:p>
    <w:p w14:paraId="6A7D1F06" w14:textId="77777777" w:rsidR="00B506FD" w:rsidRPr="00E95D9A" w:rsidRDefault="00B506FD" w:rsidP="00B506FD">
      <w:pPr>
        <w:pStyle w:val="SHIndent2"/>
        <w:rPr>
          <w:rFonts w:cs="Times New Roman"/>
          <w:sz w:val="19"/>
        </w:rPr>
      </w:pPr>
      <w:r w:rsidRPr="00E95D9A">
        <w:rPr>
          <w:rFonts w:cs="Times New Roman"/>
          <w:b/>
          <w:sz w:val="19"/>
        </w:rPr>
        <w:t xml:space="preserve">"Contract" </w:t>
      </w:r>
      <w:r w:rsidRPr="00E95D9A">
        <w:rPr>
          <w:rFonts w:cs="Times New Roman"/>
          <w:sz w:val="19"/>
        </w:rPr>
        <w:t>means any option contracts howsoever described in Appendix III (</w:t>
      </w:r>
      <w:r w:rsidRPr="00E95D9A">
        <w:rPr>
          <w:rFonts w:cs="Times New Roman"/>
          <w:i/>
          <w:sz w:val="19"/>
        </w:rPr>
        <w:t>Options Trading</w:t>
      </w:r>
      <w:r w:rsidRPr="00E95D9A">
        <w:rPr>
          <w:rFonts w:cs="Times New Roman"/>
          <w:sz w:val="19"/>
        </w:rPr>
        <w:t xml:space="preserve">), a Futures Contract (as defined in Appendix </w:t>
      </w:r>
      <w:r w:rsidR="003D758B" w:rsidRPr="00E95D9A">
        <w:rPr>
          <w:rFonts w:cs="Times New Roman"/>
          <w:sz w:val="19"/>
        </w:rPr>
        <w:t xml:space="preserve">VII </w:t>
      </w:r>
      <w:r w:rsidRPr="00E95D9A">
        <w:rPr>
          <w:rFonts w:cs="Times New Roman"/>
          <w:sz w:val="19"/>
        </w:rPr>
        <w:t>(</w:t>
      </w:r>
      <w:r w:rsidRPr="00E95D9A">
        <w:rPr>
          <w:rFonts w:cs="Times New Roman"/>
          <w:i/>
          <w:sz w:val="19"/>
        </w:rPr>
        <w:t>Futures Trading</w:t>
      </w:r>
      <w:r w:rsidRPr="00E95D9A">
        <w:rPr>
          <w:rFonts w:cs="Times New Roman"/>
          <w:sz w:val="19"/>
        </w:rPr>
        <w:t xml:space="preserve">)) and/or an Option Contract (as defined in Appendix </w:t>
      </w:r>
      <w:r w:rsidR="003D758B" w:rsidRPr="00E95D9A">
        <w:rPr>
          <w:rFonts w:cs="Times New Roman"/>
          <w:sz w:val="19"/>
        </w:rPr>
        <w:t>VII</w:t>
      </w:r>
      <w:r w:rsidRPr="00E95D9A">
        <w:rPr>
          <w:rFonts w:cs="Times New Roman"/>
          <w:sz w:val="19"/>
        </w:rPr>
        <w:t xml:space="preserve"> (</w:t>
      </w:r>
      <w:r w:rsidRPr="00E95D9A">
        <w:rPr>
          <w:rFonts w:cs="Times New Roman"/>
          <w:i/>
          <w:sz w:val="19"/>
        </w:rPr>
        <w:t>Futures Trading</w:t>
      </w:r>
      <w:r w:rsidRPr="00E95D9A">
        <w:rPr>
          <w:rFonts w:cs="Times New Roman"/>
          <w:sz w:val="19"/>
        </w:rPr>
        <w:t>))</w:t>
      </w:r>
      <w:r w:rsidR="00DC6502">
        <w:rPr>
          <w:rFonts w:cs="Times New Roman"/>
          <w:sz w:val="19"/>
        </w:rPr>
        <w:t>,</w:t>
      </w:r>
      <w:r w:rsidRPr="00E95D9A">
        <w:rPr>
          <w:rFonts w:cs="Times New Roman"/>
          <w:sz w:val="19"/>
        </w:rPr>
        <w:t xml:space="preserve"> </w:t>
      </w:r>
      <w:r w:rsidR="00DC6502">
        <w:rPr>
          <w:rFonts w:cs="Times New Roman"/>
          <w:sz w:val="19"/>
        </w:rPr>
        <w:t xml:space="preserve">a Leveraged Foreign Exchange Contract and/or Contract for Difference (as defined in Appendix </w:t>
      </w:r>
      <w:r w:rsidR="00DC6502" w:rsidRPr="00E95D9A">
        <w:rPr>
          <w:rFonts w:cs="Times New Roman"/>
          <w:sz w:val="19"/>
        </w:rPr>
        <w:t>VIII (</w:t>
      </w:r>
      <w:r w:rsidR="00262657" w:rsidRPr="00262657">
        <w:rPr>
          <w:rFonts w:cs="Times New Roman"/>
          <w:i/>
          <w:sz w:val="19"/>
        </w:rPr>
        <w:t>as defined in Appendix VIII (Leveraged Foreign Exchange Trading and Contract for Difference Trading</w:t>
      </w:r>
      <w:r w:rsidR="00DC6502" w:rsidRPr="00E95D9A">
        <w:rPr>
          <w:rFonts w:cs="Times New Roman"/>
          <w:sz w:val="19"/>
        </w:rPr>
        <w:t>)</w:t>
      </w:r>
      <w:r w:rsidR="00DC6502">
        <w:rPr>
          <w:rFonts w:cs="Times New Roman"/>
          <w:sz w:val="19"/>
        </w:rPr>
        <w:t xml:space="preserve">) </w:t>
      </w:r>
      <w:r w:rsidRPr="00E95D9A">
        <w:rPr>
          <w:rFonts w:cs="Times New Roman"/>
          <w:sz w:val="19"/>
        </w:rPr>
        <w:t xml:space="preserve">as the context may require, and </w:t>
      </w:r>
      <w:r w:rsidRPr="00870F83">
        <w:rPr>
          <w:rFonts w:cs="Times New Roman"/>
          <w:b/>
          <w:sz w:val="19"/>
        </w:rPr>
        <w:t>"</w:t>
      </w:r>
      <w:r w:rsidRPr="00E95D9A">
        <w:rPr>
          <w:rFonts w:cs="Times New Roman"/>
          <w:b/>
          <w:sz w:val="19"/>
        </w:rPr>
        <w:t>Contracts</w:t>
      </w:r>
      <w:r w:rsidRPr="00870F83">
        <w:rPr>
          <w:rFonts w:cs="Times New Roman"/>
          <w:b/>
          <w:sz w:val="19"/>
        </w:rPr>
        <w:t>"</w:t>
      </w:r>
      <w:r w:rsidRPr="00E95D9A">
        <w:rPr>
          <w:rFonts w:cs="Times New Roman"/>
          <w:sz w:val="19"/>
        </w:rPr>
        <w:t xml:space="preserve"> shall be construed accordingly; </w:t>
      </w:r>
    </w:p>
    <w:p w14:paraId="5D1C2183" w14:textId="77777777" w:rsidR="00B506FD" w:rsidRPr="00E95D9A" w:rsidRDefault="00B506FD" w:rsidP="00B506FD">
      <w:pPr>
        <w:pStyle w:val="SHIndent2"/>
        <w:rPr>
          <w:rFonts w:cs="Times New Roman"/>
          <w:sz w:val="19"/>
        </w:rPr>
      </w:pPr>
      <w:r w:rsidRPr="00E95D9A">
        <w:rPr>
          <w:rFonts w:cs="Times New Roman"/>
          <w:b/>
          <w:sz w:val="19"/>
        </w:rPr>
        <w:lastRenderedPageBreak/>
        <w:t>"Deficit"</w:t>
      </w:r>
      <w:r w:rsidRPr="00E95D9A">
        <w:rPr>
          <w:rFonts w:cs="Times New Roman"/>
          <w:sz w:val="19"/>
        </w:rPr>
        <w:t xml:space="preserve"> means the negative balance in any Account whatsoever and howsoever arising from time to time;</w:t>
      </w:r>
    </w:p>
    <w:p w14:paraId="1B3E93DB" w14:textId="77777777" w:rsidR="00B506FD" w:rsidRPr="00E95D9A" w:rsidRDefault="00DD055E" w:rsidP="00B506FD">
      <w:pPr>
        <w:pStyle w:val="SHIndent2"/>
        <w:rPr>
          <w:rFonts w:cs="Times New Roman"/>
          <w:sz w:val="19"/>
        </w:rPr>
      </w:pPr>
      <w:r w:rsidRPr="00E95D9A">
        <w:rPr>
          <w:rFonts w:cs="Times New Roman"/>
          <w:b/>
          <w:sz w:val="19"/>
        </w:rPr>
        <w:t>"</w:t>
      </w:r>
      <w:r w:rsidR="00B506FD" w:rsidRPr="00E95D9A">
        <w:rPr>
          <w:rFonts w:cs="Times New Roman"/>
          <w:b/>
          <w:sz w:val="19"/>
        </w:rPr>
        <w:t>Dispute</w:t>
      </w:r>
      <w:r w:rsidRPr="00E95D9A">
        <w:rPr>
          <w:rFonts w:cs="Times New Roman"/>
          <w:b/>
          <w:sz w:val="19"/>
        </w:rPr>
        <w:t>"</w:t>
      </w:r>
      <w:r w:rsidR="00B506FD" w:rsidRPr="00E95D9A">
        <w:rPr>
          <w:rFonts w:cs="Times New Roman"/>
          <w:sz w:val="19"/>
        </w:rPr>
        <w:t xml:space="preserve"> has the meaning given to it in Clause 40.2 </w:t>
      </w:r>
      <w:r w:rsidR="00B506FD" w:rsidRPr="00E95D9A">
        <w:rPr>
          <w:rFonts w:cs="Times New Roman"/>
          <w:i/>
          <w:sz w:val="19"/>
        </w:rPr>
        <w:t>(Jurisdiction)</w:t>
      </w:r>
      <w:r w:rsidR="00B506FD" w:rsidRPr="00E95D9A">
        <w:rPr>
          <w:rFonts w:cs="Times New Roman"/>
          <w:sz w:val="19"/>
        </w:rPr>
        <w:t xml:space="preserve">; </w:t>
      </w:r>
    </w:p>
    <w:p w14:paraId="4ABAF64D" w14:textId="77777777" w:rsidR="00B506FD" w:rsidRPr="00E95D9A" w:rsidRDefault="00B506FD" w:rsidP="00B506FD">
      <w:pPr>
        <w:pStyle w:val="SHIndent2"/>
        <w:rPr>
          <w:rFonts w:cs="Times New Roman"/>
          <w:sz w:val="19"/>
        </w:rPr>
      </w:pPr>
      <w:r w:rsidRPr="00E95D9A">
        <w:rPr>
          <w:rFonts w:cs="Times New Roman"/>
          <w:b/>
          <w:sz w:val="19"/>
        </w:rPr>
        <w:t>"Dissolution"</w:t>
      </w:r>
      <w:r w:rsidRPr="00E95D9A">
        <w:rPr>
          <w:rFonts w:cs="Times New Roman"/>
          <w:sz w:val="19"/>
        </w:rPr>
        <w:t xml:space="preserve"> of a person also includes the dissolution, winding-up, liquidation or bankruptcy of that person, and any equivalent or analogous procedure under the law of any jurisdiction in which that person is incorporated, domiciled, or resident or carries on business or has assets and “</w:t>
      </w:r>
      <w:r w:rsidRPr="00E95D9A">
        <w:rPr>
          <w:rFonts w:cs="Times New Roman"/>
          <w:b/>
          <w:sz w:val="19"/>
        </w:rPr>
        <w:t>dissolved</w:t>
      </w:r>
      <w:r w:rsidRPr="00E95D9A">
        <w:rPr>
          <w:rFonts w:cs="Times New Roman"/>
          <w:sz w:val="19"/>
        </w:rPr>
        <w:t>” shall be construed accordingly;</w:t>
      </w:r>
    </w:p>
    <w:p w14:paraId="0187B53A" w14:textId="77777777" w:rsidR="00B506FD" w:rsidRPr="00E95D9A" w:rsidRDefault="00B506FD" w:rsidP="00B506FD">
      <w:pPr>
        <w:pStyle w:val="SHIndent2"/>
        <w:rPr>
          <w:rFonts w:cs="Times New Roman"/>
          <w:b/>
          <w:i/>
          <w:sz w:val="19"/>
        </w:rPr>
      </w:pPr>
      <w:r w:rsidRPr="00E95D9A">
        <w:rPr>
          <w:rFonts w:cs="Times New Roman"/>
          <w:b/>
          <w:sz w:val="19"/>
        </w:rPr>
        <w:t xml:space="preserve">"Electronic Services" </w:t>
      </w:r>
      <w:r w:rsidRPr="00E95D9A">
        <w:rPr>
          <w:rFonts w:cs="Times New Roman"/>
          <w:sz w:val="19"/>
        </w:rPr>
        <w:t>means</w:t>
      </w:r>
      <w:r w:rsidRPr="00E95D9A">
        <w:rPr>
          <w:rFonts w:cs="Times New Roman"/>
          <w:b/>
          <w:sz w:val="19"/>
        </w:rPr>
        <w:t xml:space="preserve"> </w:t>
      </w:r>
      <w:r w:rsidRPr="00E95D9A">
        <w:rPr>
          <w:rFonts w:cs="Times New Roman"/>
          <w:sz w:val="19"/>
        </w:rPr>
        <w:t>any computer or electronic services, systems or facilities (including without limitation the website of the Company and algorithmic trading services) made available by the Company and/or on behalf of the Company for the purpose of providing its services to the Client, including without limitation such services that enable the Client to issue electronic Instructions for Transactions and to receive information and communications, whether in Singapore or elsewhere;</w:t>
      </w:r>
      <w:r w:rsidRPr="00E95D9A">
        <w:rPr>
          <w:rFonts w:cs="Times New Roman"/>
          <w:b/>
          <w:sz w:val="19"/>
        </w:rPr>
        <w:t xml:space="preserve"> </w:t>
      </w:r>
    </w:p>
    <w:p w14:paraId="4E402FF6" w14:textId="77777777" w:rsidR="00B506FD" w:rsidRPr="00E95D9A" w:rsidRDefault="00B506FD" w:rsidP="00B506FD">
      <w:pPr>
        <w:pStyle w:val="SHIndent2"/>
        <w:rPr>
          <w:rFonts w:cs="Times New Roman"/>
          <w:sz w:val="19"/>
        </w:rPr>
      </w:pPr>
      <w:r w:rsidRPr="00E95D9A">
        <w:rPr>
          <w:rFonts w:cs="Times New Roman"/>
          <w:b/>
          <w:sz w:val="19"/>
        </w:rPr>
        <w:t>"Encumbrance"</w:t>
      </w:r>
      <w:r w:rsidRPr="00E95D9A">
        <w:rPr>
          <w:rFonts w:cs="Times New Roman"/>
          <w:sz w:val="19"/>
        </w:rPr>
        <w:t xml:space="preserve"> means any mortgage, charge, pledge, debenture, lien, assignment by way of security, financial lease, deferred purchase, sale-and-repurchase or sale-and-leaseback arrangement, hypothecation, retention of title by a vendor, third party right or interest, or other encumbrance or security interest of any kind given or arising in respect of any assets, or any arrangement the effect of which is to prefer any creditor or any agreement over any other creditor or agreement, and includes any agreement or obligation to create or grant any of the above;</w:t>
      </w:r>
    </w:p>
    <w:p w14:paraId="0F7CCB8F" w14:textId="0B545768" w:rsidR="00B506FD" w:rsidRPr="00E95D9A" w:rsidRDefault="00B506FD" w:rsidP="00B506FD">
      <w:pPr>
        <w:pStyle w:val="SHIndent2"/>
        <w:rPr>
          <w:rFonts w:cs="Times New Roman"/>
          <w:sz w:val="19"/>
        </w:rPr>
      </w:pPr>
      <w:r w:rsidRPr="001B34E9">
        <w:rPr>
          <w:rFonts w:cs="Times New Roman"/>
          <w:b/>
          <w:sz w:val="19"/>
        </w:rPr>
        <w:t xml:space="preserve">"Event of Default" </w:t>
      </w:r>
      <w:r w:rsidRPr="001B34E9">
        <w:rPr>
          <w:rFonts w:cs="Times New Roman"/>
          <w:sz w:val="19"/>
        </w:rPr>
        <w:t xml:space="preserve">means any event described as such in the Agreement, including without limitation, any of the events listed in Clause </w:t>
      </w:r>
      <w:r w:rsidRPr="001B34E9">
        <w:rPr>
          <w:rFonts w:cs="Times New Roman"/>
          <w:sz w:val="19"/>
        </w:rPr>
        <w:fldChar w:fldCharType="begin"/>
      </w:r>
      <w:r w:rsidRPr="001B34E9">
        <w:rPr>
          <w:rFonts w:cs="Times New Roman"/>
          <w:sz w:val="19"/>
        </w:rPr>
        <w:instrText xml:space="preserve"> REF _Ref50975167 \r \h  \* MERGEFORMAT </w:instrText>
      </w:r>
      <w:r w:rsidRPr="001B34E9">
        <w:rPr>
          <w:rFonts w:cs="Times New Roman"/>
          <w:sz w:val="19"/>
        </w:rPr>
      </w:r>
      <w:r w:rsidRPr="001B34E9">
        <w:rPr>
          <w:rFonts w:cs="Times New Roman"/>
          <w:sz w:val="19"/>
        </w:rPr>
        <w:fldChar w:fldCharType="separate"/>
      </w:r>
      <w:r w:rsidR="009813FA">
        <w:rPr>
          <w:rFonts w:cs="Times New Roman"/>
          <w:sz w:val="19"/>
        </w:rPr>
        <w:t>22.1</w:t>
      </w:r>
      <w:r w:rsidRPr="001B34E9">
        <w:rPr>
          <w:rFonts w:cs="Times New Roman"/>
          <w:sz w:val="19"/>
        </w:rPr>
        <w:fldChar w:fldCharType="end"/>
      </w:r>
      <w:r w:rsidRPr="001B34E9">
        <w:rPr>
          <w:rFonts w:cs="Times New Roman"/>
          <w:sz w:val="19"/>
        </w:rPr>
        <w:t xml:space="preserve"> (</w:t>
      </w:r>
      <w:r w:rsidRPr="00BA4160">
        <w:rPr>
          <w:rFonts w:cs="Times New Roman"/>
          <w:sz w:val="19"/>
        </w:rPr>
        <w:t>Default</w:t>
      </w:r>
      <w:r w:rsidRPr="001B34E9">
        <w:rPr>
          <w:rFonts w:cs="Times New Roman"/>
          <w:sz w:val="19"/>
        </w:rPr>
        <w:t xml:space="preserve">) </w:t>
      </w:r>
      <w:r w:rsidR="00BA4160" w:rsidRPr="00BA4160">
        <w:rPr>
          <w:rFonts w:cs="Times New Roman"/>
          <w:sz w:val="19"/>
        </w:rPr>
        <w:t xml:space="preserve">of the Terms </w:t>
      </w:r>
      <w:r w:rsidRPr="001B34E9">
        <w:rPr>
          <w:rFonts w:cs="Times New Roman"/>
          <w:sz w:val="19"/>
        </w:rPr>
        <w:t xml:space="preserve">and Clause </w:t>
      </w:r>
      <w:r w:rsidRPr="001B34E9">
        <w:rPr>
          <w:rFonts w:cs="Times New Roman"/>
          <w:sz w:val="19"/>
        </w:rPr>
        <w:fldChar w:fldCharType="begin"/>
      </w:r>
      <w:r w:rsidRPr="001B34E9">
        <w:rPr>
          <w:rFonts w:cs="Times New Roman"/>
          <w:sz w:val="19"/>
        </w:rPr>
        <w:instrText xml:space="preserve"> REF _Ref51233314 \r \h  \* MERGEFORMAT </w:instrText>
      </w:r>
      <w:r w:rsidRPr="001B34E9">
        <w:rPr>
          <w:rFonts w:cs="Times New Roman"/>
          <w:sz w:val="19"/>
        </w:rPr>
      </w:r>
      <w:r w:rsidRPr="001B34E9">
        <w:rPr>
          <w:rFonts w:cs="Times New Roman"/>
          <w:sz w:val="19"/>
        </w:rPr>
        <w:fldChar w:fldCharType="separate"/>
      </w:r>
      <w:r w:rsidR="009813FA">
        <w:rPr>
          <w:rFonts w:cs="Times New Roman"/>
          <w:sz w:val="19"/>
        </w:rPr>
        <w:t>11.1</w:t>
      </w:r>
      <w:r w:rsidRPr="001B34E9">
        <w:rPr>
          <w:rFonts w:cs="Times New Roman"/>
          <w:sz w:val="19"/>
        </w:rPr>
        <w:fldChar w:fldCharType="end"/>
      </w:r>
      <w:r w:rsidRPr="001B34E9">
        <w:rPr>
          <w:rFonts w:cs="Times New Roman"/>
          <w:sz w:val="19"/>
        </w:rPr>
        <w:t xml:space="preserve"> (</w:t>
      </w:r>
      <w:r w:rsidRPr="001B34E9">
        <w:rPr>
          <w:rFonts w:cs="Times New Roman"/>
          <w:i/>
          <w:sz w:val="19"/>
        </w:rPr>
        <w:t>Default</w:t>
      </w:r>
      <w:r w:rsidRPr="001B34E9">
        <w:rPr>
          <w:rFonts w:cs="Times New Roman"/>
          <w:sz w:val="19"/>
        </w:rPr>
        <w:t xml:space="preserve">) of Appendix </w:t>
      </w:r>
      <w:r w:rsidR="003D758B" w:rsidRPr="001B34E9">
        <w:rPr>
          <w:rFonts w:cs="Times New Roman"/>
          <w:sz w:val="19"/>
        </w:rPr>
        <w:t xml:space="preserve">VII </w:t>
      </w:r>
      <w:r w:rsidRPr="001B34E9">
        <w:rPr>
          <w:rFonts w:cs="Times New Roman"/>
          <w:sz w:val="19"/>
        </w:rPr>
        <w:t>(</w:t>
      </w:r>
      <w:r w:rsidRPr="001B34E9">
        <w:rPr>
          <w:rFonts w:cs="Times New Roman"/>
          <w:i/>
          <w:sz w:val="19"/>
        </w:rPr>
        <w:t>Futures Trading</w:t>
      </w:r>
      <w:r w:rsidRPr="001B34E9">
        <w:rPr>
          <w:rFonts w:cs="Times New Roman"/>
          <w:sz w:val="19"/>
        </w:rPr>
        <w:t>) and the event specified in Clause 3.5 (</w:t>
      </w:r>
      <w:r w:rsidRPr="001B34E9">
        <w:rPr>
          <w:rFonts w:cs="Times New Roman"/>
          <w:i/>
          <w:sz w:val="19"/>
        </w:rPr>
        <w:t>Failure to Meet a Margin Call</w:t>
      </w:r>
      <w:r w:rsidRPr="001B34E9">
        <w:rPr>
          <w:rFonts w:cs="Times New Roman"/>
          <w:sz w:val="19"/>
        </w:rPr>
        <w:t>) of Appendix I (</w:t>
      </w:r>
      <w:r w:rsidRPr="001B34E9">
        <w:rPr>
          <w:rFonts w:cs="Times New Roman"/>
          <w:i/>
          <w:sz w:val="19"/>
        </w:rPr>
        <w:t>Margin Financing</w:t>
      </w:r>
      <w:r w:rsidRPr="001B34E9">
        <w:rPr>
          <w:rFonts w:cs="Times New Roman"/>
          <w:sz w:val="19"/>
        </w:rPr>
        <w:t>);</w:t>
      </w:r>
    </w:p>
    <w:p w14:paraId="4199EE10" w14:textId="77777777" w:rsidR="00B506FD" w:rsidRPr="00E95D9A" w:rsidRDefault="00B506FD" w:rsidP="00B506FD">
      <w:pPr>
        <w:pStyle w:val="SHIndent2"/>
        <w:rPr>
          <w:rFonts w:cs="Times New Roman"/>
          <w:sz w:val="19"/>
        </w:rPr>
      </w:pPr>
      <w:r w:rsidRPr="00E95D9A">
        <w:rPr>
          <w:rFonts w:cs="Times New Roman"/>
          <w:b/>
          <w:sz w:val="19"/>
        </w:rPr>
        <w:t>"Exchange"</w:t>
      </w:r>
      <w:r w:rsidRPr="00E95D9A">
        <w:rPr>
          <w:rFonts w:cs="Times New Roman"/>
          <w:sz w:val="19"/>
        </w:rPr>
        <w:t>, in relation to any Market, means the exchange on which Investment Products are traded;</w:t>
      </w:r>
    </w:p>
    <w:p w14:paraId="494EAFBB" w14:textId="77777777" w:rsidR="00E307F5" w:rsidRPr="00E95D9A" w:rsidRDefault="00B506FD" w:rsidP="00B506FD">
      <w:pPr>
        <w:pStyle w:val="SHIndent2"/>
        <w:rPr>
          <w:rFonts w:cs="Times New Roman"/>
          <w:sz w:val="19"/>
        </w:rPr>
      </w:pPr>
      <w:r w:rsidRPr="00E95D9A">
        <w:rPr>
          <w:rFonts w:cs="Times New Roman"/>
          <w:b/>
          <w:sz w:val="19"/>
        </w:rPr>
        <w:t xml:space="preserve">"FIDReC" </w:t>
      </w:r>
      <w:r w:rsidRPr="00E95D9A">
        <w:rPr>
          <w:rFonts w:cs="Times New Roman"/>
          <w:sz w:val="19"/>
        </w:rPr>
        <w:t>means</w:t>
      </w:r>
      <w:r w:rsidRPr="00E95D9A">
        <w:rPr>
          <w:rFonts w:cs="Times New Roman"/>
          <w:b/>
          <w:sz w:val="19"/>
        </w:rPr>
        <w:t xml:space="preserve"> </w:t>
      </w:r>
      <w:r w:rsidRPr="00E95D9A">
        <w:rPr>
          <w:rFonts w:cs="Times New Roman"/>
          <w:sz w:val="19"/>
        </w:rPr>
        <w:t>Financial Industry Disputes Resolution Centre Limited;</w:t>
      </w:r>
    </w:p>
    <w:p w14:paraId="6AB8838E" w14:textId="77777777" w:rsidR="00B506FD" w:rsidRPr="00E95D9A" w:rsidRDefault="00B506FD" w:rsidP="00B506FD">
      <w:pPr>
        <w:pStyle w:val="SHIndent2"/>
        <w:rPr>
          <w:rFonts w:cs="Times New Roman"/>
          <w:sz w:val="19"/>
        </w:rPr>
      </w:pPr>
      <w:r w:rsidRPr="00E95D9A">
        <w:rPr>
          <w:rFonts w:cs="Times New Roman"/>
          <w:b/>
          <w:sz w:val="19"/>
        </w:rPr>
        <w:t xml:space="preserve">"Fund" </w:t>
      </w:r>
      <w:r w:rsidRPr="00E95D9A">
        <w:rPr>
          <w:rFonts w:cs="Times New Roman"/>
          <w:sz w:val="19"/>
        </w:rPr>
        <w:t>means any unit trust, investment fund, mutual fun</w:t>
      </w:r>
      <w:r w:rsidRPr="00322A10">
        <w:rPr>
          <w:rFonts w:cs="Times New Roman"/>
          <w:sz w:val="19"/>
        </w:rPr>
        <w:t>d</w:t>
      </w:r>
      <w:r w:rsidR="00C32311">
        <w:rPr>
          <w:rFonts w:cs="Times New Roman"/>
          <w:sz w:val="19"/>
        </w:rPr>
        <w:t xml:space="preserve"> </w:t>
      </w:r>
      <w:r w:rsidRPr="00E95D9A">
        <w:rPr>
          <w:rFonts w:cs="Times New Roman"/>
          <w:sz w:val="19"/>
        </w:rPr>
        <w:t>or any other collective investment scheme distributed by or otherwise made available through the Company;</w:t>
      </w:r>
    </w:p>
    <w:p w14:paraId="439BCAA2" w14:textId="77777777" w:rsidR="00B506FD" w:rsidRPr="00E95D9A" w:rsidRDefault="00B506FD" w:rsidP="00B506FD">
      <w:pPr>
        <w:pStyle w:val="SHIndent2"/>
        <w:rPr>
          <w:rFonts w:cs="Times New Roman"/>
          <w:b/>
          <w:i/>
          <w:sz w:val="19"/>
        </w:rPr>
      </w:pPr>
      <w:r w:rsidRPr="00E95D9A">
        <w:rPr>
          <w:rFonts w:cs="Times New Roman"/>
          <w:b/>
          <w:sz w:val="19"/>
        </w:rPr>
        <w:t xml:space="preserve">"Fund Account" </w:t>
      </w:r>
      <w:r w:rsidRPr="00E95D9A">
        <w:rPr>
          <w:rFonts w:cs="Times New Roman"/>
          <w:sz w:val="19"/>
        </w:rPr>
        <w:t>means an Account with the Company primarily for the purchase, subscription, switching, transfer redemption or sale of any unit in any Fund, and dealing with any related proceeds or moneys as the Client may from time to time instruct the Company to effect;</w:t>
      </w:r>
    </w:p>
    <w:p w14:paraId="4AB97FD8" w14:textId="77777777" w:rsidR="00B506FD" w:rsidRPr="00E95D9A" w:rsidRDefault="00B506FD" w:rsidP="00B506FD">
      <w:pPr>
        <w:pStyle w:val="SHIndent2"/>
        <w:rPr>
          <w:rFonts w:cs="Times New Roman"/>
          <w:sz w:val="19"/>
        </w:rPr>
      </w:pPr>
      <w:r w:rsidRPr="00E95D9A">
        <w:rPr>
          <w:rFonts w:cs="Times New Roman"/>
          <w:b/>
          <w:sz w:val="19"/>
        </w:rPr>
        <w:t>"Futures Account"</w:t>
      </w:r>
      <w:r w:rsidRPr="00E95D9A">
        <w:rPr>
          <w:rFonts w:cs="Times New Roman"/>
          <w:sz w:val="19"/>
        </w:rPr>
        <w:t xml:space="preserve"> means an Account with the Company primarily for the purchase, investment, sale, trading, entering, exchange, acquisition, holding, transfer, making, clearing, settlement, disposal or otherwise dealing in, of and with the Commodities, and/or the Contracts as the Client may from time to time instruct the Company to effect; </w:t>
      </w:r>
    </w:p>
    <w:p w14:paraId="496A56E3" w14:textId="77777777" w:rsidR="00B506FD" w:rsidRPr="00E95D9A" w:rsidRDefault="00B506FD" w:rsidP="00B506FD">
      <w:pPr>
        <w:pStyle w:val="SHIndent2"/>
        <w:rPr>
          <w:rFonts w:cs="Times New Roman"/>
          <w:b/>
          <w:i/>
          <w:sz w:val="19"/>
        </w:rPr>
      </w:pPr>
      <w:r w:rsidRPr="00E95D9A">
        <w:rPr>
          <w:rFonts w:cs="Times New Roman"/>
          <w:b/>
          <w:sz w:val="19"/>
        </w:rPr>
        <w:t>"Instruction"</w:t>
      </w:r>
      <w:r w:rsidRPr="00E95D9A">
        <w:rPr>
          <w:rFonts w:cs="Times New Roman"/>
          <w:sz w:val="19"/>
        </w:rPr>
        <w:t xml:space="preserve"> means any authori</w:t>
      </w:r>
      <w:r w:rsidR="00E06EF9">
        <w:rPr>
          <w:rFonts w:cs="Times New Roman"/>
          <w:sz w:val="19"/>
        </w:rPr>
        <w:t>z</w:t>
      </w:r>
      <w:r w:rsidRPr="00E95D9A">
        <w:rPr>
          <w:rFonts w:cs="Times New Roman"/>
          <w:sz w:val="19"/>
        </w:rPr>
        <w:t>ation, request, application, instruction or order (in whatever form and howsoever sent) given or transmitted to the Company by the Client or any Authorized Person via whatever means (including but not limited to oral, phone, fax, email, internet or any other electronic means (including via the Electronic Services) or any written form) or which the Company reasonably believes to be the authori</w:t>
      </w:r>
      <w:r w:rsidR="00E06EF9">
        <w:rPr>
          <w:rFonts w:cs="Times New Roman"/>
          <w:sz w:val="19"/>
        </w:rPr>
        <w:t>z</w:t>
      </w:r>
      <w:r w:rsidRPr="00E95D9A">
        <w:rPr>
          <w:rFonts w:cs="Times New Roman"/>
          <w:sz w:val="19"/>
        </w:rPr>
        <w:t>ation, request, application, instruction or order of the Client or any Authorized Person, and includes any authori</w:t>
      </w:r>
      <w:r w:rsidR="00E06EF9">
        <w:rPr>
          <w:rFonts w:cs="Times New Roman"/>
          <w:sz w:val="19"/>
        </w:rPr>
        <w:t>z</w:t>
      </w:r>
      <w:r w:rsidRPr="00E95D9A">
        <w:rPr>
          <w:rFonts w:cs="Times New Roman"/>
          <w:sz w:val="19"/>
        </w:rPr>
        <w:t xml:space="preserve">ation, request, application, </w:t>
      </w:r>
      <w:r w:rsidRPr="00E95D9A">
        <w:rPr>
          <w:rFonts w:cs="Times New Roman"/>
          <w:sz w:val="19"/>
        </w:rPr>
        <w:lastRenderedPageBreak/>
        <w:t>instruction or order to revoke, ignore or vary any previous authori</w:t>
      </w:r>
      <w:r w:rsidR="00E06EF9">
        <w:rPr>
          <w:rFonts w:cs="Times New Roman"/>
          <w:sz w:val="19"/>
        </w:rPr>
        <w:t>z</w:t>
      </w:r>
      <w:r w:rsidRPr="00E95D9A">
        <w:rPr>
          <w:rFonts w:cs="Times New Roman"/>
          <w:sz w:val="19"/>
        </w:rPr>
        <w:t xml:space="preserve">ation, request, application, instruction or order; </w:t>
      </w:r>
    </w:p>
    <w:p w14:paraId="0F941F01" w14:textId="77777777" w:rsidR="008052A8" w:rsidRDefault="008052A8" w:rsidP="008052A8">
      <w:pPr>
        <w:pStyle w:val="SHIndent2"/>
        <w:rPr>
          <w:rFonts w:cs="Times New Roman"/>
          <w:sz w:val="19"/>
        </w:rPr>
      </w:pPr>
      <w:r w:rsidRPr="00E95D9A">
        <w:rPr>
          <w:rFonts w:cs="Times New Roman"/>
          <w:b/>
          <w:sz w:val="19"/>
        </w:rPr>
        <w:t xml:space="preserve">"Investment Product" </w:t>
      </w:r>
      <w:r w:rsidRPr="00E95D9A">
        <w:rPr>
          <w:rFonts w:cs="Times New Roman"/>
          <w:sz w:val="19"/>
        </w:rPr>
        <w:t>means Securities, Contracts, Commodities and any other financial or investment product howsoever described;</w:t>
      </w:r>
    </w:p>
    <w:p w14:paraId="4076295A" w14:textId="77777777" w:rsidR="00763551" w:rsidRPr="00E95D9A" w:rsidRDefault="00763551" w:rsidP="008052A8">
      <w:pPr>
        <w:pStyle w:val="SHIndent2"/>
        <w:rPr>
          <w:rFonts w:cs="Times New Roman"/>
          <w:sz w:val="19"/>
        </w:rPr>
      </w:pPr>
      <w:r w:rsidRPr="00E95D9A">
        <w:rPr>
          <w:rFonts w:cs="Times New Roman"/>
          <w:b/>
          <w:sz w:val="19"/>
        </w:rPr>
        <w:t>"In</w:t>
      </w:r>
      <w:r>
        <w:rPr>
          <w:rFonts w:cs="Times New Roman"/>
          <w:b/>
          <w:sz w:val="19"/>
        </w:rPr>
        <w:t>stitutional Investor</w:t>
      </w:r>
      <w:r w:rsidRPr="00E95D9A">
        <w:rPr>
          <w:rFonts w:cs="Times New Roman"/>
          <w:b/>
          <w:sz w:val="19"/>
        </w:rPr>
        <w:t>"</w:t>
      </w:r>
      <w:r>
        <w:rPr>
          <w:rFonts w:cs="Times New Roman"/>
          <w:b/>
          <w:sz w:val="19"/>
        </w:rPr>
        <w:t xml:space="preserve"> </w:t>
      </w:r>
      <w:r w:rsidR="005E1B70" w:rsidRPr="00E95D9A">
        <w:rPr>
          <w:rFonts w:cs="Times New Roman"/>
          <w:bCs/>
          <w:sz w:val="19"/>
        </w:rPr>
        <w:t>has the meaning ascribed to it</w:t>
      </w:r>
      <w:r w:rsidR="005E1B70">
        <w:rPr>
          <w:rFonts w:cs="Times New Roman"/>
          <w:bCs/>
          <w:sz w:val="19"/>
        </w:rPr>
        <w:t xml:space="preserve"> </w:t>
      </w:r>
      <w:r w:rsidR="005E1B70" w:rsidRPr="005E1B70">
        <w:rPr>
          <w:rFonts w:cs="Times New Roman"/>
          <w:bCs/>
          <w:sz w:val="19"/>
        </w:rPr>
        <w:t>under section 4A part (c) of the SFA</w:t>
      </w:r>
      <w:r w:rsidR="005E1B70">
        <w:rPr>
          <w:rFonts w:cs="Times New Roman"/>
          <w:bCs/>
          <w:sz w:val="19"/>
        </w:rPr>
        <w:t>;</w:t>
      </w:r>
    </w:p>
    <w:p w14:paraId="101D402F" w14:textId="77777777" w:rsidR="00B506FD" w:rsidRPr="00E95D9A" w:rsidRDefault="00B506FD" w:rsidP="00B506FD">
      <w:pPr>
        <w:pStyle w:val="SHIndent2"/>
        <w:rPr>
          <w:rFonts w:cs="Times New Roman"/>
          <w:sz w:val="19"/>
        </w:rPr>
      </w:pPr>
      <w:r w:rsidRPr="00E95D9A">
        <w:rPr>
          <w:rFonts w:cs="Times New Roman"/>
          <w:b/>
          <w:sz w:val="19"/>
        </w:rPr>
        <w:t>"Investor Compensation Fund"</w:t>
      </w:r>
      <w:r w:rsidRPr="00E95D9A">
        <w:rPr>
          <w:rFonts w:cs="Times New Roman"/>
          <w:sz w:val="19"/>
        </w:rPr>
        <w:t xml:space="preserve"> means the Fidelity Fund established under section 176 of the SFA;</w:t>
      </w:r>
    </w:p>
    <w:p w14:paraId="4D34006C" w14:textId="77777777" w:rsidR="00B506FD"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IP Rights</w:t>
      </w:r>
      <w:r w:rsidR="001C476E" w:rsidRPr="00E95D9A">
        <w:rPr>
          <w:rFonts w:cs="Times New Roman"/>
          <w:b/>
          <w:sz w:val="19"/>
        </w:rPr>
        <w:t>"</w:t>
      </w:r>
      <w:r w:rsidR="00B506FD" w:rsidRPr="00E95D9A">
        <w:rPr>
          <w:rFonts w:cs="Times New Roman"/>
          <w:b/>
          <w:sz w:val="19"/>
        </w:rPr>
        <w:t xml:space="preserve"> </w:t>
      </w:r>
      <w:r w:rsidR="00B506FD" w:rsidRPr="00E95D9A">
        <w:rPr>
          <w:rFonts w:cs="Times New Roman"/>
          <w:sz w:val="19"/>
        </w:rPr>
        <w:t xml:space="preserve">has the meaning given to it in Clause 14.9(b) </w:t>
      </w:r>
      <w:r w:rsidR="00B506FD" w:rsidRPr="00E95D9A">
        <w:rPr>
          <w:rFonts w:cs="Times New Roman"/>
          <w:i/>
          <w:sz w:val="19"/>
        </w:rPr>
        <w:t>(Intellectual Property)</w:t>
      </w:r>
      <w:r w:rsidR="00B506FD" w:rsidRPr="00E95D9A">
        <w:rPr>
          <w:rFonts w:cs="Times New Roman"/>
          <w:sz w:val="19"/>
        </w:rPr>
        <w:t>;</w:t>
      </w:r>
    </w:p>
    <w:p w14:paraId="5F0115A9" w14:textId="77777777" w:rsidR="009F282E" w:rsidRPr="009F282E" w:rsidRDefault="00CA47EB" w:rsidP="009F282E">
      <w:pPr>
        <w:pStyle w:val="SHIndent2"/>
        <w:rPr>
          <w:rFonts w:cs="Times New Roman"/>
          <w:sz w:val="19"/>
        </w:rPr>
      </w:pPr>
      <w:r w:rsidRPr="00D2588C">
        <w:rPr>
          <w:rFonts w:cs="Times New Roman"/>
          <w:b/>
          <w:sz w:val="19"/>
        </w:rPr>
        <w:t>"</w:t>
      </w:r>
      <w:r w:rsidR="009F282E" w:rsidRPr="00D2588C">
        <w:rPr>
          <w:rFonts w:cs="Times New Roman"/>
          <w:b/>
          <w:sz w:val="19"/>
        </w:rPr>
        <w:t>IP Rig</w:t>
      </w:r>
      <w:r w:rsidR="009F282E" w:rsidRPr="00E95D9A">
        <w:rPr>
          <w:rFonts w:cs="Times New Roman"/>
          <w:b/>
          <w:sz w:val="19"/>
        </w:rPr>
        <w:t>hts Holders</w:t>
      </w:r>
      <w:r w:rsidR="00783E80" w:rsidRPr="00E95D9A">
        <w:rPr>
          <w:rFonts w:cs="Times New Roman"/>
          <w:b/>
          <w:sz w:val="19"/>
        </w:rPr>
        <w:t>"</w:t>
      </w:r>
      <w:r w:rsidR="009F282E" w:rsidRPr="00E95D9A">
        <w:rPr>
          <w:rFonts w:cs="Times New Roman"/>
          <w:b/>
          <w:sz w:val="19"/>
        </w:rPr>
        <w:t xml:space="preserve"> </w:t>
      </w:r>
      <w:r w:rsidR="009F282E" w:rsidRPr="00E95D9A">
        <w:rPr>
          <w:rFonts w:cs="Times New Roman"/>
          <w:sz w:val="19"/>
        </w:rPr>
        <w:t xml:space="preserve">has the meaning given to it in Clause 14.9(a) </w:t>
      </w:r>
      <w:r w:rsidR="009F282E" w:rsidRPr="00E95D9A">
        <w:rPr>
          <w:rFonts w:cs="Times New Roman"/>
          <w:i/>
          <w:sz w:val="19"/>
        </w:rPr>
        <w:t>(Intellectual Property)</w:t>
      </w:r>
      <w:r w:rsidR="009F282E" w:rsidRPr="00E95D9A">
        <w:rPr>
          <w:rFonts w:cs="Times New Roman"/>
          <w:sz w:val="19"/>
        </w:rPr>
        <w:t xml:space="preserve">; </w:t>
      </w:r>
    </w:p>
    <w:p w14:paraId="47A8D9D9" w14:textId="77777777" w:rsidR="00B506FD" w:rsidRPr="00E95D9A" w:rsidRDefault="00B506FD" w:rsidP="00B506FD">
      <w:pPr>
        <w:pStyle w:val="SHIndent2"/>
        <w:rPr>
          <w:rFonts w:cs="Times New Roman"/>
          <w:sz w:val="19"/>
        </w:rPr>
      </w:pPr>
      <w:r w:rsidRPr="00E95D9A">
        <w:rPr>
          <w:rFonts w:cs="Times New Roman"/>
          <w:b/>
          <w:sz w:val="19"/>
        </w:rPr>
        <w:t>"Liabilities"</w:t>
      </w:r>
      <w:r w:rsidRPr="00E95D9A">
        <w:rPr>
          <w:rFonts w:cs="Times New Roman"/>
          <w:sz w:val="19"/>
        </w:rPr>
        <w:t xml:space="preserve"> means all monies, indebtedness, liabilities and obligations, whether actual or contingent, present or future, primary or collateral, secured or unsecured, now or from time to time due, owing or incurred from or by the Client to the Company, or any of its Affiliates in connection with any Account or the Agreement or for which the Client may otherwise be or become liable to the Company, in any manner or currency whatsoever (whether as principal debtor or surety and whether alone or jointly with any other person and in whatever name, capacity, style or form), including all pecuniary obligations arising out of currency, stock broking, margin Securities trading and other financial transactions, together with interest (from the applicable due date or otherwise the date of demand up to and including the date on which the Company receives actual and unconditional payment in full), legal costs and all other costs, charges and expenses incurred by the Company or any of its Affiliates in connection with such monies, indebtedness, liabilities and/or obligations (including without limitation any foreign exchange losses and expenses incurred in the recovery or attempted recovery of such monies, indebtedness, liabilities and/or obligations or the enforcement of the Company's rights and powers under the Agreement);</w:t>
      </w:r>
    </w:p>
    <w:p w14:paraId="33BA316D" w14:textId="77777777" w:rsidR="00B506FD" w:rsidRPr="00E95D9A" w:rsidRDefault="00B506FD" w:rsidP="00B506FD">
      <w:pPr>
        <w:pStyle w:val="SHIndent2"/>
        <w:rPr>
          <w:rFonts w:cs="Times New Roman"/>
          <w:sz w:val="19"/>
        </w:rPr>
      </w:pPr>
      <w:r w:rsidRPr="00E95D9A">
        <w:rPr>
          <w:rFonts w:cs="Times New Roman"/>
          <w:b/>
          <w:sz w:val="19"/>
        </w:rPr>
        <w:t xml:space="preserve">"Login Identifiers" </w:t>
      </w:r>
      <w:r w:rsidRPr="00E95D9A">
        <w:rPr>
          <w:rFonts w:cs="Times New Roman"/>
          <w:sz w:val="19"/>
        </w:rPr>
        <w:t>means certain information which is used in conjunction with the Passwords in order to gain access to the Electronic Services;</w:t>
      </w:r>
    </w:p>
    <w:p w14:paraId="0906E30A" w14:textId="22508897" w:rsidR="00B506FD" w:rsidRPr="00E95D9A" w:rsidRDefault="00B506FD" w:rsidP="00B506FD">
      <w:pPr>
        <w:pStyle w:val="SHIndent2"/>
        <w:rPr>
          <w:rFonts w:cs="Times New Roman"/>
          <w:sz w:val="19"/>
        </w:rPr>
      </w:pPr>
      <w:r w:rsidRPr="00E95D9A">
        <w:rPr>
          <w:rFonts w:cs="Times New Roman"/>
          <w:b/>
          <w:sz w:val="19"/>
        </w:rPr>
        <w:t>"Margin Account"</w:t>
      </w:r>
      <w:r w:rsidRPr="00E95D9A">
        <w:rPr>
          <w:rFonts w:cs="Times New Roman"/>
          <w:sz w:val="19"/>
        </w:rPr>
        <w:t xml:space="preserve"> means an Account </w:t>
      </w:r>
      <w:r w:rsidR="00CE0A92">
        <w:rPr>
          <w:rFonts w:eastAsiaTheme="minorEastAsia" w:cs="Times New Roman" w:hint="eastAsia"/>
          <w:sz w:val="19"/>
          <w:lang w:eastAsia="zh-CN"/>
        </w:rPr>
        <w:t xml:space="preserve">through which </w:t>
      </w:r>
      <w:r w:rsidRPr="00E95D9A">
        <w:rPr>
          <w:rFonts w:cs="Times New Roman"/>
          <w:sz w:val="19"/>
        </w:rPr>
        <w:t xml:space="preserve">the </w:t>
      </w:r>
      <w:r w:rsidR="000316F8">
        <w:rPr>
          <w:rFonts w:eastAsiaTheme="minorEastAsia" w:cs="Times New Roman" w:hint="eastAsia"/>
          <w:sz w:val="19"/>
          <w:lang w:eastAsia="zh-CN"/>
        </w:rPr>
        <w:t xml:space="preserve">Client may utilise the SMF Facilities </w:t>
      </w:r>
      <w:r w:rsidR="000316F8" w:rsidRPr="00E95D9A">
        <w:rPr>
          <w:rFonts w:cs="Times New Roman"/>
          <w:sz w:val="19"/>
        </w:rPr>
        <w:t>(as defined in Appendix I (</w:t>
      </w:r>
      <w:r w:rsidR="000316F8" w:rsidRPr="00E95D9A">
        <w:rPr>
          <w:rFonts w:cs="Times New Roman"/>
          <w:i/>
          <w:sz w:val="19"/>
        </w:rPr>
        <w:t>Margin Financing</w:t>
      </w:r>
      <w:r w:rsidR="000316F8" w:rsidRPr="00E95D9A">
        <w:rPr>
          <w:rFonts w:cs="Times New Roman"/>
          <w:sz w:val="19"/>
        </w:rPr>
        <w:t>)</w:t>
      </w:r>
      <w:r w:rsidR="000316F8">
        <w:rPr>
          <w:rFonts w:eastAsiaTheme="minorEastAsia" w:cs="Times New Roman" w:hint="eastAsia"/>
          <w:sz w:val="19"/>
          <w:lang w:eastAsia="zh-CN"/>
        </w:rPr>
        <w:t xml:space="preserve">, and is used </w:t>
      </w:r>
      <w:r w:rsidRPr="00E95D9A">
        <w:rPr>
          <w:rFonts w:cs="Times New Roman"/>
          <w:sz w:val="19"/>
        </w:rPr>
        <w:t>for effecting and recording Transactions effected by the Company on the Instructions of the Client</w:t>
      </w:r>
      <w:r w:rsidR="000316F8">
        <w:rPr>
          <w:rFonts w:eastAsiaTheme="minorEastAsia" w:cs="Times New Roman" w:hint="eastAsia"/>
          <w:sz w:val="19"/>
          <w:lang w:eastAsia="zh-CN"/>
        </w:rPr>
        <w:t>, whether or not the Client utilises the SMF Facilities</w:t>
      </w:r>
      <w:r w:rsidRPr="00E95D9A">
        <w:rPr>
          <w:rFonts w:cs="Times New Roman"/>
          <w:sz w:val="19"/>
        </w:rPr>
        <w:t xml:space="preserve">; </w:t>
      </w:r>
    </w:p>
    <w:p w14:paraId="6840B233" w14:textId="77777777" w:rsidR="00B506FD" w:rsidRPr="00E95D9A" w:rsidRDefault="00B506FD" w:rsidP="00B506FD">
      <w:pPr>
        <w:pStyle w:val="SHIndent2"/>
        <w:rPr>
          <w:rFonts w:cs="Times New Roman"/>
          <w:sz w:val="19"/>
        </w:rPr>
      </w:pPr>
      <w:r w:rsidRPr="00E95D9A">
        <w:rPr>
          <w:rFonts w:cs="Times New Roman"/>
          <w:b/>
          <w:sz w:val="19"/>
        </w:rPr>
        <w:t>"Market"</w:t>
      </w:r>
      <w:r w:rsidRPr="00E95D9A">
        <w:rPr>
          <w:rFonts w:cs="Times New Roman"/>
          <w:sz w:val="19"/>
        </w:rPr>
        <w:t xml:space="preserve"> means over-the-counter market or any market for Investment Products provided by any Exchange, applicable association of dealers or corporation, whether within or outside Singapore;</w:t>
      </w:r>
    </w:p>
    <w:p w14:paraId="150137E1" w14:textId="77777777" w:rsidR="00B506FD" w:rsidRPr="00E95D9A" w:rsidRDefault="00853487" w:rsidP="00B506FD">
      <w:pPr>
        <w:pStyle w:val="SHIndent2"/>
        <w:rPr>
          <w:rFonts w:cs="Times New Roman"/>
          <w:sz w:val="19"/>
        </w:rPr>
      </w:pPr>
      <w:r w:rsidRPr="00E95D9A">
        <w:rPr>
          <w:rFonts w:cs="Times New Roman"/>
          <w:b/>
          <w:sz w:val="19"/>
        </w:rPr>
        <w:t>"</w:t>
      </w:r>
      <w:r w:rsidR="00B506FD" w:rsidRPr="00E95D9A">
        <w:rPr>
          <w:rFonts w:cs="Times New Roman"/>
          <w:b/>
          <w:sz w:val="19"/>
        </w:rPr>
        <w:t>MAS</w:t>
      </w:r>
      <w:r w:rsidRPr="00E95D9A">
        <w:rPr>
          <w:rFonts w:cs="Times New Roman"/>
          <w:b/>
          <w:sz w:val="19"/>
        </w:rPr>
        <w:t>"</w:t>
      </w:r>
      <w:r w:rsidR="00B506FD" w:rsidRPr="00E95D9A">
        <w:rPr>
          <w:rFonts w:cs="Times New Roman"/>
          <w:sz w:val="19"/>
        </w:rPr>
        <w:t xml:space="preserve"> means the Monetary Authority of Singapore;</w:t>
      </w:r>
    </w:p>
    <w:p w14:paraId="6AC9750C" w14:textId="77777777" w:rsidR="00B506FD" w:rsidRPr="00E95D9A" w:rsidRDefault="00B506FD" w:rsidP="00B506FD">
      <w:pPr>
        <w:pStyle w:val="SHIndent2"/>
        <w:rPr>
          <w:rFonts w:cs="Times New Roman"/>
          <w:sz w:val="19"/>
        </w:rPr>
      </w:pPr>
      <w:r w:rsidRPr="00E95D9A">
        <w:rPr>
          <w:rFonts w:cs="Times New Roman"/>
          <w:b/>
          <w:sz w:val="19"/>
        </w:rPr>
        <w:t xml:space="preserve">"Material Adverse Effect" </w:t>
      </w:r>
      <w:r w:rsidRPr="00E95D9A">
        <w:rPr>
          <w:rFonts w:cs="Times New Roman"/>
          <w:sz w:val="19"/>
        </w:rPr>
        <w:t>means a material adverse effect on:</w:t>
      </w:r>
    </w:p>
    <w:p w14:paraId="4D9C440C" w14:textId="77777777" w:rsidR="00B506FD" w:rsidRPr="00E95D9A" w:rsidRDefault="00B506FD" w:rsidP="00DB6268">
      <w:pPr>
        <w:pStyle w:val="SHIndent2"/>
        <w:numPr>
          <w:ilvl w:val="0"/>
          <w:numId w:val="15"/>
        </w:numPr>
        <w:ind w:left="2410" w:hanging="709"/>
        <w:rPr>
          <w:rFonts w:cs="Times New Roman"/>
          <w:sz w:val="19"/>
        </w:rPr>
      </w:pPr>
      <w:r w:rsidRPr="00E95D9A">
        <w:rPr>
          <w:rFonts w:cs="Times New Roman"/>
          <w:sz w:val="19"/>
        </w:rPr>
        <w:t>the business, operations, property, condition (financial or otherwise) or prospects of the Client taken as a whole;</w:t>
      </w:r>
    </w:p>
    <w:p w14:paraId="7EEB4F68" w14:textId="77777777" w:rsidR="00B506FD" w:rsidRPr="00E95D9A" w:rsidRDefault="00B506FD" w:rsidP="00DB6268">
      <w:pPr>
        <w:pStyle w:val="SHIndent2"/>
        <w:numPr>
          <w:ilvl w:val="0"/>
          <w:numId w:val="15"/>
        </w:numPr>
        <w:ind w:left="2410" w:hanging="709"/>
        <w:rPr>
          <w:rFonts w:cs="Times New Roman"/>
          <w:sz w:val="19"/>
        </w:rPr>
      </w:pPr>
      <w:r w:rsidRPr="00E95D9A">
        <w:rPr>
          <w:rFonts w:cs="Times New Roman"/>
          <w:sz w:val="19"/>
        </w:rPr>
        <w:t>the ability of the Client to perform its obligations under the Agreement or any other agreement it has with the Company or any of its Affiliates;</w:t>
      </w:r>
    </w:p>
    <w:p w14:paraId="24523AD3" w14:textId="77777777" w:rsidR="00B506FD" w:rsidRPr="00E95D9A" w:rsidRDefault="00B506FD" w:rsidP="00DB6268">
      <w:pPr>
        <w:pStyle w:val="SHIndent2"/>
        <w:numPr>
          <w:ilvl w:val="0"/>
          <w:numId w:val="15"/>
        </w:numPr>
        <w:ind w:left="2410" w:hanging="709"/>
        <w:rPr>
          <w:rFonts w:cs="Times New Roman"/>
          <w:sz w:val="19"/>
        </w:rPr>
      </w:pPr>
      <w:r w:rsidRPr="00E95D9A">
        <w:rPr>
          <w:rFonts w:cs="Times New Roman"/>
          <w:sz w:val="19"/>
        </w:rPr>
        <w:lastRenderedPageBreak/>
        <w:t>the validity, legality or enforceability of any such agreement, or the rights of the Company under such agreements; or</w:t>
      </w:r>
    </w:p>
    <w:p w14:paraId="01A775D1" w14:textId="77777777" w:rsidR="00B506FD" w:rsidRPr="00E95D9A" w:rsidRDefault="00B506FD" w:rsidP="00DB6268">
      <w:pPr>
        <w:pStyle w:val="SHIndent2"/>
        <w:numPr>
          <w:ilvl w:val="0"/>
          <w:numId w:val="15"/>
        </w:numPr>
        <w:ind w:left="2410" w:hanging="709"/>
        <w:rPr>
          <w:rFonts w:cs="Times New Roman"/>
          <w:sz w:val="19"/>
        </w:rPr>
      </w:pPr>
      <w:r w:rsidRPr="00E95D9A">
        <w:rPr>
          <w:rFonts w:cs="Times New Roman"/>
          <w:sz w:val="19"/>
        </w:rPr>
        <w:t>the validity, legality or enforceability of any security granted by the Client under such agreements or the priority and ranking of any such security;</w:t>
      </w:r>
    </w:p>
    <w:p w14:paraId="105F7924" w14:textId="77777777" w:rsidR="00D70C27" w:rsidRPr="00E95D9A" w:rsidRDefault="00B506FD" w:rsidP="00D70C27">
      <w:pPr>
        <w:pStyle w:val="SHIndent1"/>
        <w:adjustRightInd w:val="0"/>
        <w:snapToGrid w:val="0"/>
        <w:spacing w:before="120" w:after="240" w:line="260" w:lineRule="atLeast"/>
        <w:ind w:left="1701"/>
        <w:rPr>
          <w:rFonts w:cs="Times New Roman"/>
          <w:sz w:val="19"/>
        </w:rPr>
      </w:pPr>
      <w:r w:rsidRPr="00E95D9A">
        <w:rPr>
          <w:rFonts w:cs="Times New Roman"/>
          <w:b/>
          <w:sz w:val="19"/>
        </w:rPr>
        <w:t>"Miscellaneous Documents"</w:t>
      </w:r>
      <w:r w:rsidRPr="00E95D9A">
        <w:rPr>
          <w:rFonts w:cs="Times New Roman"/>
          <w:sz w:val="19"/>
        </w:rPr>
        <w:t xml:space="preserve"> means the forms, letters, notices, statements, confirmations and other documents signed, accepted or given by the Client or the Company to the other party in connection with any matter arising from or contemplated by the Agreement, as may be from time to time amended or supplemented;</w:t>
      </w:r>
      <w:r w:rsidR="00D70C27" w:rsidRPr="00E95D9A">
        <w:rPr>
          <w:rFonts w:cs="Times New Roman"/>
          <w:sz w:val="19"/>
        </w:rPr>
        <w:t xml:space="preserve"> </w:t>
      </w:r>
    </w:p>
    <w:p w14:paraId="39B725FB" w14:textId="37B26027" w:rsidR="00D70C27" w:rsidRPr="00E95D9A" w:rsidRDefault="00D70C27" w:rsidP="00D70C27">
      <w:pPr>
        <w:pStyle w:val="SHIndent1"/>
        <w:adjustRightInd w:val="0"/>
        <w:snapToGrid w:val="0"/>
        <w:spacing w:before="120" w:after="240" w:line="260" w:lineRule="atLeast"/>
        <w:ind w:left="1701"/>
        <w:rPr>
          <w:rFonts w:cs="Times New Roman"/>
          <w:sz w:val="19"/>
        </w:rPr>
      </w:pPr>
      <w:r w:rsidRPr="00DD4CCC">
        <w:rPr>
          <w:rFonts w:cs="Times New Roman"/>
          <w:b/>
          <w:sz w:val="19"/>
        </w:rPr>
        <w:t>"</w:t>
      </w:r>
      <w:r w:rsidRPr="00E95D9A">
        <w:rPr>
          <w:rFonts w:cs="Times New Roman"/>
          <w:b/>
          <w:sz w:val="19"/>
        </w:rPr>
        <w:t>Monetary Benefits</w:t>
      </w:r>
      <w:r w:rsidRPr="00CD02C5">
        <w:rPr>
          <w:rFonts w:cs="Times New Roman"/>
          <w:b/>
          <w:sz w:val="19"/>
        </w:rPr>
        <w:t>"</w:t>
      </w:r>
      <w:r w:rsidRPr="00E95D9A">
        <w:rPr>
          <w:rFonts w:cs="Times New Roman"/>
          <w:sz w:val="19"/>
        </w:rPr>
        <w:t xml:space="preserve"> means </w:t>
      </w:r>
      <w:r w:rsidRPr="00E95D9A">
        <w:rPr>
          <w:rFonts w:cs="Times New Roman"/>
          <w:sz w:val="19"/>
          <w:lang w:val="en-US"/>
        </w:rPr>
        <w:t xml:space="preserve">monetary benefits howsoever described, including any such monetary benefit set out in Clause </w:t>
      </w:r>
      <w:r w:rsidRPr="00E95D9A">
        <w:rPr>
          <w:rFonts w:cs="Times New Roman"/>
          <w:sz w:val="19"/>
          <w:lang w:val="en-US"/>
        </w:rPr>
        <w:fldChar w:fldCharType="begin"/>
      </w:r>
      <w:r w:rsidRPr="00E95D9A">
        <w:rPr>
          <w:rFonts w:cs="Times New Roman"/>
          <w:sz w:val="19"/>
          <w:lang w:val="en-US"/>
        </w:rPr>
        <w:instrText xml:space="preserve"> REF _Ref43893793 \r \h  \* MERGEFORMAT </w:instrText>
      </w:r>
      <w:r w:rsidRPr="00E95D9A">
        <w:rPr>
          <w:rFonts w:cs="Times New Roman"/>
          <w:sz w:val="19"/>
          <w:lang w:val="en-US"/>
        </w:rPr>
      </w:r>
      <w:r w:rsidRPr="00E95D9A">
        <w:rPr>
          <w:rFonts w:cs="Times New Roman"/>
          <w:sz w:val="19"/>
          <w:lang w:val="en-US"/>
        </w:rPr>
        <w:fldChar w:fldCharType="separate"/>
      </w:r>
      <w:r w:rsidR="009813FA">
        <w:rPr>
          <w:rFonts w:cs="Times New Roman"/>
          <w:sz w:val="19"/>
          <w:lang w:val="en-US"/>
        </w:rPr>
        <w:t>14</w:t>
      </w:r>
      <w:r w:rsidRPr="00E95D9A">
        <w:rPr>
          <w:rFonts w:cs="Times New Roman"/>
          <w:sz w:val="19"/>
          <w:lang w:val="en-US"/>
        </w:rPr>
        <w:fldChar w:fldCharType="end"/>
      </w:r>
      <w:r w:rsidRPr="00E95D9A">
        <w:rPr>
          <w:rFonts w:cs="Times New Roman"/>
          <w:sz w:val="19"/>
          <w:lang w:val="en-US"/>
        </w:rPr>
        <w:t xml:space="preserve"> (</w:t>
      </w:r>
      <w:r w:rsidRPr="00E95D9A">
        <w:rPr>
          <w:rFonts w:cs="Times New Roman"/>
          <w:i/>
          <w:sz w:val="19"/>
          <w:lang w:val="en-US"/>
        </w:rPr>
        <w:t>Monetary and Non-monetary Benefits</w:t>
      </w:r>
      <w:r w:rsidRPr="00E95D9A">
        <w:rPr>
          <w:rFonts w:cs="Times New Roman"/>
          <w:sz w:val="19"/>
          <w:lang w:val="en-US"/>
        </w:rPr>
        <w:t>), and as may be more particularly set out by the Company from time to time;</w:t>
      </w:r>
    </w:p>
    <w:p w14:paraId="4238F399"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Odd Lot</w:t>
      </w:r>
      <w:r w:rsidR="00CD02C5" w:rsidRPr="00CD02C5">
        <w:rPr>
          <w:rFonts w:cs="Times New Roman"/>
          <w:b/>
          <w:sz w:val="19"/>
        </w:rPr>
        <w:t>"</w:t>
      </w:r>
      <w:r w:rsidR="00B506FD" w:rsidRPr="00E95D9A">
        <w:rPr>
          <w:rFonts w:cs="Times New Roman"/>
          <w:b/>
          <w:sz w:val="19"/>
        </w:rPr>
        <w:t xml:space="preserve"> </w:t>
      </w:r>
      <w:r w:rsidR="00B506FD" w:rsidRPr="00E95D9A">
        <w:rPr>
          <w:rFonts w:cs="Times New Roman"/>
          <w:bCs/>
          <w:sz w:val="19"/>
        </w:rPr>
        <w:t xml:space="preserve">means </w:t>
      </w:r>
      <w:r w:rsidR="0082561B" w:rsidRPr="00E95D9A">
        <w:rPr>
          <w:rFonts w:cs="Times New Roman"/>
          <w:bCs/>
          <w:sz w:val="19"/>
        </w:rPr>
        <w:t xml:space="preserve">a quantity that is less than the standard nominal trading size for Securities; </w:t>
      </w:r>
    </w:p>
    <w:p w14:paraId="1DE61BD6" w14:textId="77777777" w:rsidR="00B506FD" w:rsidRPr="00E95D9A" w:rsidRDefault="00B506FD" w:rsidP="00B506FD">
      <w:pPr>
        <w:pStyle w:val="SHIndent2"/>
        <w:rPr>
          <w:rFonts w:cs="Times New Roman"/>
          <w:sz w:val="19"/>
        </w:rPr>
      </w:pPr>
      <w:r w:rsidRPr="00E95D9A">
        <w:rPr>
          <w:rFonts w:cs="Times New Roman"/>
          <w:b/>
          <w:sz w:val="19"/>
        </w:rPr>
        <w:t xml:space="preserve">"Passwords" </w:t>
      </w:r>
      <w:r w:rsidRPr="00E95D9A">
        <w:rPr>
          <w:rFonts w:cs="Times New Roman"/>
          <w:sz w:val="19"/>
        </w:rPr>
        <w:t>means the Client's password(s) and such other encryption and security measures used in conjunction with the Login Identifiers, in order to gain access to the Electronic Services;</w:t>
      </w:r>
    </w:p>
    <w:p w14:paraId="1FC69FC2" w14:textId="77777777" w:rsidR="00B506FD" w:rsidRPr="00E95D9A" w:rsidRDefault="00B506FD" w:rsidP="00B506FD">
      <w:pPr>
        <w:pStyle w:val="SHIndent2"/>
        <w:rPr>
          <w:rFonts w:cs="Times New Roman"/>
          <w:b/>
          <w:i/>
          <w:sz w:val="19"/>
        </w:rPr>
      </w:pPr>
      <w:r w:rsidRPr="00E95D9A">
        <w:rPr>
          <w:rFonts w:cs="Times New Roman"/>
          <w:b/>
          <w:sz w:val="19"/>
        </w:rPr>
        <w:t>"PDPA"</w:t>
      </w:r>
      <w:r w:rsidRPr="00E95D9A">
        <w:rPr>
          <w:rFonts w:cs="Times New Roman"/>
          <w:sz w:val="19"/>
        </w:rPr>
        <w:t xml:space="preserve"> means the Personal Data Protection Act 2012 (No. 26 of 2012) together with all subsidiary legislation, rul</w:t>
      </w:r>
      <w:r w:rsidRPr="0079635B">
        <w:rPr>
          <w:rFonts w:cs="Times New Roman"/>
          <w:sz w:val="19"/>
        </w:rPr>
        <w:t xml:space="preserve">es, </w:t>
      </w:r>
      <w:r w:rsidR="003B2B0A" w:rsidRPr="0079635B">
        <w:rPr>
          <w:rFonts w:cs="Times New Roman"/>
          <w:sz w:val="19"/>
        </w:rPr>
        <w:t xml:space="preserve">regulations, </w:t>
      </w:r>
      <w:r w:rsidRPr="0079635B">
        <w:rPr>
          <w:rFonts w:cs="Times New Roman"/>
          <w:sz w:val="19"/>
        </w:rPr>
        <w:t>cod</w:t>
      </w:r>
      <w:r w:rsidRPr="00E95D9A">
        <w:rPr>
          <w:rFonts w:cs="Times New Roman"/>
          <w:sz w:val="19"/>
        </w:rPr>
        <w:t xml:space="preserve">es and guidelines made thereunder; </w:t>
      </w:r>
    </w:p>
    <w:p w14:paraId="21EBA61A" w14:textId="77777777" w:rsidR="00B506FD" w:rsidRPr="00E95D9A" w:rsidRDefault="002A3C2F" w:rsidP="00B506FD">
      <w:pPr>
        <w:pStyle w:val="SHIndent2"/>
        <w:rPr>
          <w:rFonts w:cs="Times New Roman"/>
          <w:sz w:val="19"/>
        </w:rPr>
      </w:pPr>
      <w:r w:rsidRPr="00E95D9A">
        <w:rPr>
          <w:rFonts w:cs="Times New Roman"/>
          <w:b/>
          <w:sz w:val="19"/>
        </w:rPr>
        <w:t>"</w:t>
      </w:r>
      <w:r w:rsidR="00B506FD" w:rsidRPr="00E95D9A">
        <w:rPr>
          <w:rFonts w:cs="Times New Roman"/>
          <w:b/>
          <w:sz w:val="19"/>
        </w:rPr>
        <w:t>Personal Data</w:t>
      </w:r>
      <w:r w:rsidRPr="00E95D9A">
        <w:rPr>
          <w:rFonts w:cs="Times New Roman"/>
          <w:b/>
          <w:sz w:val="19"/>
        </w:rPr>
        <w:t>"</w:t>
      </w:r>
      <w:r w:rsidR="00B506FD" w:rsidRPr="00E95D9A">
        <w:rPr>
          <w:rFonts w:cs="Times New Roman"/>
          <w:sz w:val="19"/>
        </w:rPr>
        <w:t xml:space="preserve"> has the meaning as defined in the PDPA;</w:t>
      </w:r>
    </w:p>
    <w:p w14:paraId="684FF801" w14:textId="77777777" w:rsidR="00B506FD" w:rsidRPr="00E95D9A" w:rsidRDefault="002A3C2F" w:rsidP="00B506FD">
      <w:pPr>
        <w:pStyle w:val="SHIndent2"/>
        <w:rPr>
          <w:rFonts w:cs="Times New Roman"/>
          <w:sz w:val="19"/>
        </w:rPr>
      </w:pPr>
      <w:r w:rsidRPr="00D2588C">
        <w:rPr>
          <w:b/>
          <w:sz w:val="19"/>
        </w:rPr>
        <w:t>"Processing"</w:t>
      </w:r>
      <w:r w:rsidRPr="00D2588C">
        <w:rPr>
          <w:sz w:val="19"/>
        </w:rPr>
        <w:t>, in relation to Personal Data, has the meaning as defined in the PDPA;</w:t>
      </w:r>
    </w:p>
    <w:p w14:paraId="5EEA1FEB" w14:textId="4159BD9C" w:rsidR="00B506FD" w:rsidRPr="00E95D9A" w:rsidRDefault="00B506FD" w:rsidP="00B506FD">
      <w:pPr>
        <w:pStyle w:val="SHIndent2"/>
        <w:rPr>
          <w:rFonts w:cs="Times New Roman"/>
          <w:sz w:val="19"/>
        </w:rPr>
      </w:pPr>
      <w:r w:rsidRPr="00E95D9A">
        <w:rPr>
          <w:rFonts w:cs="Times New Roman"/>
          <w:b/>
          <w:sz w:val="19"/>
        </w:rPr>
        <w:t xml:space="preserve">"Purchasing Power" </w:t>
      </w:r>
      <w:r w:rsidRPr="00E95D9A">
        <w:rPr>
          <w:rFonts w:cs="Times New Roman"/>
          <w:sz w:val="19"/>
        </w:rPr>
        <w:t xml:space="preserve">has the meaning given to it in Clause </w:t>
      </w:r>
      <w:r w:rsidR="00D70C27" w:rsidRPr="00E95D9A">
        <w:rPr>
          <w:rFonts w:cs="Times New Roman"/>
          <w:sz w:val="19"/>
        </w:rPr>
        <w:fldChar w:fldCharType="begin"/>
      </w:r>
      <w:r w:rsidR="00D70C27" w:rsidRPr="00E95D9A">
        <w:rPr>
          <w:rFonts w:cs="Times New Roman"/>
          <w:sz w:val="19"/>
        </w:rPr>
        <w:instrText xml:space="preserve"> REF _Ref50644681 \r \h  \* MERGEFORMAT </w:instrText>
      </w:r>
      <w:r w:rsidR="00D70C27" w:rsidRPr="00E95D9A">
        <w:rPr>
          <w:rFonts w:cs="Times New Roman"/>
          <w:sz w:val="19"/>
        </w:rPr>
      </w:r>
      <w:r w:rsidR="00D70C27" w:rsidRPr="00E95D9A">
        <w:rPr>
          <w:rFonts w:cs="Times New Roman"/>
          <w:sz w:val="19"/>
        </w:rPr>
        <w:fldChar w:fldCharType="separate"/>
      </w:r>
      <w:r w:rsidR="009813FA">
        <w:rPr>
          <w:rFonts w:cs="Times New Roman"/>
          <w:sz w:val="19"/>
        </w:rPr>
        <w:t>2.12</w:t>
      </w:r>
      <w:r w:rsidR="00D70C27" w:rsidRPr="00E95D9A">
        <w:rPr>
          <w:rFonts w:cs="Times New Roman"/>
          <w:sz w:val="19"/>
        </w:rPr>
        <w:fldChar w:fldCharType="end"/>
      </w:r>
      <w:r w:rsidR="00D70C27" w:rsidRPr="00E95D9A">
        <w:rPr>
          <w:rFonts w:cs="Times New Roman"/>
          <w:sz w:val="19"/>
        </w:rPr>
        <w:t xml:space="preserve"> </w:t>
      </w:r>
      <w:r w:rsidRPr="00E95D9A">
        <w:rPr>
          <w:rFonts w:cs="Times New Roman"/>
          <w:sz w:val="19"/>
        </w:rPr>
        <w:t>(</w:t>
      </w:r>
      <w:r w:rsidRPr="00E95D9A">
        <w:rPr>
          <w:rFonts w:cs="Times New Roman"/>
          <w:i/>
          <w:sz w:val="19"/>
        </w:rPr>
        <w:t>Purchasing Power</w:t>
      </w:r>
      <w:r w:rsidRPr="00E95D9A">
        <w:rPr>
          <w:rFonts w:cs="Times New Roman"/>
          <w:sz w:val="19"/>
        </w:rPr>
        <w:t>);</w:t>
      </w:r>
    </w:p>
    <w:p w14:paraId="56D7673E" w14:textId="77777777" w:rsidR="00B506FD" w:rsidRPr="00E95D9A" w:rsidRDefault="00B506FD" w:rsidP="00B506FD">
      <w:pPr>
        <w:pStyle w:val="SHIndent2"/>
        <w:rPr>
          <w:rFonts w:cs="Times New Roman"/>
          <w:sz w:val="19"/>
        </w:rPr>
      </w:pPr>
      <w:r w:rsidRPr="00E95D9A">
        <w:rPr>
          <w:rFonts w:cs="Times New Roman"/>
          <w:b/>
          <w:sz w:val="19"/>
        </w:rPr>
        <w:t xml:space="preserve">"RMB" </w:t>
      </w:r>
      <w:r w:rsidRPr="00E95D9A">
        <w:rPr>
          <w:rFonts w:cs="Times New Roman"/>
          <w:sz w:val="19"/>
        </w:rPr>
        <w:t xml:space="preserve">or </w:t>
      </w:r>
      <w:r w:rsidR="00B239EE" w:rsidRPr="00E95D9A">
        <w:rPr>
          <w:rFonts w:cs="Times New Roman"/>
          <w:b/>
          <w:sz w:val="19"/>
        </w:rPr>
        <w:t>"</w:t>
      </w:r>
      <w:r w:rsidRPr="00E95D9A">
        <w:rPr>
          <w:rFonts w:cs="Times New Roman"/>
          <w:b/>
          <w:sz w:val="19"/>
        </w:rPr>
        <w:t>Renminbi</w:t>
      </w:r>
      <w:r w:rsidR="00B239EE" w:rsidRPr="00E95D9A">
        <w:rPr>
          <w:rFonts w:cs="Times New Roman"/>
          <w:b/>
          <w:sz w:val="19"/>
        </w:rPr>
        <w:t>"</w:t>
      </w:r>
      <w:r w:rsidRPr="00E95D9A">
        <w:rPr>
          <w:rFonts w:cs="Times New Roman"/>
          <w:sz w:val="19"/>
        </w:rPr>
        <w:t xml:space="preserve"> means the lawful currency of th</w:t>
      </w:r>
      <w:r w:rsidRPr="0079635B">
        <w:rPr>
          <w:rFonts w:cs="Times New Roman"/>
          <w:sz w:val="19"/>
        </w:rPr>
        <w:t xml:space="preserve">e </w:t>
      </w:r>
      <w:r w:rsidR="006B6757" w:rsidRPr="0079635B">
        <w:rPr>
          <w:rFonts w:cs="Times New Roman"/>
          <w:sz w:val="19"/>
        </w:rPr>
        <w:t>People's Republic of China</w:t>
      </w:r>
      <w:r w:rsidRPr="0079635B">
        <w:rPr>
          <w:rFonts w:cs="Times New Roman"/>
          <w:sz w:val="19"/>
        </w:rPr>
        <w:t>;</w:t>
      </w:r>
    </w:p>
    <w:p w14:paraId="20A08C71" w14:textId="77777777" w:rsidR="00B506FD" w:rsidRPr="00E95D9A" w:rsidRDefault="00B506FD" w:rsidP="00B506FD">
      <w:pPr>
        <w:pStyle w:val="SHIndent2"/>
        <w:rPr>
          <w:rFonts w:cs="Times New Roman"/>
          <w:sz w:val="19"/>
        </w:rPr>
      </w:pPr>
      <w:r w:rsidRPr="00E95D9A">
        <w:rPr>
          <w:rFonts w:cs="Times New Roman"/>
          <w:b/>
          <w:sz w:val="19"/>
        </w:rPr>
        <w:t>"Rules"</w:t>
      </w:r>
      <w:r w:rsidRPr="00E95D9A">
        <w:rPr>
          <w:rFonts w:cs="Times New Roman"/>
          <w:sz w:val="19"/>
        </w:rPr>
        <w:t>, in relation to any Market, means the general rules, operational procedures and other applicable rules, customs, practices, procedures and regulations of the relevant Exchange, Clearing House or Clearing System, as may be amended or supplemented from time to time;</w:t>
      </w:r>
    </w:p>
    <w:p w14:paraId="4A389980" w14:textId="77777777" w:rsidR="00B506FD" w:rsidRPr="00E95D9A" w:rsidRDefault="00B506FD" w:rsidP="00B506FD">
      <w:pPr>
        <w:pStyle w:val="SHIndent2"/>
        <w:rPr>
          <w:rFonts w:cs="Times New Roman"/>
          <w:sz w:val="19"/>
        </w:rPr>
      </w:pPr>
      <w:r w:rsidRPr="00E95D9A">
        <w:rPr>
          <w:rFonts w:cs="Times New Roman"/>
          <w:b/>
          <w:sz w:val="19"/>
        </w:rPr>
        <w:t>"Securities"</w:t>
      </w:r>
      <w:r w:rsidRPr="00E95D9A">
        <w:rPr>
          <w:rFonts w:cs="Times New Roman"/>
          <w:sz w:val="19"/>
        </w:rPr>
        <w:t xml:space="preserve"> means (a) securities as defined in SFA; and (b) any shares, stocks, debentures, loan stocks, funds, bonds, notes, unit trusts, certificates of deposit or other commercial paper or securities or other similar instruments of any kind whatever or howsoever, of or issued by </w:t>
      </w:r>
      <w:r w:rsidR="00FF2FCA" w:rsidRPr="00E95D9A">
        <w:rPr>
          <w:rFonts w:cs="Times New Roman"/>
          <w:sz w:val="19"/>
        </w:rPr>
        <w:t>any</w:t>
      </w:r>
      <w:r w:rsidR="009D549A">
        <w:rPr>
          <w:rFonts w:cs="Times New Roman"/>
          <w:sz w:val="19"/>
        </w:rPr>
        <w:t xml:space="preserve"> </w:t>
      </w:r>
      <w:r w:rsidR="009D549A" w:rsidRPr="0079635B">
        <w:rPr>
          <w:rFonts w:cs="Times New Roman"/>
          <w:sz w:val="19"/>
        </w:rPr>
        <w:t>person</w:t>
      </w:r>
      <w:r w:rsidRPr="0079635B">
        <w:rPr>
          <w:rFonts w:cs="Times New Roman"/>
          <w:sz w:val="19"/>
        </w:rPr>
        <w:t>, whether i</w:t>
      </w:r>
      <w:r w:rsidRPr="00E95D9A">
        <w:rPr>
          <w:rFonts w:cs="Times New Roman"/>
          <w:sz w:val="19"/>
        </w:rPr>
        <w:t>ncorporated or unincorporated, or any government authority for the time being traded in a Market and acceptable to the Company for the purposes of the Agreement and may include, in the absolute discretion of the Company, (i) rights, options or interests (whether described as units or otherwise) in or in respect of any of the foregoing; (ii) certificates of interest or participation in, or temporary or interim certificates for, receipts for or warrants to subscribe for or purchase, any of the foregoing; or (iii) any instruments commonly known as securities;</w:t>
      </w:r>
    </w:p>
    <w:p w14:paraId="7865A428" w14:textId="77777777" w:rsidR="00B506FD" w:rsidRDefault="00B506FD" w:rsidP="00B506FD">
      <w:pPr>
        <w:pStyle w:val="SHIndent2"/>
        <w:rPr>
          <w:rFonts w:cs="Times New Roman"/>
          <w:sz w:val="19"/>
        </w:rPr>
      </w:pPr>
      <w:r w:rsidRPr="00E95D9A">
        <w:rPr>
          <w:rFonts w:cs="Times New Roman"/>
          <w:b/>
          <w:sz w:val="19"/>
        </w:rPr>
        <w:t>"Securities Account"</w:t>
      </w:r>
      <w:r w:rsidRPr="00E95D9A">
        <w:rPr>
          <w:rFonts w:cs="Times New Roman"/>
          <w:sz w:val="19"/>
        </w:rPr>
        <w:t xml:space="preserve"> means an Account with the Company primarily for effecting and recording Securities Transactions effected by the Company on the Instructions of the Client;</w:t>
      </w:r>
    </w:p>
    <w:p w14:paraId="6E577882" w14:textId="77777777" w:rsidR="00FE4C07" w:rsidRPr="00C15954" w:rsidRDefault="00FE4C07" w:rsidP="00FE4C07">
      <w:pPr>
        <w:pStyle w:val="SHIndent2"/>
        <w:rPr>
          <w:rFonts w:cs="Times New Roman"/>
          <w:sz w:val="19"/>
        </w:rPr>
      </w:pPr>
      <w:r w:rsidRPr="00591592">
        <w:rPr>
          <w:rFonts w:cs="Times New Roman"/>
          <w:b/>
          <w:sz w:val="19"/>
        </w:rPr>
        <w:t>"</w:t>
      </w:r>
      <w:r w:rsidRPr="004534ED">
        <w:rPr>
          <w:rFonts w:cs="Times New Roman"/>
          <w:b/>
          <w:sz w:val="19"/>
        </w:rPr>
        <w:t>Security Document</w:t>
      </w:r>
      <w:r w:rsidRPr="00591592">
        <w:rPr>
          <w:rFonts w:cs="Times New Roman"/>
          <w:b/>
          <w:sz w:val="19"/>
        </w:rPr>
        <w:t>"</w:t>
      </w:r>
      <w:r w:rsidRPr="00C15954">
        <w:rPr>
          <w:rFonts w:cs="Times New Roman"/>
          <w:sz w:val="19"/>
        </w:rPr>
        <w:t xml:space="preserve"> means:</w:t>
      </w:r>
    </w:p>
    <w:p w14:paraId="2CB6F54F" w14:textId="5BD8D397" w:rsidR="00FE4C07" w:rsidRDefault="00FE4C07" w:rsidP="00B46425">
      <w:pPr>
        <w:pStyle w:val="SHIndent2"/>
        <w:numPr>
          <w:ilvl w:val="0"/>
          <w:numId w:val="47"/>
        </w:numPr>
        <w:rPr>
          <w:rFonts w:cs="Times New Roman"/>
          <w:sz w:val="19"/>
        </w:rPr>
      </w:pPr>
      <w:r w:rsidRPr="00080ADF">
        <w:rPr>
          <w:rFonts w:cs="Times New Roman"/>
          <w:sz w:val="19"/>
        </w:rPr>
        <w:t>any document required to be delivered to the Company under Clause 1</w:t>
      </w:r>
      <w:r w:rsidR="006232EF">
        <w:rPr>
          <w:rFonts w:eastAsiaTheme="minorEastAsia" w:cs="Times New Roman" w:hint="eastAsia"/>
          <w:sz w:val="19"/>
          <w:lang w:eastAsia="zh-CN"/>
        </w:rPr>
        <w:t>7</w:t>
      </w:r>
      <w:r w:rsidRPr="00080ADF">
        <w:rPr>
          <w:rFonts w:cs="Times New Roman"/>
          <w:sz w:val="19"/>
        </w:rPr>
        <w:t>.1 (Charge);</w:t>
      </w:r>
    </w:p>
    <w:p w14:paraId="01EDA8B3" w14:textId="77777777" w:rsidR="007E51DC" w:rsidRDefault="007E51DC" w:rsidP="00B46425">
      <w:pPr>
        <w:pStyle w:val="SHIndent2"/>
        <w:numPr>
          <w:ilvl w:val="0"/>
          <w:numId w:val="47"/>
        </w:numPr>
        <w:ind w:left="2410" w:hanging="709"/>
        <w:rPr>
          <w:rFonts w:cs="Times New Roman"/>
          <w:sz w:val="19"/>
        </w:rPr>
      </w:pPr>
      <w:r w:rsidRPr="00080ADF">
        <w:rPr>
          <w:rFonts w:cs="Times New Roman"/>
          <w:sz w:val="19"/>
        </w:rPr>
        <w:lastRenderedPageBreak/>
        <w:t>any other document evidencing or creating or expressed to evidence or create security over any asset to secure any obligation of the Client to the Company under this Agreement; or</w:t>
      </w:r>
    </w:p>
    <w:p w14:paraId="156D9C11" w14:textId="77777777" w:rsidR="007E51DC" w:rsidRDefault="007E51DC" w:rsidP="00B46425">
      <w:pPr>
        <w:pStyle w:val="SHIndent2"/>
        <w:numPr>
          <w:ilvl w:val="0"/>
          <w:numId w:val="47"/>
        </w:numPr>
        <w:ind w:left="2410" w:hanging="709"/>
        <w:rPr>
          <w:rFonts w:cs="Times New Roman"/>
          <w:sz w:val="19"/>
        </w:rPr>
      </w:pPr>
      <w:r w:rsidRPr="00C15954">
        <w:rPr>
          <w:rFonts w:cs="Times New Roman"/>
          <w:sz w:val="19"/>
        </w:rPr>
        <w:t>any other document designated as such by the Company;</w:t>
      </w:r>
    </w:p>
    <w:p w14:paraId="29090522" w14:textId="77777777" w:rsidR="00B506FD" w:rsidRPr="00E95D9A" w:rsidRDefault="00B506FD" w:rsidP="00B506FD">
      <w:pPr>
        <w:pStyle w:val="SHIndent2"/>
        <w:rPr>
          <w:rFonts w:cs="Times New Roman"/>
          <w:sz w:val="19"/>
        </w:rPr>
      </w:pPr>
      <w:r w:rsidRPr="00E95D9A">
        <w:rPr>
          <w:rFonts w:cs="Times New Roman"/>
          <w:b/>
          <w:sz w:val="19"/>
        </w:rPr>
        <w:t>"Securities Transactions"</w:t>
      </w:r>
      <w:r w:rsidRPr="00E95D9A">
        <w:rPr>
          <w:rFonts w:cs="Times New Roman"/>
          <w:sz w:val="19"/>
        </w:rPr>
        <w:t xml:space="preserve"> means any Transaction effected by the Company on the Instruction of the Client to purchase, invest in, subscribe for, sell, exchange or otherwise deal with or dispose of any Securities including holding Securities in the name of the Company or the Company's nominee;</w:t>
      </w:r>
    </w:p>
    <w:p w14:paraId="5A16A25F"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SFA</w:t>
      </w:r>
      <w:r w:rsidRPr="00E95D9A">
        <w:rPr>
          <w:rFonts w:cs="Times New Roman"/>
          <w:b/>
          <w:sz w:val="19"/>
        </w:rPr>
        <w:t>"</w:t>
      </w:r>
      <w:r w:rsidR="00B506FD" w:rsidRPr="00E95D9A">
        <w:rPr>
          <w:rFonts w:cs="Times New Roman"/>
          <w:sz w:val="19"/>
        </w:rPr>
        <w:t xml:space="preserve"> means the Securities and Futures Act (Chapter 289) together with all subsidiary legislation, rules, codes and guidelines made thereunder;</w:t>
      </w:r>
    </w:p>
    <w:p w14:paraId="315FF91E"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SGXClear</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means the clearing and settlement system operated by SGX-DC for derivatives traded on SGX-DT;</w:t>
      </w:r>
    </w:p>
    <w:p w14:paraId="49E4CF3C"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SGX-DC</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means the Singapore Exchange Derivatives Clearing Limited;</w:t>
      </w:r>
    </w:p>
    <w:p w14:paraId="69EF1ABE"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SGX-DT</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means the Singapore Exchange Derivatives Trading Limited;</w:t>
      </w:r>
    </w:p>
    <w:p w14:paraId="14E1E516"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SGX-ST</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means the Singapore Exchange Securities Trading Limited;</w:t>
      </w:r>
    </w:p>
    <w:p w14:paraId="391E2C59" w14:textId="77777777" w:rsidR="00B506FD" w:rsidRPr="00E95D9A" w:rsidRDefault="00B506FD" w:rsidP="00B506FD">
      <w:pPr>
        <w:pStyle w:val="SHIndent2"/>
        <w:rPr>
          <w:rFonts w:cs="Times New Roman"/>
          <w:sz w:val="19"/>
        </w:rPr>
      </w:pPr>
      <w:r w:rsidRPr="00E95D9A">
        <w:rPr>
          <w:rFonts w:cs="Times New Roman"/>
          <w:b/>
          <w:sz w:val="19"/>
        </w:rPr>
        <w:t>"Singapore"</w:t>
      </w:r>
      <w:r w:rsidRPr="00E95D9A">
        <w:rPr>
          <w:rFonts w:cs="Times New Roman"/>
          <w:sz w:val="19"/>
        </w:rPr>
        <w:t xml:space="preserve"> means the Republic of Singapore;</w:t>
      </w:r>
    </w:p>
    <w:p w14:paraId="55982461" w14:textId="77777777" w:rsidR="00B506FD" w:rsidRPr="00E95D9A" w:rsidRDefault="00B506FD" w:rsidP="00B506FD">
      <w:pPr>
        <w:pStyle w:val="SHIndent2"/>
        <w:rPr>
          <w:rFonts w:cs="Times New Roman"/>
          <w:sz w:val="19"/>
        </w:rPr>
      </w:pPr>
      <w:r w:rsidRPr="00E95D9A">
        <w:rPr>
          <w:rFonts w:cs="Times New Roman"/>
          <w:b/>
          <w:sz w:val="19"/>
        </w:rPr>
        <w:t>"Singapore Regulators"</w:t>
      </w:r>
      <w:r w:rsidRPr="00E95D9A">
        <w:rPr>
          <w:rFonts w:cs="Times New Roman"/>
          <w:sz w:val="19"/>
        </w:rPr>
        <w:t xml:space="preserve"> means the SGX-ST (including the relevant Clearing House), SGX-DT (including the relevant Clearing House), MAS and/or any other regulator in Singapore having jurisdiction over the Company or the Transactions;</w:t>
      </w:r>
    </w:p>
    <w:p w14:paraId="48B8731B" w14:textId="77777777" w:rsidR="00B506FD" w:rsidRPr="00E95D9A" w:rsidRDefault="00B506FD" w:rsidP="00B506FD">
      <w:pPr>
        <w:pStyle w:val="SHIndent2"/>
        <w:rPr>
          <w:rFonts w:cs="Times New Roman"/>
          <w:sz w:val="19"/>
        </w:rPr>
      </w:pPr>
      <w:r w:rsidRPr="00E95D9A">
        <w:rPr>
          <w:rFonts w:cs="Times New Roman"/>
          <w:b/>
          <w:sz w:val="19"/>
        </w:rPr>
        <w:t>"Terms"</w:t>
      </w:r>
      <w:r w:rsidRPr="00E95D9A">
        <w:rPr>
          <w:rFonts w:cs="Times New Roman"/>
          <w:sz w:val="19"/>
        </w:rPr>
        <w:t xml:space="preserve"> means these General Terms and Conditions as may be amended or supplemented from time to time;</w:t>
      </w:r>
    </w:p>
    <w:p w14:paraId="6724B2CA" w14:textId="77777777"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Trade Document</w:t>
      </w:r>
      <w:r w:rsidRPr="00E95D9A">
        <w:rPr>
          <w:rFonts w:cs="Times New Roman"/>
          <w:b/>
          <w:sz w:val="19"/>
        </w:rPr>
        <w:t>"</w:t>
      </w:r>
      <w:r w:rsidR="00B506FD" w:rsidRPr="00E95D9A">
        <w:rPr>
          <w:rFonts w:cs="Times New Roman"/>
          <w:sz w:val="19"/>
        </w:rPr>
        <w:t xml:space="preserve"> has the meaning given to it in Clause 8.1 </w:t>
      </w:r>
      <w:r w:rsidR="00B506FD" w:rsidRPr="00E95D9A">
        <w:rPr>
          <w:rFonts w:cs="Times New Roman"/>
          <w:i/>
          <w:sz w:val="19"/>
        </w:rPr>
        <w:t>(General)</w:t>
      </w:r>
      <w:r w:rsidR="00B506FD" w:rsidRPr="00E95D9A">
        <w:rPr>
          <w:rFonts w:cs="Times New Roman"/>
          <w:sz w:val="19"/>
        </w:rPr>
        <w:t xml:space="preserve">; </w:t>
      </w:r>
    </w:p>
    <w:p w14:paraId="05EBE360" w14:textId="689F4462" w:rsidR="00B506FD" w:rsidRPr="00E95D9A" w:rsidRDefault="00B506FD" w:rsidP="00B506FD">
      <w:pPr>
        <w:pStyle w:val="SHIndent2"/>
        <w:rPr>
          <w:rFonts w:cs="Times New Roman"/>
          <w:sz w:val="19"/>
        </w:rPr>
      </w:pPr>
      <w:r w:rsidRPr="00E95D9A">
        <w:rPr>
          <w:rFonts w:cs="Times New Roman"/>
          <w:b/>
          <w:sz w:val="19"/>
        </w:rPr>
        <w:t>"Trading Period</w:t>
      </w:r>
      <w:r w:rsidRPr="00003F37">
        <w:rPr>
          <w:rFonts w:cs="Times New Roman"/>
          <w:b/>
          <w:sz w:val="19"/>
        </w:rPr>
        <w:t>"</w:t>
      </w:r>
      <w:r w:rsidRPr="00E95D9A">
        <w:rPr>
          <w:rFonts w:cs="Times New Roman"/>
          <w:sz w:val="19"/>
        </w:rPr>
        <w:t xml:space="preserve"> has the meaning given to it in Clause </w:t>
      </w:r>
      <w:r w:rsidRPr="00E95D9A">
        <w:rPr>
          <w:rFonts w:cs="Times New Roman"/>
          <w:sz w:val="19"/>
        </w:rPr>
        <w:fldChar w:fldCharType="begin"/>
      </w:r>
      <w:r w:rsidRPr="00E95D9A">
        <w:rPr>
          <w:rFonts w:cs="Times New Roman"/>
          <w:sz w:val="19"/>
        </w:rPr>
        <w:instrText xml:space="preserve"> REF _Ref50061105 \r \h  \* MERGEFORMAT </w:instrText>
      </w:r>
      <w:r w:rsidRPr="00E95D9A">
        <w:rPr>
          <w:rFonts w:cs="Times New Roman"/>
          <w:sz w:val="19"/>
        </w:rPr>
      </w:r>
      <w:r w:rsidRPr="00E95D9A">
        <w:rPr>
          <w:rFonts w:cs="Times New Roman"/>
          <w:sz w:val="19"/>
        </w:rPr>
        <w:fldChar w:fldCharType="separate"/>
      </w:r>
      <w:r w:rsidR="009813FA">
        <w:rPr>
          <w:rFonts w:cs="Times New Roman"/>
          <w:sz w:val="19"/>
        </w:rPr>
        <w:t>5.5</w:t>
      </w:r>
      <w:r w:rsidRPr="00E95D9A">
        <w:rPr>
          <w:rFonts w:cs="Times New Roman"/>
          <w:sz w:val="19"/>
        </w:rPr>
        <w:fldChar w:fldCharType="end"/>
      </w:r>
      <w:r w:rsidRPr="00E95D9A">
        <w:rPr>
          <w:rFonts w:cs="Times New Roman"/>
          <w:sz w:val="19"/>
        </w:rPr>
        <w:t xml:space="preserve"> (</w:t>
      </w:r>
      <w:r w:rsidRPr="00E95D9A">
        <w:rPr>
          <w:rFonts w:cs="Times New Roman"/>
          <w:i/>
          <w:sz w:val="19"/>
        </w:rPr>
        <w:t>Trading Day</w:t>
      </w:r>
      <w:r w:rsidRPr="00E95D9A">
        <w:rPr>
          <w:rFonts w:cs="Times New Roman"/>
          <w:sz w:val="19"/>
        </w:rPr>
        <w:t>);</w:t>
      </w:r>
    </w:p>
    <w:p w14:paraId="457E943E" w14:textId="77777777" w:rsidR="00B506FD" w:rsidRPr="00E95D9A" w:rsidRDefault="00B506FD" w:rsidP="00B506FD">
      <w:pPr>
        <w:pStyle w:val="SHIndent2"/>
        <w:rPr>
          <w:rFonts w:cs="Times New Roman"/>
          <w:sz w:val="19"/>
        </w:rPr>
      </w:pPr>
      <w:r w:rsidRPr="00E95D9A">
        <w:rPr>
          <w:rFonts w:cs="Times New Roman"/>
          <w:b/>
          <w:sz w:val="19"/>
        </w:rPr>
        <w:t>"Transaction"</w:t>
      </w:r>
      <w:r w:rsidRPr="00E95D9A">
        <w:rPr>
          <w:rFonts w:cs="Times New Roman"/>
          <w:sz w:val="19"/>
        </w:rPr>
        <w:t xml:space="preserve"> means any transaction, dealing, agreement, action or service contemplated by, provided for, made, effected or conducted pursuant to the Agreement;</w:t>
      </w:r>
    </w:p>
    <w:p w14:paraId="2409FB79" w14:textId="283A39E6" w:rsidR="00B506FD" w:rsidRPr="00E95D9A" w:rsidRDefault="00CA47EB" w:rsidP="00B506FD">
      <w:pPr>
        <w:pStyle w:val="SHIndent2"/>
        <w:rPr>
          <w:rFonts w:cs="Times New Roman"/>
          <w:sz w:val="19"/>
        </w:rPr>
      </w:pPr>
      <w:r w:rsidRPr="00E95D9A">
        <w:rPr>
          <w:rFonts w:cs="Times New Roman"/>
          <w:b/>
          <w:sz w:val="19"/>
        </w:rPr>
        <w:t>"</w:t>
      </w:r>
      <w:r w:rsidR="00B506FD" w:rsidRPr="00E95D9A">
        <w:rPr>
          <w:rFonts w:cs="Times New Roman"/>
          <w:b/>
          <w:sz w:val="19"/>
        </w:rPr>
        <w:t>Ultimate Clients</w:t>
      </w:r>
      <w:r w:rsidRPr="00E95D9A">
        <w:rPr>
          <w:rFonts w:cs="Times New Roman"/>
          <w:b/>
          <w:sz w:val="19"/>
        </w:rPr>
        <w:t>"</w:t>
      </w:r>
      <w:r w:rsidR="00B506FD" w:rsidRPr="00E95D9A">
        <w:rPr>
          <w:rFonts w:cs="Times New Roman"/>
          <w:b/>
          <w:sz w:val="19"/>
        </w:rPr>
        <w:t xml:space="preserve"> </w:t>
      </w:r>
      <w:r w:rsidR="00B506FD" w:rsidRPr="00E95D9A">
        <w:rPr>
          <w:rFonts w:cs="Times New Roman"/>
          <w:sz w:val="19"/>
        </w:rPr>
        <w:t xml:space="preserve">has the meaning given to it in Clause </w:t>
      </w:r>
      <w:r w:rsidR="006232EF">
        <w:rPr>
          <w:rFonts w:eastAsiaTheme="minorEastAsia" w:cs="Times New Roman" w:hint="eastAsia"/>
          <w:sz w:val="19"/>
          <w:lang w:eastAsia="zh-CN"/>
        </w:rPr>
        <w:t>20</w:t>
      </w:r>
      <w:r w:rsidR="00B506FD" w:rsidRPr="00E95D9A">
        <w:rPr>
          <w:rFonts w:cs="Times New Roman"/>
          <w:sz w:val="19"/>
        </w:rPr>
        <w:t xml:space="preserve">.1 </w:t>
      </w:r>
      <w:r w:rsidR="00B506FD" w:rsidRPr="00E95D9A">
        <w:rPr>
          <w:rFonts w:cs="Times New Roman"/>
          <w:i/>
          <w:sz w:val="19"/>
        </w:rPr>
        <w:t>(Client Identity Rule)</w:t>
      </w:r>
      <w:r w:rsidR="00B506FD" w:rsidRPr="00E95D9A">
        <w:rPr>
          <w:rFonts w:cs="Times New Roman"/>
          <w:sz w:val="19"/>
        </w:rPr>
        <w:t xml:space="preserve">; </w:t>
      </w:r>
    </w:p>
    <w:p w14:paraId="2E01087B" w14:textId="77777777" w:rsidR="00B506FD" w:rsidRPr="00E95D9A" w:rsidRDefault="00B506FD" w:rsidP="00B506FD">
      <w:pPr>
        <w:pStyle w:val="SHIndent2"/>
        <w:rPr>
          <w:rFonts w:cs="Times New Roman"/>
          <w:sz w:val="19"/>
        </w:rPr>
      </w:pPr>
      <w:r w:rsidRPr="00E95D9A">
        <w:rPr>
          <w:rFonts w:cs="Times New Roman"/>
          <w:b/>
          <w:sz w:val="19"/>
        </w:rPr>
        <w:t>"U.S."</w:t>
      </w:r>
      <w:r w:rsidRPr="00E95D9A">
        <w:rPr>
          <w:rFonts w:cs="Times New Roman"/>
          <w:sz w:val="19"/>
        </w:rPr>
        <w:t xml:space="preserve"> means the United States of America; and</w:t>
      </w:r>
    </w:p>
    <w:p w14:paraId="78AF2102" w14:textId="77777777" w:rsidR="00FA3CE1" w:rsidRPr="00FA3CE1" w:rsidRDefault="00B506FD" w:rsidP="00B506FD">
      <w:pPr>
        <w:pStyle w:val="SHIndent2"/>
        <w:rPr>
          <w:rFonts w:cs="Times New Roman"/>
          <w:b/>
          <w:sz w:val="19"/>
        </w:rPr>
      </w:pPr>
      <w:r w:rsidRPr="00E95D9A">
        <w:rPr>
          <w:rFonts w:cs="Times New Roman"/>
          <w:b/>
          <w:sz w:val="19"/>
        </w:rPr>
        <w:t>"U.S. person"</w:t>
      </w:r>
      <w:r w:rsidRPr="00E95D9A">
        <w:rPr>
          <w:rFonts w:cs="Times New Roman"/>
          <w:sz w:val="19"/>
        </w:rPr>
        <w:t xml:space="preserve"> includes any natural person who is a citizen of or resident in the United States; a corporation, partnership or other business organisation organised or incorporated under the laws of the United States or any political subdivision thereof, any estate or trust which is administered by an executor or trustee who is a U.S. person or the income of which is subject to U.S. federal income taxation regardless of</w:t>
      </w:r>
      <w:r w:rsidR="003B28BB">
        <w:rPr>
          <w:rFonts w:cs="Times New Roman"/>
          <w:sz w:val="19"/>
        </w:rPr>
        <w:t xml:space="preserve"> its source; any a</w:t>
      </w:r>
      <w:r w:rsidRPr="00E95D9A">
        <w:rPr>
          <w:rFonts w:cs="Times New Roman"/>
          <w:sz w:val="19"/>
        </w:rPr>
        <w:t xml:space="preserve">ccount (other than any estate or trust) held by a dealer or fiduciary for the benefit of a U.S. person and any partnership or corporation organised and incorporated under the laws of any foreign jurisdiction which was formed by a U.S. person principally for the purpose of investing in securities not registered under the United States Securities Act of 1993. </w:t>
      </w:r>
      <w:r w:rsidRPr="00E95D9A">
        <w:rPr>
          <w:rFonts w:cs="Times New Roman"/>
          <w:b/>
          <w:sz w:val="19"/>
        </w:rPr>
        <w:t>"U.S. person"</w:t>
      </w:r>
      <w:r w:rsidRPr="00E95D9A">
        <w:rPr>
          <w:rFonts w:cs="Times New Roman"/>
          <w:sz w:val="19"/>
        </w:rPr>
        <w:t xml:space="preserve"> shall not include any branch or agency of a United States bank or insurance company that is operating outside the United States for valid business reasons as a locally regulated branch or agency engaged in the banking or insurance business and not </w:t>
      </w:r>
      <w:r w:rsidRPr="00E95D9A">
        <w:rPr>
          <w:rFonts w:cs="Times New Roman"/>
          <w:sz w:val="19"/>
        </w:rPr>
        <w:lastRenderedPageBreak/>
        <w:t xml:space="preserve">formed primarily for the purpose of investing in securities not registered under the United States Securities Act of 1933. For the purposes of this definition, the </w:t>
      </w:r>
      <w:r w:rsidRPr="00E95D9A">
        <w:rPr>
          <w:rFonts w:cs="Times New Roman"/>
          <w:b/>
          <w:sz w:val="19"/>
        </w:rPr>
        <w:t>"United States"</w:t>
      </w:r>
      <w:r w:rsidRPr="00E95D9A">
        <w:rPr>
          <w:rFonts w:cs="Times New Roman"/>
          <w:sz w:val="19"/>
        </w:rPr>
        <w:t xml:space="preserve"> includes the United States of America, its states, territories and possessions and the District of Columbia. </w:t>
      </w:r>
    </w:p>
    <w:p w14:paraId="7192511F" w14:textId="77777777" w:rsidR="00B506FD" w:rsidRPr="00E95D9A" w:rsidRDefault="00B506FD" w:rsidP="00B506FD">
      <w:pPr>
        <w:pStyle w:val="SHSch2"/>
        <w:rPr>
          <w:rFonts w:cs="Times New Roman"/>
          <w:sz w:val="19"/>
        </w:rPr>
      </w:pPr>
      <w:r w:rsidRPr="00E95D9A">
        <w:rPr>
          <w:rFonts w:cs="Times New Roman"/>
          <w:b/>
          <w:sz w:val="19"/>
        </w:rPr>
        <w:t>Interpretation:</w:t>
      </w:r>
      <w:r w:rsidRPr="00E95D9A">
        <w:rPr>
          <w:rFonts w:cs="Times New Roman"/>
          <w:sz w:val="19"/>
        </w:rPr>
        <w:t xml:space="preserve"> In these Terms and the Agreement:</w:t>
      </w:r>
    </w:p>
    <w:p w14:paraId="153EF4CC" w14:textId="77777777" w:rsidR="00B506FD" w:rsidRPr="00E95D9A" w:rsidRDefault="00B506FD" w:rsidP="00921597">
      <w:pPr>
        <w:pStyle w:val="SHSch3"/>
        <w:numPr>
          <w:ilvl w:val="4"/>
          <w:numId w:val="13"/>
        </w:numPr>
        <w:ind w:left="2410" w:hanging="709"/>
        <w:rPr>
          <w:rFonts w:cs="Times New Roman"/>
          <w:sz w:val="19"/>
        </w:rPr>
      </w:pPr>
      <w:r w:rsidRPr="00E95D9A">
        <w:rPr>
          <w:rFonts w:cs="Times New Roman"/>
          <w:b/>
          <w:sz w:val="19"/>
        </w:rPr>
        <w:t>"include(s)"</w:t>
      </w:r>
      <w:r w:rsidRPr="00E95D9A">
        <w:rPr>
          <w:rFonts w:cs="Times New Roman"/>
          <w:sz w:val="19"/>
        </w:rPr>
        <w:t xml:space="preserve"> and </w:t>
      </w:r>
      <w:r w:rsidRPr="00E95D9A">
        <w:rPr>
          <w:rFonts w:cs="Times New Roman"/>
          <w:b/>
          <w:sz w:val="19"/>
        </w:rPr>
        <w:t>"including"</w:t>
      </w:r>
      <w:r w:rsidRPr="00E95D9A">
        <w:rPr>
          <w:rFonts w:cs="Times New Roman"/>
          <w:sz w:val="19"/>
        </w:rPr>
        <w:t xml:space="preserve"> mean respectively </w:t>
      </w:r>
      <w:r w:rsidRPr="00E95D9A">
        <w:rPr>
          <w:rFonts w:cs="Times New Roman"/>
          <w:b/>
          <w:sz w:val="19"/>
        </w:rPr>
        <w:t>"include(s) but not limited to"</w:t>
      </w:r>
      <w:r w:rsidRPr="00E95D9A">
        <w:rPr>
          <w:rFonts w:cs="Times New Roman"/>
          <w:sz w:val="19"/>
        </w:rPr>
        <w:t xml:space="preserve"> and </w:t>
      </w:r>
      <w:r w:rsidRPr="00E95D9A">
        <w:rPr>
          <w:rFonts w:cs="Times New Roman"/>
          <w:b/>
          <w:sz w:val="19"/>
        </w:rPr>
        <w:t>"including but not limited to"</w:t>
      </w:r>
      <w:r w:rsidRPr="00E95D9A">
        <w:rPr>
          <w:rFonts w:cs="Times New Roman"/>
          <w:sz w:val="19"/>
        </w:rPr>
        <w:t>;</w:t>
      </w:r>
    </w:p>
    <w:p w14:paraId="2B41E431" w14:textId="77777777" w:rsidR="003E0D51" w:rsidRDefault="00B506FD" w:rsidP="00921597">
      <w:pPr>
        <w:pStyle w:val="SHSch3"/>
        <w:numPr>
          <w:ilvl w:val="4"/>
          <w:numId w:val="13"/>
        </w:numPr>
        <w:ind w:left="2410" w:hanging="709"/>
        <w:rPr>
          <w:rFonts w:cs="Times New Roman"/>
          <w:sz w:val="19"/>
        </w:rPr>
      </w:pPr>
      <w:r w:rsidRPr="00E95D9A">
        <w:rPr>
          <w:rFonts w:cs="Times New Roman"/>
          <w:b/>
          <w:sz w:val="19"/>
        </w:rPr>
        <w:t>"holding company"</w:t>
      </w:r>
      <w:r w:rsidRPr="00E95D9A">
        <w:rPr>
          <w:rFonts w:cs="Times New Roman"/>
          <w:sz w:val="19"/>
        </w:rPr>
        <w:t xml:space="preserve"> and </w:t>
      </w:r>
      <w:r w:rsidRPr="00E95D9A">
        <w:rPr>
          <w:rFonts w:cs="Times New Roman"/>
          <w:b/>
          <w:sz w:val="19"/>
        </w:rPr>
        <w:t>"subsidiary"</w:t>
      </w:r>
      <w:r w:rsidRPr="00E95D9A">
        <w:rPr>
          <w:rFonts w:cs="Times New Roman"/>
          <w:sz w:val="19"/>
        </w:rPr>
        <w:t xml:space="preserve"> shall bear the respective meanin</w:t>
      </w:r>
      <w:r w:rsidRPr="00431EA4">
        <w:rPr>
          <w:rFonts w:cs="Times New Roman"/>
          <w:sz w:val="19"/>
        </w:rPr>
        <w:t xml:space="preserve">gs </w:t>
      </w:r>
      <w:r w:rsidR="003E0D51" w:rsidRPr="00431EA4">
        <w:rPr>
          <w:rFonts w:eastAsiaTheme="minorEastAsia" w:cs="Times New Roman"/>
          <w:sz w:val="19"/>
          <w:lang w:eastAsia="zh-CN"/>
        </w:rPr>
        <w:t>ascribed</w:t>
      </w:r>
      <w:r w:rsidR="003E0D51" w:rsidRPr="00431EA4">
        <w:rPr>
          <w:rFonts w:cs="Times New Roman"/>
          <w:sz w:val="19"/>
        </w:rPr>
        <w:t xml:space="preserve"> to such term under </w:t>
      </w:r>
      <w:r w:rsidRPr="00E95D9A">
        <w:rPr>
          <w:rFonts w:cs="Times New Roman"/>
          <w:sz w:val="19"/>
        </w:rPr>
        <w:t>the Companies Act (Cap. 50)</w:t>
      </w:r>
      <w:r w:rsidR="003E0D51">
        <w:rPr>
          <w:rFonts w:cs="Times New Roman"/>
          <w:sz w:val="19"/>
        </w:rPr>
        <w:t>;</w:t>
      </w:r>
      <w:r w:rsidRPr="00E95D9A">
        <w:rPr>
          <w:rFonts w:cs="Times New Roman"/>
          <w:sz w:val="19"/>
        </w:rPr>
        <w:t xml:space="preserve"> </w:t>
      </w:r>
    </w:p>
    <w:p w14:paraId="19DBFA7A" w14:textId="77777777" w:rsidR="00B506FD" w:rsidRPr="00E95D9A" w:rsidRDefault="00B506FD" w:rsidP="00921597">
      <w:pPr>
        <w:pStyle w:val="SHSch3"/>
        <w:numPr>
          <w:ilvl w:val="4"/>
          <w:numId w:val="13"/>
        </w:numPr>
        <w:ind w:left="2410" w:hanging="709"/>
        <w:rPr>
          <w:rFonts w:cs="Times New Roman"/>
          <w:sz w:val="19"/>
        </w:rPr>
      </w:pPr>
      <w:r w:rsidRPr="00E95D9A">
        <w:rPr>
          <w:rFonts w:cs="Times New Roman"/>
          <w:b/>
          <w:sz w:val="19"/>
        </w:rPr>
        <w:t>"related company"</w:t>
      </w:r>
      <w:r w:rsidRPr="00E95D9A">
        <w:rPr>
          <w:rFonts w:cs="Times New Roman"/>
          <w:sz w:val="19"/>
        </w:rPr>
        <w:t xml:space="preserve"> means, in respect of any person, any company which is a subsidiary of that first mentioned company, any company which is a holding company of that first mentioned company, and any company which is a subsidiary of a holding company of that first mentioned company;</w:t>
      </w:r>
    </w:p>
    <w:p w14:paraId="2724E985" w14:textId="77777777" w:rsidR="007B05DF" w:rsidRPr="00E95D9A" w:rsidRDefault="007B05DF" w:rsidP="00921597">
      <w:pPr>
        <w:pStyle w:val="SHSch3"/>
        <w:numPr>
          <w:ilvl w:val="4"/>
          <w:numId w:val="13"/>
        </w:numPr>
        <w:ind w:left="2410" w:hanging="709"/>
        <w:rPr>
          <w:rFonts w:cs="Times New Roman"/>
          <w:sz w:val="19"/>
        </w:rPr>
      </w:pPr>
      <w:r w:rsidRPr="00E95D9A">
        <w:rPr>
          <w:rFonts w:cs="Times New Roman"/>
          <w:sz w:val="19"/>
        </w:rPr>
        <w:t xml:space="preserve">any </w:t>
      </w:r>
      <w:r w:rsidR="00B506FD" w:rsidRPr="00E95D9A">
        <w:rPr>
          <w:rFonts w:cs="Times New Roman"/>
          <w:sz w:val="19"/>
        </w:rPr>
        <w:t xml:space="preserve">reference to a Clause, Sub-clause or Schedule is to a clause, sub-clause or schedule of these Terms and </w:t>
      </w:r>
      <w:r w:rsidRPr="00E95D9A">
        <w:rPr>
          <w:rFonts w:cs="Times New Roman"/>
          <w:sz w:val="19"/>
        </w:rPr>
        <w:t>to the extent that any such clause, sub-clause or schedule is subsequently renumbered, the reference will be to the clause, sub-clause or schedule carrying the new numbering;</w:t>
      </w:r>
    </w:p>
    <w:p w14:paraId="4E1F6CEE" w14:textId="77777777" w:rsidR="00B506FD" w:rsidRPr="00E95D9A" w:rsidRDefault="007B05DF" w:rsidP="00921597">
      <w:pPr>
        <w:pStyle w:val="SHSch3"/>
        <w:numPr>
          <w:ilvl w:val="4"/>
          <w:numId w:val="13"/>
        </w:numPr>
        <w:ind w:left="2410" w:hanging="709"/>
        <w:rPr>
          <w:rFonts w:cs="Times New Roman"/>
          <w:sz w:val="19"/>
        </w:rPr>
      </w:pPr>
      <w:r w:rsidRPr="00E95D9A">
        <w:rPr>
          <w:rFonts w:cs="Times New Roman"/>
          <w:sz w:val="19"/>
        </w:rPr>
        <w:t xml:space="preserve">any </w:t>
      </w:r>
      <w:r w:rsidR="00B506FD" w:rsidRPr="00E95D9A">
        <w:rPr>
          <w:rFonts w:cs="Times New Roman"/>
          <w:sz w:val="19"/>
        </w:rPr>
        <w:t xml:space="preserve">reference to the Account Opening Form is to the Account Opening Form as completed by or on behalf of the Client and where </w:t>
      </w:r>
      <w:r w:rsidRPr="00E95D9A">
        <w:rPr>
          <w:rFonts w:cs="Times New Roman"/>
          <w:sz w:val="19"/>
        </w:rPr>
        <w:t xml:space="preserve">any </w:t>
      </w:r>
      <w:r w:rsidR="00B506FD" w:rsidRPr="00E95D9A">
        <w:rPr>
          <w:rFonts w:cs="Times New Roman"/>
          <w:sz w:val="19"/>
        </w:rPr>
        <w:t xml:space="preserve">information </w:t>
      </w:r>
      <w:r w:rsidRPr="00E95D9A">
        <w:rPr>
          <w:rFonts w:cs="Times New Roman"/>
          <w:sz w:val="19"/>
        </w:rPr>
        <w:t xml:space="preserve">therein is subsequently amended or updated </w:t>
      </w:r>
      <w:r w:rsidR="00B506FD" w:rsidRPr="00E95D9A">
        <w:rPr>
          <w:rFonts w:cs="Times New Roman"/>
          <w:sz w:val="19"/>
        </w:rPr>
        <w:t>by notice to the Company</w:t>
      </w:r>
      <w:r w:rsidRPr="00E95D9A">
        <w:rPr>
          <w:rFonts w:cs="Times New Roman"/>
          <w:sz w:val="19"/>
        </w:rPr>
        <w:t>, the reference will be to such</w:t>
      </w:r>
      <w:r w:rsidR="00B506FD" w:rsidRPr="00E95D9A">
        <w:rPr>
          <w:rFonts w:cs="Times New Roman"/>
          <w:sz w:val="19"/>
        </w:rPr>
        <w:t xml:space="preserve"> Account Opening Form as amended </w:t>
      </w:r>
      <w:r w:rsidRPr="00E95D9A">
        <w:rPr>
          <w:rFonts w:cs="Times New Roman"/>
          <w:sz w:val="19"/>
        </w:rPr>
        <w:t>or updated</w:t>
      </w:r>
      <w:r w:rsidR="00B506FD" w:rsidRPr="00E95D9A">
        <w:rPr>
          <w:rFonts w:cs="Times New Roman"/>
          <w:sz w:val="19"/>
        </w:rPr>
        <w:t>;</w:t>
      </w:r>
    </w:p>
    <w:p w14:paraId="26A2C998" w14:textId="77777777" w:rsidR="00B506FD" w:rsidRPr="00E95D9A" w:rsidRDefault="00E87F7C" w:rsidP="00921597">
      <w:pPr>
        <w:pStyle w:val="SHSch3"/>
        <w:numPr>
          <w:ilvl w:val="4"/>
          <w:numId w:val="13"/>
        </w:numPr>
        <w:ind w:left="2410" w:hanging="709"/>
        <w:rPr>
          <w:rFonts w:cs="Times New Roman"/>
          <w:sz w:val="19"/>
        </w:rPr>
      </w:pPr>
      <w:r w:rsidRPr="00E95D9A">
        <w:rPr>
          <w:rFonts w:cs="Times New Roman"/>
          <w:sz w:val="19"/>
        </w:rPr>
        <w:t xml:space="preserve">any </w:t>
      </w:r>
      <w:r w:rsidR="00B506FD" w:rsidRPr="00E95D9A">
        <w:rPr>
          <w:rFonts w:cs="Times New Roman"/>
          <w:sz w:val="19"/>
        </w:rPr>
        <w:t>reference to an Act is to an Act or law of Singapore and any subsidiary legislation related thereto as from time to time amended, supplemented, extended, codified or re-enacted;</w:t>
      </w:r>
    </w:p>
    <w:p w14:paraId="4E1C8B9C" w14:textId="77777777" w:rsidR="00B506FD" w:rsidRPr="00E95D9A" w:rsidRDefault="00E87F7C" w:rsidP="00921597">
      <w:pPr>
        <w:pStyle w:val="SHSch3"/>
        <w:numPr>
          <w:ilvl w:val="4"/>
          <w:numId w:val="13"/>
        </w:numPr>
        <w:ind w:left="2410" w:hanging="709"/>
        <w:rPr>
          <w:rFonts w:cs="Times New Roman"/>
          <w:sz w:val="19"/>
        </w:rPr>
      </w:pPr>
      <w:r w:rsidRPr="00E95D9A">
        <w:rPr>
          <w:rFonts w:cs="Times New Roman"/>
          <w:sz w:val="19"/>
        </w:rPr>
        <w:t xml:space="preserve">any </w:t>
      </w:r>
      <w:r w:rsidR="00B506FD" w:rsidRPr="00E95D9A">
        <w:rPr>
          <w:rFonts w:cs="Times New Roman"/>
          <w:sz w:val="19"/>
        </w:rPr>
        <w:t xml:space="preserve">reference to the masculine gender includes the feminine and neuter gender and reference to the singular includes the plural and vice versa and reference to a person includes an individual, a company, institution, firm, corporation, body corporate, government, state or state entity, association, partnership or other entity or body (whether incorporated or not and whether or not having separate legal personality) or any two or more of the foregoing; </w:t>
      </w:r>
    </w:p>
    <w:p w14:paraId="3824ACC6" w14:textId="77777777" w:rsidR="00B506FD" w:rsidRPr="00E95D9A" w:rsidRDefault="00B506FD" w:rsidP="00921597">
      <w:pPr>
        <w:pStyle w:val="SHSch3"/>
        <w:numPr>
          <w:ilvl w:val="4"/>
          <w:numId w:val="13"/>
        </w:numPr>
        <w:ind w:left="2410" w:hanging="709"/>
        <w:rPr>
          <w:rFonts w:cs="Times New Roman"/>
          <w:sz w:val="19"/>
        </w:rPr>
      </w:pPr>
      <w:r w:rsidRPr="00E95D9A">
        <w:rPr>
          <w:rFonts w:cs="Times New Roman"/>
          <w:sz w:val="19"/>
        </w:rPr>
        <w:t>the headings to the Clauses are for convenience only and do not affect their interpretation; and</w:t>
      </w:r>
    </w:p>
    <w:p w14:paraId="7204FE3F" w14:textId="77777777" w:rsidR="00B506FD" w:rsidRPr="00E95D9A" w:rsidRDefault="00B506FD" w:rsidP="00921597">
      <w:pPr>
        <w:pStyle w:val="SHSch3"/>
        <w:numPr>
          <w:ilvl w:val="4"/>
          <w:numId w:val="13"/>
        </w:numPr>
        <w:ind w:left="2410" w:hanging="709"/>
        <w:rPr>
          <w:rFonts w:cs="Times New Roman"/>
          <w:sz w:val="19"/>
        </w:rPr>
      </w:pPr>
      <w:r w:rsidRPr="00E95D9A">
        <w:rPr>
          <w:rFonts w:cs="Times New Roman"/>
          <w:sz w:val="19"/>
        </w:rPr>
        <w:t>the Appendices form an integral part of the Agreement and should, unless expressly stated otherwise, be read together with these Terms and other parts of the Agreement.</w:t>
      </w:r>
    </w:p>
    <w:p w14:paraId="449A9A51" w14:textId="77777777" w:rsidR="00B506FD" w:rsidRPr="00E95D9A" w:rsidRDefault="00B506FD" w:rsidP="00B506FD">
      <w:pPr>
        <w:pStyle w:val="SHSch2"/>
        <w:rPr>
          <w:rFonts w:cs="Times New Roman"/>
          <w:sz w:val="19"/>
        </w:rPr>
      </w:pPr>
      <w:r w:rsidRPr="00E95D9A">
        <w:rPr>
          <w:rFonts w:cs="Times New Roman"/>
          <w:b/>
          <w:sz w:val="19"/>
        </w:rPr>
        <w:t>Contractual Relationship:</w:t>
      </w:r>
      <w:r w:rsidRPr="00E95D9A">
        <w:rPr>
          <w:rFonts w:cs="Times New Roman"/>
          <w:sz w:val="19"/>
        </w:rPr>
        <w:t xml:space="preserve"> The contractual relationship between the Client and the Company (including all Accounts and Transactions) shall be governed by the Agreement.</w:t>
      </w:r>
    </w:p>
    <w:p w14:paraId="7A1EF0C3" w14:textId="77777777" w:rsidR="00B506FD" w:rsidRPr="00E95D9A" w:rsidRDefault="00B506FD" w:rsidP="00B506FD">
      <w:pPr>
        <w:pStyle w:val="SHSch2"/>
        <w:rPr>
          <w:rFonts w:cs="Times New Roman"/>
          <w:sz w:val="19"/>
        </w:rPr>
      </w:pPr>
      <w:r w:rsidRPr="00E95D9A">
        <w:rPr>
          <w:rFonts w:cs="Times New Roman"/>
          <w:b/>
          <w:sz w:val="19"/>
        </w:rPr>
        <w:t xml:space="preserve">Inconsistency: </w:t>
      </w:r>
      <w:r w:rsidRPr="00E95D9A">
        <w:rPr>
          <w:rFonts w:cs="Times New Roman"/>
          <w:sz w:val="19"/>
        </w:rPr>
        <w:t>In case of any inconsistency, the terms shall prevail, insofar as a service, Investment Products, facility or Transaction is concerned, in the following order: (i) any form or document signed, provided or accepted by the Client in connection with it, (ii) any specific terms and conditions (including the relevant Appendix/Appendices) governing it, and (iii) any general terms and conditions (including these Terms) applicable to it.</w:t>
      </w:r>
    </w:p>
    <w:p w14:paraId="100752CB" w14:textId="77777777" w:rsidR="00B506FD" w:rsidRPr="00E95D9A" w:rsidRDefault="00B506FD" w:rsidP="00B506FD">
      <w:pPr>
        <w:pStyle w:val="SHSch2"/>
        <w:rPr>
          <w:rFonts w:cs="Times New Roman"/>
          <w:sz w:val="19"/>
        </w:rPr>
      </w:pPr>
      <w:r w:rsidRPr="00E95D9A">
        <w:rPr>
          <w:rFonts w:cs="Times New Roman"/>
          <w:b/>
          <w:sz w:val="19"/>
        </w:rPr>
        <w:lastRenderedPageBreak/>
        <w:t xml:space="preserve">Applicable Regulations: </w:t>
      </w:r>
      <w:r w:rsidRPr="00E95D9A">
        <w:rPr>
          <w:rFonts w:cs="Times New Roman"/>
          <w:sz w:val="19"/>
        </w:rPr>
        <w:t>Apart from the Agreement, all services, products, facilities and Transactions shall be subject to any Applicable Regulations and Rules to the extent that they are applicable.</w:t>
      </w:r>
    </w:p>
    <w:p w14:paraId="03FFE33B" w14:textId="77777777" w:rsidR="00B506FD" w:rsidRPr="00E95D9A" w:rsidRDefault="00B506FD" w:rsidP="00B506FD">
      <w:pPr>
        <w:pStyle w:val="SHSch1"/>
        <w:rPr>
          <w:rFonts w:ascii="Times New Roman" w:hAnsi="Times New Roman" w:cs="Times New Roman"/>
          <w:b/>
        </w:rPr>
      </w:pPr>
      <w:bookmarkStart w:id="1" w:name="_Toc241603852"/>
      <w:r w:rsidRPr="00E95D9A">
        <w:rPr>
          <w:rFonts w:ascii="Times New Roman" w:hAnsi="Times New Roman" w:cs="Times New Roman"/>
          <w:b/>
        </w:rPr>
        <w:t>Appointment, Scope of Agency and Authorization</w:t>
      </w:r>
      <w:bookmarkEnd w:id="1"/>
    </w:p>
    <w:p w14:paraId="0ABD0BBB" w14:textId="77777777" w:rsidR="00B506FD" w:rsidRPr="00E95D9A" w:rsidRDefault="00B506FD" w:rsidP="00B506FD">
      <w:pPr>
        <w:pStyle w:val="SHSch2"/>
        <w:rPr>
          <w:rFonts w:cs="Times New Roman"/>
          <w:sz w:val="19"/>
        </w:rPr>
      </w:pPr>
      <w:r w:rsidRPr="00E95D9A">
        <w:rPr>
          <w:rFonts w:cs="Times New Roman"/>
          <w:b/>
          <w:sz w:val="19"/>
        </w:rPr>
        <w:t xml:space="preserve">Account Opening: </w:t>
      </w:r>
      <w:r w:rsidRPr="00E95D9A">
        <w:rPr>
          <w:rFonts w:cs="Times New Roman"/>
          <w:sz w:val="19"/>
        </w:rPr>
        <w:t>The Client shall open and maintain the relevant Account(s), in the manner specified by the Company from time to time, in order to effect Transactions.</w:t>
      </w:r>
    </w:p>
    <w:p w14:paraId="1177A861" w14:textId="77777777" w:rsidR="00B506FD" w:rsidRPr="00E95D9A" w:rsidRDefault="00B506FD" w:rsidP="00B506FD">
      <w:pPr>
        <w:pStyle w:val="SHSch2"/>
        <w:rPr>
          <w:rFonts w:cs="Times New Roman"/>
          <w:sz w:val="19"/>
        </w:rPr>
      </w:pPr>
      <w:r w:rsidRPr="00E95D9A">
        <w:rPr>
          <w:rFonts w:cs="Times New Roman"/>
          <w:b/>
          <w:sz w:val="19"/>
        </w:rPr>
        <w:t>Company as Agent of Client:</w:t>
      </w:r>
      <w:r w:rsidRPr="00E95D9A">
        <w:rPr>
          <w:rFonts w:cs="Times New Roman"/>
          <w:sz w:val="19"/>
        </w:rPr>
        <w:t xml:space="preserve"> Unless otherwise stated in the Agreement or by the Company, the Client appoints the Company and the Company agrees to act as the Client's broker to effect Transactions on its behalf. Nothing herein shall constitute the Company as trustee or fiduciary for the Client or a partnership between the Company and the Client.</w:t>
      </w:r>
    </w:p>
    <w:p w14:paraId="3683417E" w14:textId="77777777" w:rsidR="00B506FD" w:rsidRPr="00E95D9A" w:rsidRDefault="00B506FD" w:rsidP="00B506FD">
      <w:pPr>
        <w:pStyle w:val="SHSch2"/>
        <w:rPr>
          <w:rFonts w:cs="Times New Roman"/>
          <w:sz w:val="19"/>
        </w:rPr>
      </w:pPr>
      <w:r w:rsidRPr="00E95D9A">
        <w:rPr>
          <w:rFonts w:cs="Times New Roman"/>
          <w:b/>
          <w:sz w:val="19"/>
        </w:rPr>
        <w:t>Company as Principal when Dealing with Clearing House:</w:t>
      </w:r>
      <w:r w:rsidRPr="00E95D9A">
        <w:rPr>
          <w:rFonts w:cs="Times New Roman"/>
          <w:sz w:val="19"/>
        </w:rPr>
        <w:t xml:space="preserve"> Unless otherwise stated in the Agreement or by </w:t>
      </w:r>
      <w:r w:rsidR="003B28BB">
        <w:rPr>
          <w:rFonts w:cs="Times New Roman"/>
          <w:sz w:val="19"/>
        </w:rPr>
        <w:t>the Company, in respect of any A</w:t>
      </w:r>
      <w:r w:rsidRPr="00E95D9A">
        <w:rPr>
          <w:rFonts w:cs="Times New Roman"/>
          <w:sz w:val="19"/>
        </w:rPr>
        <w:t>ccount of the Company or any Affiliate maintained with any Clear</w:t>
      </w:r>
      <w:r w:rsidR="003B28BB">
        <w:rPr>
          <w:rFonts w:cs="Times New Roman"/>
          <w:sz w:val="19"/>
        </w:rPr>
        <w:t>ing House, whether or not such A</w:t>
      </w:r>
      <w:r w:rsidRPr="00E95D9A">
        <w:rPr>
          <w:rFonts w:cs="Times New Roman"/>
          <w:sz w:val="19"/>
        </w:rPr>
        <w:t>ccount is maintained wholly or partly in respect of any Transaction effected by the Company on behalf of the Client and whether or not money paid by the Client has been paid to such Clearing House, as between the Company or any Affiliate and such Clearing House, the Company or Affiliate (as the case may be) deals as principal.</w:t>
      </w:r>
    </w:p>
    <w:p w14:paraId="647457B6" w14:textId="77777777" w:rsidR="00B506FD" w:rsidRPr="00E95D9A" w:rsidRDefault="00B506FD" w:rsidP="00B506FD">
      <w:pPr>
        <w:pStyle w:val="SHSch2"/>
        <w:rPr>
          <w:rFonts w:cs="Times New Roman"/>
          <w:sz w:val="19"/>
        </w:rPr>
      </w:pPr>
      <w:bookmarkStart w:id="2" w:name="_Ref43410024"/>
      <w:r w:rsidRPr="00E95D9A">
        <w:rPr>
          <w:rFonts w:cs="Times New Roman"/>
          <w:b/>
          <w:sz w:val="19"/>
        </w:rPr>
        <w:t>Company's Right to Decline:</w:t>
      </w:r>
      <w:r w:rsidRPr="00E95D9A">
        <w:rPr>
          <w:rFonts w:cs="Times New Roman"/>
          <w:sz w:val="19"/>
        </w:rPr>
        <w:t xml:space="preserve"> Notwithstanding anything to the contrary, the Company may, in its absolute discretion, decline to accept any Instruction without giving any reason and/or refuse to provide any or all of its services under the Agreement to the Client. The Company shall not be liable to the Client for any loss whatsoever arising out of or in connection with its not accepting or acting on such Instruction or omitting to give notice of the non-acceptance of any Instruction, and the aforementioned refusal.</w:t>
      </w:r>
      <w:bookmarkEnd w:id="2"/>
    </w:p>
    <w:p w14:paraId="5E55D242" w14:textId="04A8BC34" w:rsidR="00B506FD" w:rsidRPr="00E95D9A" w:rsidRDefault="00B506FD" w:rsidP="00B506FD">
      <w:pPr>
        <w:pStyle w:val="SHSch2"/>
        <w:rPr>
          <w:rFonts w:cs="Times New Roman"/>
          <w:sz w:val="19"/>
        </w:rPr>
      </w:pPr>
      <w:bookmarkStart w:id="3" w:name="_Ref43905795"/>
      <w:bookmarkStart w:id="4" w:name="_Ref51861008"/>
      <w:r w:rsidRPr="00E95D9A">
        <w:rPr>
          <w:rFonts w:cs="Times New Roman"/>
          <w:b/>
          <w:sz w:val="19"/>
        </w:rPr>
        <w:t>Delegation by Company:</w:t>
      </w:r>
      <w:r w:rsidRPr="00E95D9A">
        <w:rPr>
          <w:rFonts w:cs="Times New Roman"/>
          <w:sz w:val="19"/>
        </w:rPr>
        <w:t xml:space="preserve"> The Company may effect the Client's Transactions in such manner and through any of its Affiliates, members or participants of any Exchange or Clearing House, or brokers in the relevant Markets as the Company may absolutely decide. The Company may appoint any other person as its nominee, custodian, broker, depository agent or other agent for the purpose of or in connection with the provision of services to the Client and may delegate any of its duties under the Agreement to such person. All such third parties will be entitled to the full powers and discretions accorded to the Company</w:t>
      </w:r>
      <w:r w:rsidR="00287190" w:rsidRPr="00E95D9A">
        <w:rPr>
          <w:rFonts w:cs="Times New Roman"/>
          <w:sz w:val="19"/>
        </w:rPr>
        <w:t>, and the use of third parties shall be upon such terms and conditions as the Company deems fit in its discretion</w:t>
      </w:r>
      <w:r w:rsidRPr="00E95D9A">
        <w:rPr>
          <w:rFonts w:cs="Times New Roman"/>
          <w:sz w:val="19"/>
        </w:rPr>
        <w:t xml:space="preserve">. The Company is authorized by the Client to disclose any Personal Data and other information relating to the Client, its Authorized Persons, the Accounts and Transactions to any person appointed by the Company pursuant to this Clause </w:t>
      </w:r>
      <w:r w:rsidRPr="00E95D9A">
        <w:rPr>
          <w:rFonts w:cs="Times New Roman"/>
          <w:sz w:val="19"/>
        </w:rPr>
        <w:fldChar w:fldCharType="begin"/>
      </w:r>
      <w:r w:rsidRPr="00E95D9A">
        <w:rPr>
          <w:rFonts w:cs="Times New Roman"/>
          <w:sz w:val="19"/>
        </w:rPr>
        <w:instrText xml:space="preserve"> REF _Ref43905795 \r \h  \* MERGEFORMAT </w:instrText>
      </w:r>
      <w:r w:rsidRPr="00E95D9A">
        <w:rPr>
          <w:rFonts w:cs="Times New Roman"/>
          <w:sz w:val="19"/>
        </w:rPr>
      </w:r>
      <w:r w:rsidRPr="00E95D9A">
        <w:rPr>
          <w:rFonts w:cs="Times New Roman"/>
          <w:sz w:val="19"/>
        </w:rPr>
        <w:fldChar w:fldCharType="separate"/>
      </w:r>
      <w:r w:rsidR="009813FA">
        <w:rPr>
          <w:rFonts w:cs="Times New Roman"/>
          <w:sz w:val="19"/>
        </w:rPr>
        <w:t>2.5</w:t>
      </w:r>
      <w:r w:rsidRPr="00E95D9A">
        <w:rPr>
          <w:rFonts w:cs="Times New Roman"/>
          <w:sz w:val="19"/>
        </w:rPr>
        <w:fldChar w:fldCharType="end"/>
      </w:r>
      <w:r w:rsidRPr="00E95D9A">
        <w:rPr>
          <w:rFonts w:cs="Times New Roman"/>
          <w:sz w:val="19"/>
        </w:rPr>
        <w:t>.</w:t>
      </w:r>
      <w:bookmarkEnd w:id="3"/>
      <w:r w:rsidRPr="00E95D9A">
        <w:rPr>
          <w:rFonts w:cs="Times New Roman"/>
          <w:sz w:val="19"/>
        </w:rPr>
        <w:t xml:space="preserve"> To the maximum extent permitted by Applicable Regulations, the Company shall not be liable to the Client for the acts and omissions of such third parties</w:t>
      </w:r>
      <w:r w:rsidR="00287190" w:rsidRPr="00E95D9A">
        <w:rPr>
          <w:rFonts w:cs="Times New Roman"/>
          <w:sz w:val="19"/>
        </w:rPr>
        <w:t xml:space="preserve"> (provided that the Company has exercised reasonable care in its selection of the third parties and contracted with them in good faith)</w:t>
      </w:r>
      <w:r w:rsidRPr="00E95D9A">
        <w:rPr>
          <w:rFonts w:cs="Times New Roman"/>
          <w:sz w:val="19"/>
        </w:rPr>
        <w:t>.</w:t>
      </w:r>
      <w:bookmarkEnd w:id="4"/>
    </w:p>
    <w:p w14:paraId="1D701275" w14:textId="77777777" w:rsidR="00287190" w:rsidRPr="00E95D9A" w:rsidRDefault="00287190" w:rsidP="00287190">
      <w:pPr>
        <w:pStyle w:val="SHSch2"/>
        <w:rPr>
          <w:rFonts w:cs="Times New Roman"/>
          <w:sz w:val="19"/>
        </w:rPr>
      </w:pPr>
      <w:bookmarkStart w:id="5" w:name="_Ref43408952"/>
      <w:r w:rsidRPr="00E95D9A">
        <w:rPr>
          <w:rFonts w:cs="Times New Roman"/>
          <w:b/>
          <w:sz w:val="19"/>
        </w:rPr>
        <w:t>Principal Obligations of the Company to Foreign Brokers</w:t>
      </w:r>
      <w:r w:rsidRPr="00D2535E">
        <w:rPr>
          <w:rFonts w:cs="Times New Roman"/>
          <w:b/>
          <w:sz w:val="19"/>
        </w:rPr>
        <w:t>:</w:t>
      </w:r>
      <w:r w:rsidRPr="00E95D9A">
        <w:rPr>
          <w:rFonts w:cs="Times New Roman"/>
          <w:sz w:val="19"/>
        </w:rPr>
        <w:t xml:space="preserve"> The Client acknowledges and agrees that where the Company uses another broker or such other intermediary to execute the Client</w:t>
      </w:r>
      <w:r w:rsidR="00954B2B" w:rsidRPr="00954B2B">
        <w:rPr>
          <w:rFonts w:cs="Times New Roman"/>
          <w:sz w:val="19"/>
        </w:rPr>
        <w:t>'</w:t>
      </w:r>
      <w:r w:rsidRPr="00E95D9A">
        <w:rPr>
          <w:rFonts w:cs="Times New Roman"/>
          <w:sz w:val="19"/>
        </w:rPr>
        <w:t xml:space="preserve">s orders in foreign jurisdictions, the Company may have to accept sole and principal responsibility to the broker for the executed Transaction (notwithstanding that as between the Client and the Company, the Company is in fact the agent of the Client). Accordingly, the Client shall indemnify the Company against any and all actions which the Company deems in good faith necessary to ensure that the Company will not be in default of its said principal obligation or </w:t>
      </w:r>
      <w:r w:rsidRPr="00E95D9A">
        <w:rPr>
          <w:rFonts w:cs="Times New Roman"/>
          <w:sz w:val="19"/>
        </w:rPr>
        <w:lastRenderedPageBreak/>
        <w:t>responsibility. The foregoing right of the Company will apply even though as between the Company and the Client, the Client may be in actual or anticipatory default. The foregoing indemnity in favour of the Company is in addition to any other right that the Company may have (whether as expressly provided between the parties or implied by law). In view of the fact that the Company may have accepted principal responsibility and/or liability to another broker, the Client also acknowledges and consents to the fact that any Investment Products which (as between the Company and the Client) are to be regarded as purchased by the Client may or will be regarded by any and/or every broker as being the Investment Products purchased by the Company for itself.</w:t>
      </w:r>
    </w:p>
    <w:p w14:paraId="6F80DC3B" w14:textId="77777777" w:rsidR="00287190" w:rsidRPr="00E95D9A" w:rsidRDefault="00287190" w:rsidP="00287190">
      <w:pPr>
        <w:pStyle w:val="SHSch2"/>
        <w:rPr>
          <w:rFonts w:cs="Times New Roman"/>
          <w:sz w:val="19"/>
        </w:rPr>
      </w:pPr>
      <w:r w:rsidRPr="00E95D9A">
        <w:rPr>
          <w:rFonts w:cs="Times New Roman"/>
          <w:b/>
          <w:sz w:val="19"/>
        </w:rPr>
        <w:t>Compliance with Foreign Rules</w:t>
      </w:r>
      <w:r w:rsidRPr="0087647C">
        <w:rPr>
          <w:rFonts w:cs="Times New Roman"/>
          <w:b/>
          <w:sz w:val="19"/>
        </w:rPr>
        <w:t>:</w:t>
      </w:r>
      <w:r w:rsidRPr="00E95D9A">
        <w:rPr>
          <w:rFonts w:cs="Times New Roman"/>
          <w:sz w:val="19"/>
        </w:rPr>
        <w:t xml:space="preserve"> The Client acknowledges and agrees that where the Company uses another broker or such other intermediary to execute the Client</w:t>
      </w:r>
      <w:r w:rsidR="00954B2B" w:rsidRPr="00954B2B">
        <w:rPr>
          <w:rFonts w:cs="Times New Roman"/>
          <w:sz w:val="19"/>
        </w:rPr>
        <w:t>'</w:t>
      </w:r>
      <w:r w:rsidRPr="00E95D9A">
        <w:rPr>
          <w:rFonts w:cs="Times New Roman"/>
          <w:sz w:val="19"/>
        </w:rPr>
        <w:t>s orders in foreign jurisdictions, the Company and the foreign broker are entitled, and are hereby authori</w:t>
      </w:r>
      <w:r w:rsidR="00E06EF9">
        <w:rPr>
          <w:rFonts w:cs="Times New Roman"/>
          <w:sz w:val="19"/>
        </w:rPr>
        <w:t>z</w:t>
      </w:r>
      <w:r w:rsidRPr="00E95D9A">
        <w:rPr>
          <w:rFonts w:cs="Times New Roman"/>
          <w:sz w:val="19"/>
        </w:rPr>
        <w:t>ed by the Client, to take any action or refrain from taking any action (including the disclosure of any information relating to the Client, its Account or its Transactions) which the Company or the foreign broker (as the case may be) considers appropriate for the purpose of complying with the foreign laws, regulations and rules. Neither the Company nor the foreign broker nor any of their respective officers, directors or employers shall be liable as a result of taking or refraining from taking any action in good faith in the circumstances contemplated by this Clause</w:t>
      </w:r>
      <w:r w:rsidR="00CE1325" w:rsidRPr="00E95D9A">
        <w:rPr>
          <w:rFonts w:cs="Times New Roman"/>
          <w:sz w:val="19"/>
        </w:rPr>
        <w:t xml:space="preserve"> 2.7</w:t>
      </w:r>
      <w:r w:rsidRPr="00E95D9A">
        <w:rPr>
          <w:rFonts w:cs="Times New Roman"/>
          <w:sz w:val="19"/>
        </w:rPr>
        <w:t>.</w:t>
      </w:r>
    </w:p>
    <w:p w14:paraId="3D8DB972" w14:textId="77777777" w:rsidR="00B506FD" w:rsidRPr="00E95D9A" w:rsidRDefault="00B506FD" w:rsidP="00B506FD">
      <w:pPr>
        <w:pStyle w:val="SHSch2"/>
        <w:rPr>
          <w:rFonts w:cs="Times New Roman"/>
          <w:sz w:val="19"/>
        </w:rPr>
      </w:pPr>
      <w:r w:rsidRPr="00E95D9A">
        <w:rPr>
          <w:rFonts w:cs="Times New Roman"/>
          <w:b/>
          <w:sz w:val="19"/>
        </w:rPr>
        <w:t>Instructions Given by Client</w:t>
      </w:r>
      <w:r w:rsidR="00954B2B" w:rsidRPr="00954B2B">
        <w:rPr>
          <w:rFonts w:cs="Times New Roman"/>
          <w:b/>
          <w:sz w:val="19"/>
        </w:rPr>
        <w:t>'</w:t>
      </w:r>
      <w:r w:rsidRPr="00E95D9A">
        <w:rPr>
          <w:rFonts w:cs="Times New Roman"/>
          <w:b/>
          <w:sz w:val="19"/>
        </w:rPr>
        <w:t>s Authorized Person(s):</w:t>
      </w:r>
      <w:r w:rsidRPr="00E95D9A">
        <w:rPr>
          <w:rFonts w:cs="Times New Roman"/>
          <w:sz w:val="19"/>
        </w:rPr>
        <w:t xml:space="preserve"> The Company is authorized to accept Instructions in relation to the Agreement given or purportedly given by the Authorized Person(s), provided that settlement Instructions in respect of the transfer of cash and/or Securities to a third party must, unless otherwise agreed by the Company or specified in the Agreement, be in writing and given in the manner specified in the Account Opening Form (if so specified) or as otherwise advised in writing and provided further that the Company shall be entitled to refuse to act for the Client in any particular Transaction for any reason whatsoever. Any appointment of or change to the Authorized Person(s) shall be effective from time to time of actual receipt of the notification by the Company. The Company shall be entitled (but not obliged) to act on any Instructions given or purportedly given on the Client's behalf by the Authorized Person(s), and the Company will not be responsible for any loss which the Client may incur as a result. The Company shall be entitled (but not obliged) to authenticate any Instruction given or purportedly given by or on the Client's behalf, or to verify the identity of the persons giving Instructions.</w:t>
      </w:r>
      <w:bookmarkEnd w:id="5"/>
    </w:p>
    <w:p w14:paraId="0110278E" w14:textId="77777777" w:rsidR="00B506FD" w:rsidRPr="00E95D9A" w:rsidRDefault="00B506FD" w:rsidP="00B506FD">
      <w:pPr>
        <w:pStyle w:val="SHSch2"/>
        <w:rPr>
          <w:rFonts w:cs="Times New Roman"/>
          <w:sz w:val="19"/>
        </w:rPr>
      </w:pPr>
      <w:r w:rsidRPr="00E95D9A">
        <w:rPr>
          <w:rFonts w:cs="Times New Roman"/>
          <w:b/>
          <w:sz w:val="19"/>
        </w:rPr>
        <w:t xml:space="preserve">No Duty to Inquire into Purpose or Propriety: </w:t>
      </w:r>
      <w:r w:rsidRPr="00E95D9A">
        <w:rPr>
          <w:rFonts w:cs="Times New Roman"/>
          <w:sz w:val="19"/>
        </w:rPr>
        <w:t>The Company shall not be under any duty or obligation to inquire into the purpose or propriety of any Instruction or order given or purported to be given by the Client or any Authorized Person(s) and it shall not be under any duty or obligation to see to the application of any funds paid out of any Account pursuant to the Agreement.</w:t>
      </w:r>
    </w:p>
    <w:p w14:paraId="63CA1D98" w14:textId="77777777" w:rsidR="00B506FD" w:rsidRPr="00E95D9A" w:rsidRDefault="00B506FD" w:rsidP="00B506FD">
      <w:pPr>
        <w:pStyle w:val="SHSch2"/>
        <w:rPr>
          <w:rFonts w:cs="Times New Roman"/>
          <w:sz w:val="19"/>
        </w:rPr>
      </w:pPr>
      <w:bookmarkStart w:id="6" w:name="_Ref44678000"/>
      <w:bookmarkStart w:id="7" w:name="_Ref44617723"/>
      <w:r w:rsidRPr="00E95D9A">
        <w:rPr>
          <w:rFonts w:cs="Times New Roman"/>
          <w:b/>
          <w:sz w:val="19"/>
        </w:rPr>
        <w:t xml:space="preserve">Power of Attorney: </w:t>
      </w:r>
      <w:r w:rsidRPr="00E95D9A">
        <w:rPr>
          <w:rFonts w:cs="Times New Roman"/>
          <w:sz w:val="19"/>
        </w:rPr>
        <w:t>The Client agrees to and hereby irrevocably appoints the Com</w:t>
      </w:r>
      <w:r w:rsidRPr="00134710">
        <w:rPr>
          <w:rFonts w:cs="Times New Roman"/>
          <w:sz w:val="19"/>
        </w:rPr>
        <w:t xml:space="preserve">pany </w:t>
      </w:r>
      <w:r w:rsidR="00905707" w:rsidRPr="00134710">
        <w:rPr>
          <w:rFonts w:cs="Times New Roman"/>
          <w:sz w:val="19"/>
        </w:rPr>
        <w:t>and any of its attorneys, officers and servants as the Company shall from time to time at its absolute discretion nominate, and in the Client</w:t>
      </w:r>
      <w:r w:rsidR="00954B2B" w:rsidRPr="00954B2B">
        <w:rPr>
          <w:rFonts w:cs="Times New Roman"/>
          <w:sz w:val="19"/>
        </w:rPr>
        <w:t>'</w:t>
      </w:r>
      <w:r w:rsidR="00905707" w:rsidRPr="00134710">
        <w:rPr>
          <w:rFonts w:cs="Times New Roman"/>
          <w:sz w:val="19"/>
        </w:rPr>
        <w:t xml:space="preserve">s name or in the name of the Company or any of its attorneys, officers and servants as the case may be, </w:t>
      </w:r>
      <w:r w:rsidRPr="00134710">
        <w:rPr>
          <w:rFonts w:cs="Times New Roman"/>
          <w:sz w:val="19"/>
        </w:rPr>
        <w:t>with full power and authority as the Client's true and lawful attorney, to the fullest extent permitted by law, to act for and on the Client's behalf for the purpose of carrying out the provisions of the Agreement and taking any acti</w:t>
      </w:r>
      <w:r w:rsidRPr="00E95D9A">
        <w:rPr>
          <w:rFonts w:cs="Times New Roman"/>
          <w:sz w:val="19"/>
        </w:rPr>
        <w:t>on and executing any document or instrument in the Client's name or in the Company's own name which the Company may deem necessary or desirable to accomplish the purposes of the Agreement, including without limitation the following purposes:</w:t>
      </w:r>
      <w:bookmarkEnd w:id="6"/>
    </w:p>
    <w:p w14:paraId="5BDE3419"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lastRenderedPageBreak/>
        <w:t>to execute any transfer or assurance in respect of the Charged Assets;</w:t>
      </w:r>
    </w:p>
    <w:p w14:paraId="76818D41"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t>to perfect its title to any of the Charged Assets;</w:t>
      </w:r>
    </w:p>
    <w:p w14:paraId="6314DF36"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t>to ask, require, demand, receive, compound and give a good discharge for any and all moneys and claim for moneys due or becomes due under or arising out of the Charged Assets;</w:t>
      </w:r>
    </w:p>
    <w:p w14:paraId="32C40A56"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t>to give valid receipts, discharges and to endorse any cheques or other instruments or orders in connection with any of the Charged Assets; and</w:t>
      </w:r>
    </w:p>
    <w:p w14:paraId="25CD586A" w14:textId="77777777" w:rsidR="00B506FD" w:rsidRDefault="00B506FD" w:rsidP="00B506FD">
      <w:pPr>
        <w:pStyle w:val="SHSch3"/>
        <w:rPr>
          <w:rFonts w:cs="Times New Roman"/>
          <w:sz w:val="19"/>
        </w:rPr>
      </w:pPr>
      <w:r w:rsidRPr="00E95D9A">
        <w:rPr>
          <w:rFonts w:eastAsia="微软雅黑" w:cs="Times New Roman"/>
          <w:sz w:val="19"/>
          <w:shd w:val="clear" w:color="auto" w:fill="FFFFFF"/>
        </w:rPr>
        <w:t>to file any claims or take any legal action or institute any proceedings which the Company considers to be necessary or desirable to protect the security created under the Agreement</w:t>
      </w:r>
      <w:r w:rsidRPr="00E95D9A">
        <w:rPr>
          <w:rFonts w:cs="Times New Roman"/>
          <w:sz w:val="19"/>
        </w:rPr>
        <w:t>.</w:t>
      </w:r>
      <w:bookmarkEnd w:id="7"/>
    </w:p>
    <w:p w14:paraId="51C5A5CF" w14:textId="77777777" w:rsidR="001C2100" w:rsidRPr="00E95D9A" w:rsidRDefault="001C2100" w:rsidP="001C2100">
      <w:pPr>
        <w:pStyle w:val="SHSch3"/>
        <w:numPr>
          <w:ilvl w:val="0"/>
          <w:numId w:val="0"/>
        </w:numPr>
        <w:ind w:left="1701"/>
        <w:rPr>
          <w:rFonts w:cs="Times New Roman"/>
          <w:sz w:val="19"/>
        </w:rPr>
      </w:pPr>
      <w:r w:rsidRPr="00AF516D">
        <w:rPr>
          <w:rFonts w:cs="Times New Roman"/>
          <w:sz w:val="19"/>
        </w:rPr>
        <w:t>The Client shall, if requested, simultaneously with the execution of this Agreement, deliver such duly executed transfers or assignments as are necessary to enable the effectual transfer of any of the Charged Assets. The Client expressly and irrevocably grants the Company full and express authority to complete such transfers, assignments and/or documents in relation thereto. Without prejudice and in addition to the above, in the event that further documents (including without limitation, any power of attorney) are necessary to effectively transfer or perfect any security of any of the Charged Assets, the Client shall immediately upon the Company</w:t>
      </w:r>
      <w:r w:rsidR="00954B2B" w:rsidRPr="00954B2B">
        <w:rPr>
          <w:rFonts w:cs="Times New Roman"/>
          <w:sz w:val="19"/>
        </w:rPr>
        <w:t>'</w:t>
      </w:r>
      <w:r w:rsidRPr="00AF516D">
        <w:rPr>
          <w:rFonts w:cs="Times New Roman"/>
          <w:sz w:val="19"/>
        </w:rPr>
        <w:t>s demand, execute such documents.</w:t>
      </w:r>
    </w:p>
    <w:p w14:paraId="2676E518" w14:textId="77777777" w:rsidR="00B506FD" w:rsidRPr="00E95D9A" w:rsidRDefault="00B506FD" w:rsidP="00B506FD">
      <w:pPr>
        <w:pStyle w:val="SHSch2"/>
        <w:rPr>
          <w:rFonts w:cs="Times New Roman"/>
          <w:sz w:val="19"/>
        </w:rPr>
      </w:pPr>
      <w:r w:rsidRPr="00E95D9A">
        <w:rPr>
          <w:rFonts w:cs="Times New Roman"/>
          <w:b/>
          <w:sz w:val="19"/>
        </w:rPr>
        <w:t>Limits</w:t>
      </w:r>
      <w:r w:rsidRPr="00F64066">
        <w:rPr>
          <w:rFonts w:cs="Times New Roman"/>
          <w:b/>
          <w:sz w:val="19"/>
        </w:rPr>
        <w:t>:</w:t>
      </w:r>
      <w:r w:rsidRPr="00E95D9A">
        <w:rPr>
          <w:rFonts w:cs="Times New Roman"/>
          <w:sz w:val="19"/>
        </w:rPr>
        <w:t xml:space="preserve"> The Company may prescribe such limits in connection with any Account and the giving of any Instruction as the Company may from time to time consider appropriate. Such limits include, without limitation, the maximum number of Transactions that may be made each day, the number and type of different Investment Products which may be dealt with in each Transaction, the minimum value or amount of Investment Products for a Transaction, limits on the price at which the Client can purchase or sell an Investment Product, position limits on open Contracts, fund redemption limits and the assigned Purchasing Power. </w:t>
      </w:r>
    </w:p>
    <w:p w14:paraId="3A3F9CF7" w14:textId="230DF461" w:rsidR="00B506FD" w:rsidRPr="00E95D9A" w:rsidRDefault="00B506FD" w:rsidP="00B506FD">
      <w:pPr>
        <w:pStyle w:val="SHSch2"/>
        <w:rPr>
          <w:rFonts w:cs="Times New Roman"/>
          <w:sz w:val="19"/>
        </w:rPr>
      </w:pPr>
      <w:bookmarkStart w:id="8" w:name="_Ref50644681"/>
      <w:bookmarkStart w:id="9" w:name="_Ref49942964"/>
      <w:r w:rsidRPr="00E95D9A">
        <w:rPr>
          <w:rFonts w:cs="Times New Roman"/>
          <w:b/>
          <w:sz w:val="19"/>
        </w:rPr>
        <w:t>Purchasing Power</w:t>
      </w:r>
      <w:r w:rsidRPr="00094864">
        <w:rPr>
          <w:rFonts w:cs="Times New Roman"/>
          <w:b/>
          <w:sz w:val="19"/>
        </w:rPr>
        <w:t>:</w:t>
      </w:r>
      <w:r w:rsidRPr="00E95D9A">
        <w:rPr>
          <w:rFonts w:cs="Times New Roman"/>
          <w:sz w:val="19"/>
        </w:rPr>
        <w:t xml:space="preserve"> Purchasing Power is a mechanism that dictates the total value of Transactions that the Client can enter into and may apply differently to each Account or uniformly across all Accounts. The level of Purchasing Power is calculated by the Company at its sole discretion and in accordance with such methodology as it may from time to time implement. For example, the methodology may take into account, amongst other things, the value of Investment Products, cash, Collateral, margin and other assets in the Accounts or otherwise held by the Company or other third party for the benefit of the Client. The level of Purchasing Power as calculated by the Company is final, conclusive and binding on the Client. The Company makes no representations or warranties that the Purchasing Power displayed is accurate, timely or complete. The Client agrees that the Company shall not be held liable for any losses or damages suffered by the Client as a result of its use or reliance on the indicated Purchasing Power.</w:t>
      </w:r>
      <w:bookmarkEnd w:id="8"/>
      <w:r w:rsidRPr="00E95D9A">
        <w:rPr>
          <w:rFonts w:cs="Times New Roman"/>
          <w:sz w:val="19"/>
        </w:rPr>
        <w:t xml:space="preserve"> </w:t>
      </w:r>
      <w:bookmarkEnd w:id="9"/>
      <w:r w:rsidR="009449CC" w:rsidRPr="009449CC">
        <w:rPr>
          <w:rFonts w:cs="Times New Roman"/>
          <w:sz w:val="19"/>
        </w:rPr>
        <w:t>Clause 9 (</w:t>
      </w:r>
      <w:r w:rsidR="009449CC" w:rsidRPr="009449CC">
        <w:rPr>
          <w:rFonts w:cs="Times New Roman"/>
          <w:i/>
          <w:iCs/>
          <w:sz w:val="19"/>
        </w:rPr>
        <w:t>Foreign Currencies</w:t>
      </w:r>
      <w:r w:rsidR="009449CC" w:rsidRPr="009449CC">
        <w:rPr>
          <w:rFonts w:cs="Times New Roman"/>
          <w:sz w:val="19"/>
        </w:rPr>
        <w:t>) shall also apply to the conversion</w:t>
      </w:r>
      <w:r w:rsidR="009449CC">
        <w:rPr>
          <w:rFonts w:eastAsiaTheme="minorEastAsia" w:cs="Times New Roman" w:hint="eastAsia"/>
          <w:sz w:val="19"/>
          <w:lang w:eastAsia="zh-CN"/>
        </w:rPr>
        <w:t xml:space="preserve"> </w:t>
      </w:r>
      <w:r w:rsidR="009449CC" w:rsidRPr="009449CC">
        <w:rPr>
          <w:rFonts w:cs="Times New Roman"/>
          <w:sz w:val="19"/>
        </w:rPr>
        <w:t>and settlement of any Deficit arising from</w:t>
      </w:r>
      <w:r w:rsidR="009449CC">
        <w:rPr>
          <w:rFonts w:eastAsiaTheme="minorEastAsia" w:cs="Times New Roman" w:hint="eastAsia"/>
          <w:sz w:val="19"/>
          <w:lang w:eastAsia="zh-CN"/>
        </w:rPr>
        <w:t xml:space="preserve"> the use of Purchasing Power</w:t>
      </w:r>
      <w:r w:rsidR="009449CC" w:rsidRPr="009449CC">
        <w:rPr>
          <w:rFonts w:cs="Times New Roman"/>
          <w:sz w:val="19"/>
        </w:rPr>
        <w:t>.</w:t>
      </w:r>
    </w:p>
    <w:p w14:paraId="35758201" w14:textId="77777777" w:rsidR="00B506FD" w:rsidRPr="00E95D9A" w:rsidRDefault="00B506FD" w:rsidP="00B506FD">
      <w:pPr>
        <w:pStyle w:val="SHSch2"/>
        <w:rPr>
          <w:rFonts w:cs="Times New Roman"/>
          <w:sz w:val="19"/>
        </w:rPr>
      </w:pPr>
      <w:r w:rsidRPr="00E95D9A">
        <w:rPr>
          <w:rFonts w:cs="Times New Roman"/>
          <w:b/>
          <w:sz w:val="19"/>
        </w:rPr>
        <w:t xml:space="preserve">Not a Discretionary Account: </w:t>
      </w:r>
      <w:r w:rsidRPr="00E95D9A">
        <w:rPr>
          <w:rFonts w:cs="Times New Roman"/>
          <w:sz w:val="19"/>
        </w:rPr>
        <w:t>The Client acknowledges that the Company does not exercise discretion with respect to making investment decisions and executing Transactions for the Client. The Client is solely responsible for monitoring the performance of the Investment Products, and the Company shall not be held liable or responsible to the Client at any time for any losses incurred or sustained by the Client arising from the Client</w:t>
      </w:r>
      <w:r w:rsidR="00954B2B" w:rsidRPr="00954B2B">
        <w:rPr>
          <w:rFonts w:cs="Times New Roman"/>
          <w:sz w:val="19"/>
        </w:rPr>
        <w:t>'</w:t>
      </w:r>
      <w:r w:rsidRPr="00E95D9A">
        <w:rPr>
          <w:rFonts w:cs="Times New Roman"/>
          <w:sz w:val="19"/>
        </w:rPr>
        <w:t>s failure to do so.</w:t>
      </w:r>
    </w:p>
    <w:p w14:paraId="780924C5" w14:textId="77777777" w:rsidR="00B506FD" w:rsidRPr="00E95D9A" w:rsidRDefault="00B506FD" w:rsidP="00B506FD">
      <w:pPr>
        <w:pStyle w:val="SHSch2"/>
        <w:rPr>
          <w:rFonts w:cs="Times New Roman"/>
          <w:sz w:val="19"/>
        </w:rPr>
      </w:pPr>
      <w:r w:rsidRPr="00E95D9A">
        <w:rPr>
          <w:rFonts w:cs="Times New Roman"/>
          <w:b/>
          <w:sz w:val="19"/>
        </w:rPr>
        <w:lastRenderedPageBreak/>
        <w:t>No Advice:</w:t>
      </w:r>
      <w:r w:rsidRPr="00E95D9A">
        <w:rPr>
          <w:rFonts w:cs="Times New Roman"/>
          <w:sz w:val="19"/>
        </w:rPr>
        <w:t xml:space="preserve"> The Company is not licensed to and does not purport to provide investment advice and therefore does not assume any advisory, fiduciary or similar or other duties or act as investment adviser to the Client in respect of its provision of services and will provide the Client with execution only services for and with respect to the Client</w:t>
      </w:r>
      <w:r w:rsidR="00954B2B" w:rsidRPr="00954B2B">
        <w:rPr>
          <w:rFonts w:cs="Times New Roman"/>
          <w:sz w:val="19"/>
        </w:rPr>
        <w:t>'</w:t>
      </w:r>
      <w:r w:rsidRPr="00E95D9A">
        <w:rPr>
          <w:rFonts w:cs="Times New Roman"/>
          <w:sz w:val="19"/>
        </w:rPr>
        <w:t xml:space="preserve">s Transactions with or through the Company. Where the Company makes available to the Client any advertisements, marketing or promotional materials, marketing information or other information relating to certain Investment Products, such materials or information shall not, by themselves, constitute any solicitation or recommendation of such Investment Products. The Client agrees that it will not look to the Company for any investment advice and that it shall obtain independent professional advice before taking, or refraining from taking, any action on the basis of such materials or information. </w:t>
      </w:r>
    </w:p>
    <w:p w14:paraId="11D4938E" w14:textId="77777777" w:rsidR="00212C5F" w:rsidRPr="00E95D9A" w:rsidRDefault="00717900" w:rsidP="00B506FD">
      <w:pPr>
        <w:pStyle w:val="SHSch2"/>
        <w:rPr>
          <w:rFonts w:cs="Times New Roman"/>
          <w:sz w:val="19"/>
        </w:rPr>
      </w:pPr>
      <w:r w:rsidRPr="00E95D9A">
        <w:rPr>
          <w:rFonts w:cs="Times New Roman"/>
          <w:b/>
          <w:sz w:val="19"/>
        </w:rPr>
        <w:t xml:space="preserve">Treatment </w:t>
      </w:r>
      <w:r w:rsidR="00212C5F" w:rsidRPr="00E95D9A">
        <w:rPr>
          <w:rFonts w:cs="Times New Roman"/>
          <w:b/>
          <w:sz w:val="19"/>
        </w:rPr>
        <w:t>as Accredited Investor:</w:t>
      </w:r>
      <w:r w:rsidR="00212C5F" w:rsidRPr="00E95D9A">
        <w:rPr>
          <w:rFonts w:cs="Times New Roman"/>
          <w:sz w:val="19"/>
        </w:rPr>
        <w:t xml:space="preserve"> </w:t>
      </w:r>
      <w:r w:rsidR="00C923B4" w:rsidRPr="00E95D9A">
        <w:rPr>
          <w:rFonts w:cs="Times New Roman"/>
          <w:sz w:val="19"/>
        </w:rPr>
        <w:t xml:space="preserve">The </w:t>
      </w:r>
      <w:r w:rsidRPr="00E95D9A">
        <w:rPr>
          <w:rFonts w:cs="Times New Roman"/>
          <w:sz w:val="19"/>
        </w:rPr>
        <w:t xml:space="preserve">Company shall </w:t>
      </w:r>
      <w:r w:rsidR="00350EAF" w:rsidRPr="00E95D9A">
        <w:rPr>
          <w:rFonts w:cs="Times New Roman"/>
          <w:sz w:val="19"/>
        </w:rPr>
        <w:t xml:space="preserve">assume </w:t>
      </w:r>
      <w:r w:rsidRPr="00E95D9A">
        <w:rPr>
          <w:rFonts w:cs="Times New Roman"/>
          <w:sz w:val="19"/>
        </w:rPr>
        <w:t xml:space="preserve">that the </w:t>
      </w:r>
      <w:r w:rsidR="00C923B4" w:rsidRPr="00E95D9A">
        <w:rPr>
          <w:rFonts w:cs="Times New Roman"/>
          <w:sz w:val="19"/>
        </w:rPr>
        <w:t xml:space="preserve">Client </w:t>
      </w:r>
      <w:r w:rsidRPr="00E95D9A">
        <w:rPr>
          <w:rFonts w:cs="Times New Roman"/>
          <w:sz w:val="19"/>
        </w:rPr>
        <w:t>is not</w:t>
      </w:r>
      <w:r w:rsidR="00C923B4" w:rsidRPr="00E95D9A">
        <w:rPr>
          <w:rFonts w:cs="Times New Roman"/>
          <w:sz w:val="19"/>
        </w:rPr>
        <w:t xml:space="preserve"> an Accredited Investor unless</w:t>
      </w:r>
      <w:r w:rsidRPr="00E95D9A">
        <w:rPr>
          <w:rFonts w:cs="Times New Roman"/>
          <w:sz w:val="19"/>
        </w:rPr>
        <w:t xml:space="preserve"> and until the Company has</w:t>
      </w:r>
      <w:r w:rsidR="00C923B4" w:rsidRPr="00E95D9A">
        <w:rPr>
          <w:rFonts w:cs="Times New Roman"/>
          <w:sz w:val="19"/>
        </w:rPr>
        <w:t xml:space="preserve"> assessed the Client to be eligible to be treated </w:t>
      </w:r>
      <w:r w:rsidRPr="00E95D9A">
        <w:rPr>
          <w:rFonts w:cs="Times New Roman"/>
          <w:sz w:val="19"/>
        </w:rPr>
        <w:t>as an Accredited Investor and the Client has c</w:t>
      </w:r>
      <w:r w:rsidR="00C923B4" w:rsidRPr="00E95D9A">
        <w:rPr>
          <w:rFonts w:cs="Times New Roman"/>
          <w:sz w:val="19"/>
        </w:rPr>
        <w:t>onsent</w:t>
      </w:r>
      <w:r w:rsidRPr="00E95D9A">
        <w:rPr>
          <w:rFonts w:cs="Times New Roman"/>
          <w:sz w:val="19"/>
        </w:rPr>
        <w:t>ed</w:t>
      </w:r>
      <w:r w:rsidR="00C923B4" w:rsidRPr="00E95D9A">
        <w:rPr>
          <w:rFonts w:cs="Times New Roman"/>
          <w:sz w:val="19"/>
        </w:rPr>
        <w:t xml:space="preserve"> to be treated by the Company as </w:t>
      </w:r>
      <w:r w:rsidRPr="00E95D9A">
        <w:rPr>
          <w:rFonts w:cs="Times New Roman"/>
          <w:sz w:val="19"/>
        </w:rPr>
        <w:t>such, in accordance with Applicable Regulations</w:t>
      </w:r>
      <w:r w:rsidR="00C923B4" w:rsidRPr="00E95D9A">
        <w:rPr>
          <w:rFonts w:cs="Times New Roman"/>
          <w:sz w:val="19"/>
        </w:rPr>
        <w:t xml:space="preserve">. </w:t>
      </w:r>
    </w:p>
    <w:p w14:paraId="232D56F9" w14:textId="77777777" w:rsidR="00B506FD" w:rsidRPr="00E95D9A" w:rsidRDefault="00B506FD" w:rsidP="00B506FD">
      <w:pPr>
        <w:pStyle w:val="SHSch1"/>
        <w:rPr>
          <w:rFonts w:ascii="Times New Roman" w:hAnsi="Times New Roman" w:cs="Times New Roman"/>
          <w:b/>
        </w:rPr>
      </w:pPr>
      <w:bookmarkStart w:id="10" w:name="_Toc241603853"/>
      <w:r w:rsidRPr="00E95D9A">
        <w:rPr>
          <w:rFonts w:ascii="Times New Roman" w:hAnsi="Times New Roman" w:cs="Times New Roman"/>
          <w:b/>
        </w:rPr>
        <w:t>Standing Authorities</w:t>
      </w:r>
      <w:bookmarkEnd w:id="10"/>
    </w:p>
    <w:p w14:paraId="1D6E64A1" w14:textId="77777777" w:rsidR="00B506FD" w:rsidRPr="00E95D9A" w:rsidRDefault="00B506FD" w:rsidP="00B506FD">
      <w:pPr>
        <w:pStyle w:val="SHSch2"/>
        <w:rPr>
          <w:rFonts w:cs="Times New Roman"/>
          <w:sz w:val="19"/>
        </w:rPr>
      </w:pPr>
      <w:bookmarkStart w:id="11" w:name="_Ref44665147"/>
      <w:r w:rsidRPr="00E95D9A">
        <w:rPr>
          <w:rFonts w:cs="Times New Roman"/>
          <w:b/>
          <w:sz w:val="19"/>
        </w:rPr>
        <w:t xml:space="preserve">Standing Authorities: </w:t>
      </w:r>
      <w:r w:rsidRPr="00E95D9A">
        <w:rPr>
          <w:rFonts w:cs="Times New Roman"/>
          <w:sz w:val="19"/>
        </w:rPr>
        <w:t>The Client agrees to give such standing authorities as required, and in such form as specified, by the Company from time to time in connection with, but not limited to, the provision of margin facilities by the Company to the Client</w:t>
      </w:r>
      <w:bookmarkEnd w:id="11"/>
      <w:r w:rsidRPr="00E95D9A">
        <w:rPr>
          <w:rFonts w:cs="Times New Roman"/>
          <w:sz w:val="19"/>
        </w:rPr>
        <w:t>.</w:t>
      </w:r>
    </w:p>
    <w:p w14:paraId="2F17239F" w14:textId="77777777" w:rsidR="00B506FD" w:rsidRPr="00E95D9A" w:rsidRDefault="00B506FD" w:rsidP="00B506FD">
      <w:pPr>
        <w:pStyle w:val="SHSch2"/>
        <w:rPr>
          <w:rFonts w:cs="Times New Roman"/>
          <w:sz w:val="19"/>
        </w:rPr>
      </w:pPr>
      <w:r w:rsidRPr="00E95D9A">
        <w:rPr>
          <w:rFonts w:cs="Times New Roman"/>
          <w:b/>
          <w:sz w:val="19"/>
        </w:rPr>
        <w:t>Specific Purposes</w:t>
      </w:r>
      <w:r w:rsidRPr="000C7F2E">
        <w:rPr>
          <w:rFonts w:cs="Times New Roman"/>
          <w:b/>
          <w:sz w:val="19"/>
        </w:rPr>
        <w:t>:</w:t>
      </w:r>
      <w:r w:rsidRPr="00E95D9A">
        <w:rPr>
          <w:rFonts w:cs="Times New Roman"/>
          <w:sz w:val="19"/>
        </w:rPr>
        <w:t xml:space="preserve"> Without prejudice to any rights or powers that may be exercised by the Company pursuant to the standing authorities, the Company may also, pursuant to such standing authorities:</w:t>
      </w:r>
    </w:p>
    <w:p w14:paraId="25BE47E8"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t>apply any of the Client's Investment Products or the Charged Assets pursuant to a securities borrowing and lending agreement or a securities repurchase agreement;</w:t>
      </w:r>
    </w:p>
    <w:p w14:paraId="0FD94B27"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t>deposit any of the Charged Assets with an authorized financial institution as collateral for financial accommodation provided to the Company; and</w:t>
      </w:r>
    </w:p>
    <w:p w14:paraId="1E24CFAB" w14:textId="77777777" w:rsidR="00B506FD" w:rsidRPr="00E95D9A" w:rsidRDefault="00B506FD" w:rsidP="00B506FD">
      <w:pPr>
        <w:pStyle w:val="SHSch3"/>
        <w:rPr>
          <w:rFonts w:cs="Times New Roman"/>
          <w:sz w:val="19"/>
        </w:rPr>
      </w:pPr>
      <w:r w:rsidRPr="00E95D9A">
        <w:rPr>
          <w:rFonts w:eastAsia="微软雅黑" w:cs="Times New Roman"/>
          <w:sz w:val="19"/>
          <w:shd w:val="clear" w:color="auto" w:fill="FFFFFF"/>
        </w:rPr>
        <w:t>deposit any of the Charged Assets with a Clearing House, or another intermediary licensed or registered for dealing in Securities in Singapore or elsewhere, as collateral for the discharge and satisfaction of the Company's settlement obligations and liabilities.</w:t>
      </w:r>
    </w:p>
    <w:p w14:paraId="053F84F4" w14:textId="77777777" w:rsidR="00B506FD" w:rsidRPr="00E95D9A" w:rsidRDefault="00B506FD" w:rsidP="00B506FD">
      <w:pPr>
        <w:pStyle w:val="SHSch2"/>
        <w:rPr>
          <w:rFonts w:cs="Times New Roman"/>
          <w:sz w:val="19"/>
        </w:rPr>
      </w:pPr>
      <w:r w:rsidRPr="00E95D9A">
        <w:rPr>
          <w:rFonts w:cs="Times New Roman"/>
          <w:b/>
          <w:sz w:val="19"/>
        </w:rPr>
        <w:t>Validity Period</w:t>
      </w:r>
      <w:r w:rsidRPr="00481A78">
        <w:rPr>
          <w:rFonts w:cs="Times New Roman"/>
          <w:b/>
          <w:sz w:val="19"/>
        </w:rPr>
        <w:t>:</w:t>
      </w:r>
      <w:r w:rsidRPr="00E95D9A">
        <w:rPr>
          <w:rFonts w:cs="Times New Roman"/>
          <w:sz w:val="19"/>
        </w:rPr>
        <w:t xml:space="preserve"> </w:t>
      </w:r>
      <w:r w:rsidRPr="00E95D9A">
        <w:rPr>
          <w:rFonts w:eastAsia="微软雅黑" w:cs="Times New Roman"/>
          <w:sz w:val="19"/>
          <w:shd w:val="clear" w:color="auto" w:fill="FFFFFF"/>
        </w:rPr>
        <w:t xml:space="preserve">A standing authority shall be effective on the date it is given, and shall remain in effect for the period specified by the Client, or until </w:t>
      </w:r>
      <w:r w:rsidRPr="00E95D9A">
        <w:rPr>
          <w:rFonts w:cs="Times New Roman"/>
          <w:sz w:val="19"/>
        </w:rPr>
        <w:t>it is specifically revoked in writing by the Client.</w:t>
      </w:r>
    </w:p>
    <w:p w14:paraId="70DC3019" w14:textId="77777777" w:rsidR="00B506FD" w:rsidRPr="00E95D9A" w:rsidRDefault="00B506FD" w:rsidP="00B506FD">
      <w:pPr>
        <w:pStyle w:val="SHSch2"/>
        <w:rPr>
          <w:rFonts w:cs="Times New Roman"/>
          <w:sz w:val="19"/>
        </w:rPr>
      </w:pPr>
      <w:r w:rsidRPr="00E95D9A">
        <w:rPr>
          <w:rFonts w:eastAsia="微软雅黑" w:cs="Times New Roman"/>
          <w:b/>
          <w:sz w:val="19"/>
          <w:shd w:val="clear" w:color="auto" w:fill="FFFFFF"/>
        </w:rPr>
        <w:t xml:space="preserve">Revocation: </w:t>
      </w:r>
      <w:r w:rsidRPr="00E95D9A">
        <w:rPr>
          <w:rFonts w:eastAsia="微软雅黑" w:cs="Times New Roman"/>
          <w:sz w:val="19"/>
          <w:shd w:val="clear" w:color="auto" w:fill="FFFFFF"/>
        </w:rPr>
        <w:t>On condition that there are no outstanding Liabilities, the Client may revoke a standing authority by giving not less than 5 Business Days prior written notice to the Company.</w:t>
      </w:r>
    </w:p>
    <w:p w14:paraId="4A2E1668" w14:textId="77777777" w:rsidR="00B506FD" w:rsidRPr="00E95D9A" w:rsidRDefault="00B506FD" w:rsidP="00B506FD">
      <w:pPr>
        <w:pStyle w:val="SHSch2"/>
        <w:rPr>
          <w:rFonts w:cs="Times New Roman"/>
          <w:sz w:val="19"/>
        </w:rPr>
      </w:pPr>
      <w:r w:rsidRPr="00E95D9A">
        <w:rPr>
          <w:rFonts w:eastAsia="微软雅黑" w:cs="Times New Roman"/>
          <w:b/>
          <w:sz w:val="19"/>
          <w:shd w:val="clear" w:color="auto" w:fill="FFFFFF"/>
        </w:rPr>
        <w:t>Renewal:</w:t>
      </w:r>
      <w:r w:rsidRPr="00E95D9A">
        <w:rPr>
          <w:rFonts w:eastAsia="微软雅黑" w:cs="Times New Roman"/>
          <w:sz w:val="19"/>
          <w:shd w:val="clear" w:color="auto" w:fill="FFFFFF"/>
        </w:rPr>
        <w:t xml:space="preserve"> The Company will send a notice to the Client at least 14 days before the expiration of a standing authority stating that, if the Client does not object to the renewal of such standing authority prior to its expiration, such standing authority shall be deemed to have been renewed on the same terms and conditions as when it was last given. </w:t>
      </w:r>
    </w:p>
    <w:p w14:paraId="651E8033" w14:textId="77777777" w:rsidR="00B506FD" w:rsidRPr="00E95D9A" w:rsidRDefault="00B506FD" w:rsidP="00B506FD">
      <w:pPr>
        <w:pStyle w:val="SHSch1"/>
        <w:rPr>
          <w:rFonts w:ascii="Times New Roman" w:hAnsi="Times New Roman" w:cs="Times New Roman"/>
          <w:b/>
        </w:rPr>
      </w:pPr>
      <w:bookmarkStart w:id="12" w:name="_Ref43841964"/>
      <w:bookmarkStart w:id="13" w:name="_Toc241603854"/>
      <w:r w:rsidRPr="00E95D9A">
        <w:rPr>
          <w:rFonts w:ascii="Times New Roman" w:hAnsi="Times New Roman" w:cs="Times New Roman"/>
          <w:b/>
        </w:rPr>
        <w:t>Instructions</w:t>
      </w:r>
      <w:bookmarkEnd w:id="12"/>
      <w:bookmarkEnd w:id="13"/>
    </w:p>
    <w:p w14:paraId="5E291E5C" w14:textId="77777777" w:rsidR="00B506FD" w:rsidRPr="00E95D9A" w:rsidRDefault="00B506FD" w:rsidP="00B506FD">
      <w:pPr>
        <w:pStyle w:val="SHSch2"/>
        <w:rPr>
          <w:rFonts w:cs="Times New Roman"/>
          <w:sz w:val="19"/>
        </w:rPr>
      </w:pPr>
      <w:bookmarkStart w:id="14" w:name="_Ref225518121"/>
      <w:r w:rsidRPr="00E95D9A">
        <w:rPr>
          <w:rFonts w:cs="Times New Roman"/>
          <w:b/>
          <w:sz w:val="19"/>
        </w:rPr>
        <w:lastRenderedPageBreak/>
        <w:t>Giving Instructions:</w:t>
      </w:r>
      <w:r w:rsidRPr="00E95D9A">
        <w:rPr>
          <w:rFonts w:cs="Times New Roman"/>
          <w:sz w:val="19"/>
        </w:rPr>
        <w:t xml:space="preserve"> The Client and/or the Authorized Person(s) may give Instructions in relation to Transactions, Accounts or the Company's services to the Company via telephone, facsimile transmission, electronic means (including the Electronic Services) or other means of communication specified by the Company from time to time. If an Instruction is given in writing, the signatures of the Client and/or Authorized Persons shall comply with the signing arrangement and conform to the specimen signatures provided to the Company in the Account Opening Form (if provided) (the </w:t>
      </w:r>
      <w:r w:rsidR="00373A8E" w:rsidRPr="008F6B4C">
        <w:rPr>
          <w:rFonts w:cs="Times New Roman"/>
          <w:sz w:val="19"/>
        </w:rPr>
        <w:t>"</w:t>
      </w:r>
      <w:r w:rsidRPr="00E95D9A">
        <w:rPr>
          <w:rFonts w:cs="Times New Roman"/>
          <w:b/>
          <w:sz w:val="19"/>
        </w:rPr>
        <w:t>Agreed Signing Arrangement</w:t>
      </w:r>
      <w:r w:rsidR="00373A8E" w:rsidRPr="008F6B4C">
        <w:rPr>
          <w:rFonts w:cs="Times New Roman"/>
          <w:sz w:val="19"/>
        </w:rPr>
        <w:t>"</w:t>
      </w:r>
      <w:r w:rsidRPr="00E95D9A">
        <w:rPr>
          <w:rFonts w:cs="Times New Roman"/>
          <w:sz w:val="19"/>
        </w:rPr>
        <w:t>). In any event, the Client shall comply with such verification procedures and fulfil such other requirements as may be specified by the Company from time to time. If Instructions are given by telephone or other means not accompanied by the signatures of the Client or Authorized Persons, the Company is entitled to rely upon and act in accordance with such Instructions given by the Client or any one of the Authorized Persons singly and any Agreed Signing Arrangement will not apply. In all cases, the Company shall be entitled (but not obliged) to authenticate any Instruction given or purportedly given to the Company by the Client or by an Authorized Person and if the Company applies authentication measures, it may defer relying or acting upon any such Instruction until it is satisfied as to the outcome.</w:t>
      </w:r>
      <w:r w:rsidR="00D05CA0" w:rsidRPr="00E95D9A">
        <w:rPr>
          <w:rFonts w:cs="Times New Roman"/>
          <w:sz w:val="19"/>
        </w:rPr>
        <w:t xml:space="preserve"> The Company may at any time by notice to the Client revoke the Client</w:t>
      </w:r>
      <w:r w:rsidR="00954B2B" w:rsidRPr="00954B2B">
        <w:rPr>
          <w:rFonts w:cs="Times New Roman"/>
          <w:sz w:val="19"/>
        </w:rPr>
        <w:t>'</w:t>
      </w:r>
      <w:r w:rsidR="00D05CA0" w:rsidRPr="00E95D9A">
        <w:rPr>
          <w:rFonts w:cs="Times New Roman"/>
          <w:sz w:val="19"/>
        </w:rPr>
        <w:t>s ability to use a particular channel to give Instructions.</w:t>
      </w:r>
      <w:bookmarkEnd w:id="14"/>
      <w:r w:rsidR="00D05CA0" w:rsidRPr="00E95D9A">
        <w:rPr>
          <w:rFonts w:cs="Times New Roman"/>
          <w:sz w:val="19"/>
        </w:rPr>
        <w:t xml:space="preserve"> </w:t>
      </w:r>
    </w:p>
    <w:p w14:paraId="6A7E9699" w14:textId="77777777" w:rsidR="00317423" w:rsidRPr="00540D7E" w:rsidRDefault="00317423" w:rsidP="00B506FD">
      <w:pPr>
        <w:pStyle w:val="SHSch2"/>
        <w:rPr>
          <w:rFonts w:cs="Times New Roman"/>
          <w:sz w:val="19"/>
        </w:rPr>
      </w:pPr>
      <w:r w:rsidRPr="00540D7E">
        <w:rPr>
          <w:rFonts w:cs="Times New Roman"/>
          <w:b/>
          <w:sz w:val="19"/>
        </w:rPr>
        <w:t>Electronic Signature</w:t>
      </w:r>
      <w:r w:rsidRPr="0044695D">
        <w:rPr>
          <w:rFonts w:cs="Times New Roman"/>
          <w:b/>
          <w:sz w:val="19"/>
        </w:rPr>
        <w:t>:</w:t>
      </w:r>
      <w:r w:rsidRPr="00540D7E">
        <w:rPr>
          <w:rFonts w:cs="Times New Roman"/>
          <w:sz w:val="19"/>
        </w:rPr>
        <w:t xml:space="preserve"> Any use of electronic signature shall be subject to Applicable Regulations, including the Electronic </w:t>
      </w:r>
      <w:r w:rsidR="00761A37" w:rsidRPr="00540D7E">
        <w:rPr>
          <w:rFonts w:cs="Times New Roman"/>
          <w:sz w:val="19"/>
        </w:rPr>
        <w:t>T</w:t>
      </w:r>
      <w:r w:rsidR="00761A37" w:rsidRPr="00540D7E">
        <w:rPr>
          <w:rFonts w:eastAsiaTheme="minorEastAsia" w:cs="Times New Roman"/>
          <w:sz w:val="19"/>
          <w:lang w:eastAsia="zh-CN"/>
        </w:rPr>
        <w:t>ransactions</w:t>
      </w:r>
      <w:r w:rsidR="00761A37" w:rsidRPr="00540D7E">
        <w:rPr>
          <w:rFonts w:asciiTheme="minorEastAsia" w:eastAsiaTheme="minorEastAsia" w:hAnsiTheme="minorEastAsia" w:cs="Times New Roman"/>
          <w:sz w:val="19"/>
          <w:lang w:eastAsia="zh-CN"/>
        </w:rPr>
        <w:t xml:space="preserve"> </w:t>
      </w:r>
      <w:r w:rsidRPr="00540D7E">
        <w:rPr>
          <w:rFonts w:cs="Times New Roman"/>
          <w:sz w:val="19"/>
        </w:rPr>
        <w:t>Act 20</w:t>
      </w:r>
      <w:r w:rsidR="00761A37" w:rsidRPr="00540D7E">
        <w:rPr>
          <w:rFonts w:cs="Times New Roman"/>
          <w:sz w:val="19"/>
        </w:rPr>
        <w:t>10</w:t>
      </w:r>
      <w:r w:rsidRPr="00540D7E">
        <w:rPr>
          <w:rFonts w:cs="Times New Roman"/>
          <w:sz w:val="19"/>
        </w:rPr>
        <w:t xml:space="preserve"> as amended from time to time. Electronic signatures shall be legally binding in the same manner as wet signatures, to the extent allowed under the Applicable Regulations</w:t>
      </w:r>
      <w:r w:rsidR="00B919E4" w:rsidRPr="00540D7E">
        <w:rPr>
          <w:rFonts w:asciiTheme="minorEastAsia" w:eastAsiaTheme="minorEastAsia" w:hAnsiTheme="minorEastAsia" w:cs="Times New Roman" w:hint="eastAsia"/>
          <w:sz w:val="19"/>
          <w:lang w:eastAsia="zh-CN"/>
        </w:rPr>
        <w:t>.</w:t>
      </w:r>
    </w:p>
    <w:p w14:paraId="156449FF" w14:textId="77777777" w:rsidR="00B506FD" w:rsidRPr="00E95D9A" w:rsidRDefault="00B506FD" w:rsidP="00B506FD">
      <w:pPr>
        <w:pStyle w:val="SHSch2"/>
        <w:rPr>
          <w:rFonts w:cs="Times New Roman"/>
          <w:sz w:val="19"/>
        </w:rPr>
      </w:pPr>
      <w:bookmarkStart w:id="15" w:name="_Ref225517794"/>
      <w:r w:rsidRPr="00E95D9A">
        <w:rPr>
          <w:rFonts w:cs="Times New Roman"/>
          <w:b/>
          <w:sz w:val="19"/>
        </w:rPr>
        <w:t>Cut-off Time:</w:t>
      </w:r>
      <w:r w:rsidRPr="00E95D9A">
        <w:rPr>
          <w:rFonts w:cs="Times New Roman"/>
          <w:sz w:val="19"/>
        </w:rPr>
        <w:t xml:space="preserve"> The Company is entitled to prescribe any cut-off time for receiving Instructions in general or Instructions of any particular nature or type, which may differ from any usual cut-off/trading time in any Market or prescribed by any Exchange or Clearing House. The Client acknowledges and agrees that the Company is not liable for any delay or failure in effecting any Instruction which is received by the Company after the applicable cut-off time.</w:t>
      </w:r>
      <w:bookmarkEnd w:id="15"/>
    </w:p>
    <w:p w14:paraId="43776A04" w14:textId="77777777" w:rsidR="00B506FD" w:rsidRPr="00E95D9A" w:rsidRDefault="00B506FD" w:rsidP="00B506FD">
      <w:pPr>
        <w:pStyle w:val="SHSch2"/>
        <w:rPr>
          <w:rFonts w:cs="Times New Roman"/>
          <w:sz w:val="19"/>
        </w:rPr>
      </w:pPr>
      <w:r w:rsidRPr="00E95D9A">
        <w:rPr>
          <w:rFonts w:cs="Times New Roman"/>
          <w:b/>
          <w:sz w:val="19"/>
        </w:rPr>
        <w:t xml:space="preserve">Authorized Person(s): </w:t>
      </w:r>
      <w:r w:rsidRPr="00E95D9A">
        <w:rPr>
          <w:rFonts w:cs="Times New Roman"/>
          <w:sz w:val="19"/>
        </w:rPr>
        <w:t>Any one of the Authorized Person(s) is authorized by the Client to give Instructions in relation to the Account on behalf of the Client and to sign on behalf of the Client all agreements and relevant documents relating to the Account and its operation until written notice to the contrary is received by the Company from the Client. The Client undertakes with the Company from time to time and at all times to ratify and confirm any Instructions or agreements or documents whatsoever given or signed or purported to be given or signed by any of the Authorized Person(s) for and on behalf of the Client including without limitation any Instructions which may be given or purported to be given or any agreements or documents which may be signed or purported to be signed by, any Authorized Person(s) between the revocation of the authority of any of the Authorized Person(s) and the actual receipt by the Company of notice of such revocation. The Client agrees that any Instructions given or purported to be given or any agreements or documents which may be signed or purported to be signed by any of the Authorized Person(s) for and on behalf of the Client after revocation by the Client of his authority shall be valid and effectual in favour of the Company if at the time of the receipt of such Instructions or signed agreements or documents the Company did not have actual notice of such revocation. All such documents and Instructions (whether oral or written) signed or given or purported to have been signed or given by any Authorized Person(s) shall be deemed to be within the power of such Authorized Person(s) and shall be absolutely and conclusively binding on the Client. The Client is responsible for ensuring that all Authorized Person(s) comply with the Agreement and in any event remains responsible for all Instructions, even if they are given by an Authorized Person or other third party.</w:t>
      </w:r>
    </w:p>
    <w:p w14:paraId="572B0600" w14:textId="77777777" w:rsidR="00B506FD" w:rsidRPr="00E95D9A" w:rsidRDefault="00B506FD" w:rsidP="00B506FD">
      <w:pPr>
        <w:pStyle w:val="SHSch2"/>
        <w:rPr>
          <w:rFonts w:cs="Times New Roman"/>
          <w:sz w:val="19"/>
        </w:rPr>
      </w:pPr>
      <w:r w:rsidRPr="00E95D9A">
        <w:rPr>
          <w:rFonts w:cs="Times New Roman"/>
          <w:b/>
          <w:sz w:val="19"/>
        </w:rPr>
        <w:lastRenderedPageBreak/>
        <w:t>Company's Reliance on Instructions:</w:t>
      </w:r>
      <w:r w:rsidRPr="00E95D9A">
        <w:rPr>
          <w:rFonts w:cs="Times New Roman"/>
          <w:sz w:val="19"/>
        </w:rPr>
        <w:t xml:space="preserve"> The Company shall be entitled to treat an Instruction given in accordance with these Terms as fully authori</w:t>
      </w:r>
      <w:r w:rsidR="00E06EF9">
        <w:rPr>
          <w:rFonts w:cs="Times New Roman"/>
          <w:sz w:val="19"/>
        </w:rPr>
        <w:t>z</w:t>
      </w:r>
      <w:r w:rsidRPr="00E95D9A">
        <w:rPr>
          <w:rFonts w:cs="Times New Roman"/>
          <w:sz w:val="19"/>
        </w:rPr>
        <w:t>ed by the Client. The Company shall be entitled (but not bound) to act on or take such steps in connection with or in reliance upon such Instruction as the Company may in good faith consider appropriate for the purpose of executing the Transaction in accordance with such Instruction (whether it be an Instruction to acquire, purchase, sell, transfer, dispose of or otherwise deal with Investment Products) and shall have authority to bind the Client to any agreement or other arrangement with the Company or with any other person or to commit the Client to any other type of Transaction or arrangement whatsoever for the purpose of executing such Instruction, regardless of the nature of the Transaction or arrangement or the value, type and quantity of the Investment Products involved. Apart from verifying the signature of each of the Client and/or Authorized Persons (where an Instruction is signed by the Client and/or Authorized Person) against the Agreed Signing Arrangement or verifying the relevant designated number, password and/or any other information relating to the identity of the Client and/or any Authorized Persons (where an Instruction is given by any other means), the Company shall have no obligation to verify the identity or authority of the person giving any Instruction by any means or the authenticity of such Instruction. The Company may rely and act on Instructions believed by the Company in good faith to be genuine and any Transaction effected by the Company for the Client on that basis shall be binding on the Client, whether or not the Instruction for such Transaction is made or authori</w:t>
      </w:r>
      <w:r w:rsidR="00E06EF9">
        <w:rPr>
          <w:rFonts w:cs="Times New Roman"/>
          <w:sz w:val="19"/>
        </w:rPr>
        <w:t>z</w:t>
      </w:r>
      <w:r w:rsidRPr="00E95D9A">
        <w:rPr>
          <w:rFonts w:cs="Times New Roman"/>
          <w:sz w:val="19"/>
        </w:rPr>
        <w:t>ed by the Client.</w:t>
      </w:r>
    </w:p>
    <w:p w14:paraId="28921314" w14:textId="16FF0652" w:rsidR="00B506FD" w:rsidRPr="00E95D9A" w:rsidRDefault="00B506FD" w:rsidP="00B506FD">
      <w:pPr>
        <w:pStyle w:val="SHSch2"/>
        <w:rPr>
          <w:rFonts w:cs="Times New Roman"/>
          <w:sz w:val="19"/>
        </w:rPr>
      </w:pPr>
      <w:r w:rsidRPr="00E95D9A">
        <w:rPr>
          <w:rFonts w:cs="Times New Roman"/>
          <w:b/>
          <w:sz w:val="19"/>
        </w:rPr>
        <w:t>Electronic Services:</w:t>
      </w:r>
      <w:r w:rsidRPr="00E95D9A">
        <w:rPr>
          <w:rFonts w:cs="Times New Roman"/>
          <w:sz w:val="19"/>
        </w:rPr>
        <w:t xml:space="preserve"> The Company may, from time to time and at its sole and absolute discretion, provide to the Client the Electronic Services in accordance with Clause </w:t>
      </w:r>
      <w:r w:rsidR="006232EF">
        <w:rPr>
          <w:rFonts w:eastAsiaTheme="minorEastAsia" w:cs="Times New Roman" w:hint="eastAsia"/>
          <w:sz w:val="19"/>
          <w:lang w:eastAsia="zh-CN"/>
        </w:rPr>
        <w:t>5</w:t>
      </w:r>
      <w:r w:rsidR="006232EF" w:rsidRPr="00E95D9A">
        <w:rPr>
          <w:rFonts w:cs="Times New Roman"/>
          <w:sz w:val="19"/>
        </w:rPr>
        <w:t xml:space="preserve"> </w:t>
      </w:r>
      <w:r w:rsidRPr="00E95D9A">
        <w:rPr>
          <w:rFonts w:cs="Times New Roman"/>
          <w:sz w:val="19"/>
        </w:rPr>
        <w:t>(</w:t>
      </w:r>
      <w:r w:rsidRPr="00E95D9A">
        <w:rPr>
          <w:rFonts w:cs="Times New Roman"/>
          <w:i/>
          <w:sz w:val="19"/>
        </w:rPr>
        <w:t>Electronic Services</w:t>
      </w:r>
      <w:r w:rsidRPr="00E95D9A">
        <w:rPr>
          <w:rFonts w:cs="Times New Roman"/>
          <w:sz w:val="19"/>
        </w:rPr>
        <w:t xml:space="preserve">). </w:t>
      </w:r>
    </w:p>
    <w:p w14:paraId="06F2C162" w14:textId="77777777" w:rsidR="00B506FD" w:rsidRPr="00E95D9A" w:rsidRDefault="00B506FD" w:rsidP="00B506FD">
      <w:pPr>
        <w:pStyle w:val="SHSch2"/>
        <w:rPr>
          <w:rFonts w:cs="Times New Roman"/>
          <w:sz w:val="19"/>
        </w:rPr>
      </w:pPr>
      <w:r w:rsidRPr="00E95D9A">
        <w:rPr>
          <w:rFonts w:cs="Times New Roman"/>
          <w:b/>
          <w:sz w:val="19"/>
        </w:rPr>
        <w:t xml:space="preserve">Risks with Electronic Communications: </w:t>
      </w:r>
      <w:r w:rsidRPr="00E95D9A">
        <w:rPr>
          <w:rFonts w:cs="Times New Roman"/>
          <w:sz w:val="19"/>
        </w:rPr>
        <w:t>The Client recognizes the risks in giving Instructions by telephone, facsimile, electronic mail or other electronic means (including the Electronic Services) including the risk of any Instruction being unauthorized or given by an unauthorized person or intercepted by a third party. If the Client chooses to give Instructions by any electronic means, the Client accepts the risks in full and authori</w:t>
      </w:r>
      <w:r w:rsidR="00E06EF9">
        <w:rPr>
          <w:rFonts w:cs="Times New Roman"/>
          <w:sz w:val="19"/>
        </w:rPr>
        <w:t>z</w:t>
      </w:r>
      <w:r w:rsidRPr="00E95D9A">
        <w:rPr>
          <w:rFonts w:cs="Times New Roman"/>
          <w:sz w:val="19"/>
        </w:rPr>
        <w:t>es the Company to act on any Instruction received by it through such means. The Company does not assume any responsibility for any delay, failure, error, interruption or suspension in the transmission or communication of Instructions or information on prices or the mistaken communication of Instructions or information to any other party, or for any claim, liability or loss which the Client may suffer or incur as a result of the use of any particular means for giving or receiving Instructions or of the Company acting on such Instructions, unless due to the gross negligence, fraud or wilful default of the Company or any of its officers, employees or Affiliates and only to the extent of direct and reasonably foreseeable loss and damage (if any) arising directly and solely therefrom. The Company will not be liable for any delay or failure in the transmission of orders due to breakdown or collapse of communication facilities or for any other delay or failure beyond the control of the Company.</w:t>
      </w:r>
    </w:p>
    <w:p w14:paraId="29F17B49" w14:textId="77777777" w:rsidR="00B506FD" w:rsidRPr="00E95D9A" w:rsidRDefault="00B506FD" w:rsidP="00B506FD">
      <w:pPr>
        <w:pStyle w:val="SHSch2"/>
        <w:rPr>
          <w:rFonts w:cs="Times New Roman"/>
          <w:sz w:val="19"/>
        </w:rPr>
      </w:pPr>
      <w:r w:rsidRPr="00E95D9A">
        <w:rPr>
          <w:rFonts w:cs="Times New Roman"/>
          <w:b/>
          <w:sz w:val="19"/>
        </w:rPr>
        <w:t>Cancelling or Amending Instructions:</w:t>
      </w:r>
      <w:r w:rsidRPr="00E95D9A">
        <w:rPr>
          <w:rFonts w:cs="Times New Roman"/>
          <w:sz w:val="19"/>
        </w:rPr>
        <w:t xml:space="preserve"> Once an Instruction is given by or on behalf of the Client, it may not be amended, rescinded or withdrawn unless the Company agrees otherwise. In the case of full or partial execution of the Client's amended, rescinded or withdrawn Instruction, the Client agrees to accept full responsibility for the Transactions. The Company shall not be obliged to act on any Instruction for cancellation, variation or amendment of any Instruction already given by or on behalf of the Client to the Company nor be responsible or liable to the Client for any loss or expense suffered or incurred by the Client if the original Instruction has already been completed by the Company in good faith or it is not reasonably practicable for the Company to act on such Instruction to cancel, vary or amend the original Instruction.</w:t>
      </w:r>
    </w:p>
    <w:p w14:paraId="30135937" w14:textId="77777777" w:rsidR="00B506FD" w:rsidRPr="00E95D9A" w:rsidRDefault="00B506FD" w:rsidP="00B506FD">
      <w:pPr>
        <w:pStyle w:val="SHSch2"/>
        <w:rPr>
          <w:rFonts w:cs="Times New Roman"/>
          <w:sz w:val="19"/>
        </w:rPr>
      </w:pPr>
      <w:r w:rsidRPr="00E95D9A">
        <w:rPr>
          <w:rFonts w:cs="Times New Roman"/>
          <w:b/>
          <w:sz w:val="19"/>
        </w:rPr>
        <w:lastRenderedPageBreak/>
        <w:t>No Responsibility to Procure Compliance as a Fiduciary:</w:t>
      </w:r>
      <w:r w:rsidRPr="00E95D9A">
        <w:rPr>
          <w:rFonts w:cs="Times New Roman"/>
          <w:sz w:val="19"/>
        </w:rPr>
        <w:t xml:space="preserve"> The Company shall have no responsibility to procure compliance by the Client with any law or regulation governing the Client's conduct as a fiduciary (if applicable). </w:t>
      </w:r>
    </w:p>
    <w:p w14:paraId="71526792" w14:textId="77777777" w:rsidR="00B506FD" w:rsidRPr="00E95D9A" w:rsidRDefault="00B506FD" w:rsidP="00B506FD">
      <w:pPr>
        <w:pStyle w:val="SHSch2"/>
        <w:rPr>
          <w:rFonts w:cs="Times New Roman"/>
          <w:sz w:val="19"/>
        </w:rPr>
      </w:pPr>
      <w:r w:rsidRPr="00E95D9A">
        <w:rPr>
          <w:rFonts w:cs="Times New Roman"/>
          <w:b/>
          <w:sz w:val="19"/>
        </w:rPr>
        <w:t xml:space="preserve">Priority: </w:t>
      </w:r>
      <w:r w:rsidRPr="00E95D9A">
        <w:rPr>
          <w:rFonts w:cs="Times New Roman"/>
          <w:sz w:val="19"/>
        </w:rPr>
        <w:t>Subject to Applicable Regulations, the Company may in its sole discretion determine the priority in the execution of the Client's Instructions.</w:t>
      </w:r>
    </w:p>
    <w:p w14:paraId="015C4F05" w14:textId="77777777" w:rsidR="00B506FD" w:rsidRPr="00E95D9A" w:rsidRDefault="00B506FD" w:rsidP="00B506FD">
      <w:pPr>
        <w:pStyle w:val="SHSch2"/>
        <w:rPr>
          <w:rFonts w:cs="Times New Roman"/>
          <w:sz w:val="19"/>
        </w:rPr>
      </w:pPr>
      <w:r w:rsidRPr="00E95D9A">
        <w:rPr>
          <w:rFonts w:cs="Times New Roman"/>
          <w:b/>
          <w:sz w:val="19"/>
        </w:rPr>
        <w:t>Aggregating Orders:</w:t>
      </w:r>
      <w:r w:rsidRPr="00E95D9A">
        <w:rPr>
          <w:rFonts w:cs="Times New Roman"/>
          <w:sz w:val="19"/>
        </w:rPr>
        <w:t xml:space="preserve"> Subject to any Applicable Regulations, the Company may without notice to the Client aggregate the Client's order with its own orders or with those of persons connected with the Company or with those of other clients of the Company. Such aggregation may on some occasions operate to the Client's disadvantage and on other occasions to the Client's advantage.</w:t>
      </w:r>
    </w:p>
    <w:p w14:paraId="4D501369" w14:textId="77777777" w:rsidR="00B506FD" w:rsidRPr="00E95D9A" w:rsidRDefault="00B506FD" w:rsidP="00B506FD">
      <w:pPr>
        <w:pStyle w:val="SHSch2"/>
        <w:rPr>
          <w:rFonts w:cs="Times New Roman"/>
          <w:sz w:val="19"/>
        </w:rPr>
      </w:pPr>
      <w:r w:rsidRPr="00E95D9A">
        <w:rPr>
          <w:rFonts w:cs="Times New Roman"/>
          <w:b/>
          <w:sz w:val="19"/>
        </w:rPr>
        <w:t xml:space="preserve">Giving Instructions Outside Singapore: </w:t>
      </w:r>
      <w:r w:rsidRPr="00E95D9A">
        <w:rPr>
          <w:rFonts w:cs="Times New Roman"/>
          <w:sz w:val="19"/>
        </w:rPr>
        <w:t>If the Client gives any Instructions from outside Singapore, the Client undertakes that such Instruction will be given in compliance with all Applicable Regulations of the foreign place, and that when in doubt, the Client shall obtain independent legal advice. If the Client is domiciled outside Singapore, the Client confirms that it is allowed to deal in the Investment Products in Singapore under Applicable Regulations, and agrees that the Company has no duty to verify the same.</w:t>
      </w:r>
    </w:p>
    <w:p w14:paraId="14057D83" w14:textId="77777777" w:rsidR="007638C6" w:rsidRPr="00E95D9A" w:rsidRDefault="007638C6" w:rsidP="00E71B5E">
      <w:pPr>
        <w:pStyle w:val="SHSch2"/>
        <w:rPr>
          <w:rFonts w:cs="Times New Roman"/>
          <w:sz w:val="19"/>
        </w:rPr>
      </w:pPr>
      <w:r w:rsidRPr="00E95D9A">
        <w:rPr>
          <w:rFonts w:cs="Times New Roman"/>
          <w:b/>
          <w:sz w:val="19"/>
        </w:rPr>
        <w:t>Odd Lot Transactions:</w:t>
      </w:r>
      <w:r w:rsidRPr="00E95D9A">
        <w:rPr>
          <w:rFonts w:cs="Times New Roman"/>
          <w:sz w:val="19"/>
        </w:rPr>
        <w:t xml:space="preserve"> If the Client wishes to enter into Odd Lot Transactions, the Client ma</w:t>
      </w:r>
      <w:r w:rsidRPr="003639F0">
        <w:rPr>
          <w:rFonts w:cs="Times New Roman"/>
          <w:sz w:val="19"/>
        </w:rPr>
        <w:t xml:space="preserve">y </w:t>
      </w:r>
      <w:r w:rsidR="00037913" w:rsidRPr="003639F0">
        <w:rPr>
          <w:rFonts w:cs="Times New Roman"/>
          <w:sz w:val="19"/>
        </w:rPr>
        <w:t>give Instructions to the Company in relation to the Odd Lot Transactions via telephone, electronic means (including the Electronic Services) or other means of communication specified by the Company from time to time</w:t>
      </w:r>
      <w:r w:rsidR="00E71B5E" w:rsidRPr="003639F0">
        <w:rPr>
          <w:rFonts w:cs="Times New Roman"/>
          <w:sz w:val="19"/>
        </w:rPr>
        <w:t>. The Client acknowledges and agrees that Odd Lot Transactions</w:t>
      </w:r>
      <w:r w:rsidRPr="003639F0">
        <w:rPr>
          <w:rFonts w:cs="Times New Roman"/>
          <w:sz w:val="19"/>
        </w:rPr>
        <w:t xml:space="preserve"> </w:t>
      </w:r>
      <w:r w:rsidR="00E71B5E" w:rsidRPr="003639F0">
        <w:rPr>
          <w:rFonts w:cs="Times New Roman"/>
          <w:sz w:val="19"/>
        </w:rPr>
        <w:t>will be executed based o</w:t>
      </w:r>
      <w:r w:rsidR="00E71B5E" w:rsidRPr="00E95D9A">
        <w:rPr>
          <w:rFonts w:cs="Times New Roman"/>
          <w:sz w:val="19"/>
        </w:rPr>
        <w:t>n the prevailing Odd Lot Market prices which may be less favourable than trading in the open Market.</w:t>
      </w:r>
      <w:r w:rsidR="00403C84" w:rsidRPr="00E95D9A">
        <w:rPr>
          <w:rFonts w:cs="Times New Roman"/>
          <w:sz w:val="19"/>
        </w:rPr>
        <w:t xml:space="preserve"> The Client further agrees to pay to the Company such fees and charges as may be determined by the Company and notified to the Client </w:t>
      </w:r>
      <w:r w:rsidR="00D457B5" w:rsidRPr="00E95D9A">
        <w:rPr>
          <w:rFonts w:cs="Times New Roman"/>
          <w:sz w:val="19"/>
        </w:rPr>
        <w:t xml:space="preserve">in respect of the execution of the Odd Lot Transaction. </w:t>
      </w:r>
      <w:r w:rsidR="001534EE" w:rsidRPr="00E95D9A">
        <w:rPr>
          <w:rFonts w:cs="Times New Roman"/>
          <w:sz w:val="19"/>
        </w:rPr>
        <w:t xml:space="preserve">For avoidance of doubt, nothing in this Clause </w:t>
      </w:r>
      <w:r w:rsidR="00D9018C" w:rsidRPr="00E95D9A">
        <w:rPr>
          <w:rFonts w:cs="Times New Roman"/>
          <w:sz w:val="19"/>
        </w:rPr>
        <w:t xml:space="preserve">4.12 </w:t>
      </w:r>
      <w:r w:rsidR="001534EE" w:rsidRPr="00E95D9A">
        <w:rPr>
          <w:rFonts w:cs="Times New Roman"/>
          <w:sz w:val="19"/>
        </w:rPr>
        <w:t xml:space="preserve">shall oblige the Company to act on any Instructions by the Client in respect of Odd Lot Transactions.  </w:t>
      </w:r>
    </w:p>
    <w:p w14:paraId="31ACCBC7" w14:textId="77777777" w:rsidR="00B506FD" w:rsidRPr="00E95D9A" w:rsidRDefault="00B506FD" w:rsidP="00B506FD">
      <w:pPr>
        <w:pStyle w:val="SHSch1"/>
        <w:rPr>
          <w:rFonts w:ascii="Times New Roman" w:hAnsi="Times New Roman" w:cs="Times New Roman"/>
          <w:b/>
        </w:rPr>
      </w:pPr>
      <w:bookmarkStart w:id="16" w:name="_Toc241603855"/>
      <w:r w:rsidRPr="00E95D9A">
        <w:rPr>
          <w:rFonts w:ascii="Times New Roman" w:hAnsi="Times New Roman" w:cs="Times New Roman"/>
          <w:b/>
        </w:rPr>
        <w:t>Executing Transactions</w:t>
      </w:r>
      <w:bookmarkEnd w:id="16"/>
    </w:p>
    <w:p w14:paraId="4D126C2E" w14:textId="77777777" w:rsidR="00B506FD" w:rsidRPr="00E95D9A" w:rsidRDefault="00B506FD" w:rsidP="00B506FD">
      <w:pPr>
        <w:pStyle w:val="SHSch2"/>
        <w:rPr>
          <w:rFonts w:cs="Times New Roman"/>
          <w:sz w:val="19"/>
        </w:rPr>
      </w:pPr>
      <w:r w:rsidRPr="00E95D9A">
        <w:rPr>
          <w:rFonts w:cs="Times New Roman"/>
          <w:b/>
          <w:sz w:val="19"/>
        </w:rPr>
        <w:t>Instructing Brokers:</w:t>
      </w:r>
      <w:r w:rsidRPr="00E95D9A">
        <w:rPr>
          <w:rFonts w:cs="Times New Roman"/>
          <w:sz w:val="19"/>
        </w:rPr>
        <w:t xml:space="preserve"> The Client authori</w:t>
      </w:r>
      <w:r w:rsidR="00E06EF9">
        <w:rPr>
          <w:rFonts w:cs="Times New Roman"/>
          <w:sz w:val="19"/>
        </w:rPr>
        <w:t>z</w:t>
      </w:r>
      <w:r w:rsidRPr="00E95D9A">
        <w:rPr>
          <w:rFonts w:cs="Times New Roman"/>
          <w:sz w:val="19"/>
        </w:rPr>
        <w:t xml:space="preserve">es the Company to instruct such executing brokers, agents, custodians, nominees, overseas brokers and dealers (including Affiliates of the Company) as the Company may in its absolute discretion deem fit to execute any Transactions and acknowledges that the terms of business of such persons and the applicable Rules of any relevant Exchange, Clearing House and/or Clearing System on and through which such Transactions are executed and settled shall apply to such Transactions. The Client understands and agrees that the Company may, as a result of providing services to the Client under the Agreement or otherwise, owe obligations towards a third party arising from, or in connection with, the Client's Investment Products and Charged Assets. </w:t>
      </w:r>
      <w:r w:rsidRPr="00E95D9A">
        <w:rPr>
          <w:rFonts w:eastAsia="Arial Unicode MS" w:cs="Times New Roman"/>
          <w:sz w:val="19"/>
          <w:lang w:eastAsia="zh-TW"/>
        </w:rPr>
        <w:t>Such third parties may have rights and entitlements in the Client</w:t>
      </w:r>
      <w:r w:rsidR="00954B2B" w:rsidRPr="00954B2B">
        <w:rPr>
          <w:rFonts w:eastAsia="Arial Unicode MS" w:cs="Times New Roman"/>
          <w:sz w:val="19"/>
          <w:lang w:eastAsia="zh-TW"/>
        </w:rPr>
        <w:t>'</w:t>
      </w:r>
      <w:r w:rsidRPr="00E95D9A">
        <w:rPr>
          <w:rFonts w:eastAsia="Arial Unicode MS" w:cs="Times New Roman"/>
          <w:sz w:val="19"/>
          <w:lang w:eastAsia="zh-TW"/>
        </w:rPr>
        <w:t>s Investment Products and Charged Assets, which can affect</w:t>
      </w:r>
      <w:r w:rsidRPr="00E95D9A">
        <w:rPr>
          <w:rFonts w:cs="Times New Roman"/>
          <w:sz w:val="19"/>
        </w:rPr>
        <w:t xml:space="preserve"> (a) the Company</w:t>
      </w:r>
      <w:r w:rsidR="00954B2B" w:rsidRPr="00954B2B">
        <w:rPr>
          <w:rFonts w:cs="Times New Roman"/>
          <w:sz w:val="19"/>
          <w:lang w:eastAsia="zh-TW"/>
        </w:rPr>
        <w:t>'</w:t>
      </w:r>
      <w:r w:rsidRPr="00E95D9A">
        <w:rPr>
          <w:rFonts w:cs="Times New Roman"/>
          <w:sz w:val="19"/>
          <w:lang w:eastAsia="zh-TW"/>
        </w:rPr>
        <w:t>s ability to</w:t>
      </w:r>
      <w:r w:rsidRPr="00E95D9A">
        <w:rPr>
          <w:rFonts w:cs="Times New Roman"/>
          <w:sz w:val="19"/>
        </w:rPr>
        <w:t xml:space="preserve"> discharge its obligations towards the Client in respect of such Investment Products and Charged Assets (for example, returning certain Investment Products or Charged Assets to the Client), and/or (b) the Client</w:t>
      </w:r>
      <w:r w:rsidR="00954B2B" w:rsidRPr="00954B2B">
        <w:rPr>
          <w:rFonts w:cs="Times New Roman"/>
          <w:sz w:val="19"/>
          <w:lang w:eastAsia="zh-TW"/>
        </w:rPr>
        <w:t>'</w:t>
      </w:r>
      <w:r w:rsidRPr="00E95D9A">
        <w:rPr>
          <w:rFonts w:cs="Times New Roman"/>
          <w:sz w:val="19"/>
          <w:lang w:eastAsia="zh-TW"/>
        </w:rPr>
        <w:t>s ability to</w:t>
      </w:r>
      <w:r w:rsidRPr="00E95D9A">
        <w:rPr>
          <w:rFonts w:cs="Times New Roman"/>
          <w:sz w:val="19"/>
        </w:rPr>
        <w:t xml:space="preserve"> exercise any of its rights in respect of, or attached to, such Investment Products or Charged Assets (including without limitation its voting rights attached to stocks). </w:t>
      </w:r>
    </w:p>
    <w:p w14:paraId="56CD0736" w14:textId="77777777" w:rsidR="00B506FD" w:rsidRPr="00E95D9A" w:rsidRDefault="00B506FD" w:rsidP="00B506FD">
      <w:pPr>
        <w:pStyle w:val="SHSch2"/>
        <w:rPr>
          <w:rFonts w:cs="Times New Roman"/>
          <w:sz w:val="19"/>
        </w:rPr>
      </w:pPr>
      <w:r w:rsidRPr="00E95D9A">
        <w:rPr>
          <w:rFonts w:cs="Times New Roman"/>
          <w:b/>
          <w:sz w:val="19"/>
        </w:rPr>
        <w:t>Relevant Laws:</w:t>
      </w:r>
      <w:r w:rsidRPr="00E95D9A">
        <w:rPr>
          <w:rFonts w:cs="Times New Roman"/>
          <w:sz w:val="19"/>
        </w:rPr>
        <w:t xml:space="preserve"> All Transactions which the Company effects on the Client's Instructions shall be effected in accordance with all Applicable Regulations and Rules applicable to the Company and/or the Client. All actions taken by the Company in accordance with Applicable Regulations and Rules shall be binding on the Client.</w:t>
      </w:r>
    </w:p>
    <w:p w14:paraId="129A8F0B" w14:textId="77777777" w:rsidR="00B506FD" w:rsidRPr="00E95D9A" w:rsidRDefault="00B506FD" w:rsidP="00B506FD">
      <w:pPr>
        <w:pStyle w:val="SHSch2"/>
        <w:rPr>
          <w:rFonts w:cs="Times New Roman"/>
          <w:sz w:val="19"/>
        </w:rPr>
      </w:pPr>
      <w:bookmarkStart w:id="17" w:name="_Ref43473970"/>
      <w:r w:rsidRPr="00E95D9A">
        <w:rPr>
          <w:rFonts w:cs="Times New Roman"/>
          <w:b/>
          <w:sz w:val="19"/>
        </w:rPr>
        <w:lastRenderedPageBreak/>
        <w:t>Execution of Instructions "at best" or "at market":</w:t>
      </w:r>
      <w:r w:rsidRPr="00E95D9A">
        <w:rPr>
          <w:rFonts w:cs="Times New Roman"/>
          <w:sz w:val="19"/>
        </w:rPr>
        <w:t xml:space="preserve"> The Client acknowledges that by reason of market conditions or physical restraints on any Market and rapid changes in the prices of Investment Products and/or fluctuation in currency exchange rates, on occasions and despite the reasonable endeavours of the Company, executing brokers or dealers (whether in Singapore or elsewhere), the Company may not be able to execute the Client's Instructions in full or at the specific prices or time specified by the Client or "at best" or "at market". The Company shall not be liable if any Instruction is not performed in full due to market conditions or any other cause beyond the Company's control, and the Client shall accept and be bound by dealings effected by the Company.</w:t>
      </w:r>
      <w:bookmarkEnd w:id="17"/>
    </w:p>
    <w:p w14:paraId="4E6E461A" w14:textId="77777777" w:rsidR="00B506FD" w:rsidRPr="00E95D9A" w:rsidRDefault="00B506FD" w:rsidP="00B506FD">
      <w:pPr>
        <w:pStyle w:val="SHSch2"/>
        <w:rPr>
          <w:rFonts w:cs="Times New Roman"/>
          <w:sz w:val="19"/>
        </w:rPr>
      </w:pPr>
      <w:r w:rsidRPr="00E95D9A">
        <w:rPr>
          <w:rFonts w:cs="Times New Roman"/>
          <w:b/>
          <w:sz w:val="19"/>
        </w:rPr>
        <w:t>Partial Performance of Order and Limit Order:</w:t>
      </w:r>
      <w:r w:rsidRPr="00E95D9A">
        <w:rPr>
          <w:rFonts w:cs="Times New Roman"/>
          <w:sz w:val="19"/>
        </w:rPr>
        <w:t xml:space="preserve"> Where the Company or any persons instructed by the Company are unable to perform any Instruction in full, the Company or such persons are entitled to effect partial performance without prior reference to or consent from the Client. Without prejudice to the generality of the aforesaid, unless at the time of giving an Instruction with respect to Investment Products, the Client expressly instructs the Company to immediately make the entire order public in the relevant Market (and the Company accepts such an Instruction), the Company is entitled not to do so having regard to the prevailing market conditions and market practice, in particular, where the Company is of the reasonable view that the order is not immediately executable in full under the prevailing market conditions.</w:t>
      </w:r>
    </w:p>
    <w:p w14:paraId="77843A9E" w14:textId="77777777" w:rsidR="00B506FD" w:rsidRPr="00E95D9A" w:rsidRDefault="00B506FD" w:rsidP="00B506FD">
      <w:pPr>
        <w:pStyle w:val="SHSch2"/>
        <w:rPr>
          <w:rFonts w:cs="Times New Roman"/>
          <w:sz w:val="19"/>
        </w:rPr>
      </w:pPr>
      <w:bookmarkStart w:id="18" w:name="_Ref50061105"/>
      <w:r w:rsidRPr="00E95D9A">
        <w:rPr>
          <w:rFonts w:cs="Times New Roman"/>
          <w:b/>
          <w:sz w:val="19"/>
        </w:rPr>
        <w:t>Trading Day:</w:t>
      </w:r>
      <w:r w:rsidRPr="00E95D9A">
        <w:rPr>
          <w:rFonts w:cs="Times New Roman"/>
          <w:sz w:val="19"/>
        </w:rPr>
        <w:t xml:space="preserve"> Unless the Client gives any specific Instruction to the Company to the contrary (and the Company accepts such an Instruction), the Client acknowledges that all Instructions received by the Company on a trading day are valid for that trading day only (or such shorter or longer period as determined by the Company from time to time) (the </w:t>
      </w:r>
      <w:r w:rsidRPr="008F6B4C">
        <w:rPr>
          <w:rFonts w:cs="Times New Roman"/>
          <w:sz w:val="19"/>
        </w:rPr>
        <w:t>"</w:t>
      </w:r>
      <w:r w:rsidRPr="00E95D9A">
        <w:rPr>
          <w:rFonts w:cs="Times New Roman"/>
          <w:b/>
          <w:sz w:val="19"/>
        </w:rPr>
        <w:t>Trading Period</w:t>
      </w:r>
      <w:r w:rsidRPr="008F6B4C">
        <w:rPr>
          <w:rFonts w:cs="Times New Roman"/>
          <w:sz w:val="19"/>
        </w:rPr>
        <w:t>"</w:t>
      </w:r>
      <w:r w:rsidRPr="00E95D9A">
        <w:rPr>
          <w:rFonts w:cs="Times New Roman"/>
          <w:sz w:val="19"/>
        </w:rPr>
        <w:t>), and that, to the extent any Instruction is unfulfilled, it will lapse at the close of the official trading hours on the last trading day (within the Trading Period) of the Market in respect of which they are given. A good-till-cancelled order remains a pending order until cancelled by the Client. The order may be executed at any time prior to such cancellation, and the Client accepts full responsibility for the Transactions.</w:t>
      </w:r>
      <w:bookmarkEnd w:id="18"/>
    </w:p>
    <w:p w14:paraId="26C9C42C" w14:textId="77777777" w:rsidR="00B506FD" w:rsidRPr="00E95D9A" w:rsidRDefault="00B506FD" w:rsidP="00B506FD">
      <w:pPr>
        <w:pStyle w:val="SHSch2"/>
        <w:rPr>
          <w:rFonts w:cs="Times New Roman"/>
          <w:sz w:val="19"/>
        </w:rPr>
      </w:pPr>
      <w:bookmarkStart w:id="19" w:name="_Ref43470489"/>
      <w:r w:rsidRPr="00E95D9A">
        <w:rPr>
          <w:rFonts w:cs="Times New Roman"/>
          <w:b/>
          <w:sz w:val="19"/>
        </w:rPr>
        <w:t>Interest:</w:t>
      </w:r>
      <w:r w:rsidRPr="00E95D9A">
        <w:rPr>
          <w:rFonts w:cs="Times New Roman"/>
          <w:sz w:val="19"/>
        </w:rPr>
        <w:t xml:space="preserve"> The Client shall pay interest on all overdue balances on any Account or any amount otherwise owing to the Company at any time (including interest arising after a judgment debt is obtained against the Client) at such rates and on such other terms as the Company notifies to the Client from time to time, or, failing such notification, at such rate determined by the Company from time to time. Interest shall accrue on a daily basis from the applicable due date or otherwise the date of demand up to and including the date on which the Company receives actual and unconditional payment in full. Overdue interest shall be compounded monthly and shall itself bear interest.</w:t>
      </w:r>
      <w:bookmarkEnd w:id="19"/>
    </w:p>
    <w:p w14:paraId="2577A0BB" w14:textId="77777777" w:rsidR="00B506FD" w:rsidRPr="00E95D9A" w:rsidRDefault="00B506FD" w:rsidP="00B506FD">
      <w:pPr>
        <w:pStyle w:val="SHSch2"/>
        <w:rPr>
          <w:rFonts w:cs="Times New Roman"/>
          <w:sz w:val="19"/>
        </w:rPr>
      </w:pPr>
      <w:r w:rsidRPr="00E95D9A">
        <w:rPr>
          <w:rFonts w:cs="Times New Roman"/>
          <w:b/>
          <w:sz w:val="19"/>
        </w:rPr>
        <w:t>Recording and Tapes:</w:t>
      </w:r>
      <w:r w:rsidRPr="00E95D9A">
        <w:rPr>
          <w:rFonts w:cs="Times New Roman"/>
          <w:sz w:val="19"/>
        </w:rPr>
        <w:t xml:space="preserve"> The Client acknowledges that all telephone conversations between the Client and the Company may be taped without an automatic tone warning device in order to, amongst other things, enable the Company to verify the Instructions of the Client. The Client agrees that the recordings on relevant tapes or a transcript of the recording may be used as final and conclusive evidence of the contents of the Instructions. </w:t>
      </w:r>
    </w:p>
    <w:p w14:paraId="795DEA1D" w14:textId="77777777" w:rsidR="00B506FD" w:rsidRPr="00E95D9A" w:rsidRDefault="00B506FD" w:rsidP="00B506FD">
      <w:pPr>
        <w:pStyle w:val="SHSch2"/>
        <w:rPr>
          <w:rFonts w:cs="Times New Roman"/>
          <w:sz w:val="19"/>
        </w:rPr>
      </w:pPr>
      <w:r w:rsidRPr="00E95D9A">
        <w:rPr>
          <w:rFonts w:cs="Times New Roman"/>
          <w:b/>
          <w:sz w:val="19"/>
        </w:rPr>
        <w:t>Company's Records are Conclusive</w:t>
      </w:r>
      <w:r w:rsidRPr="0005379F">
        <w:rPr>
          <w:rFonts w:cs="Times New Roman"/>
          <w:b/>
          <w:sz w:val="19"/>
        </w:rPr>
        <w:t>:</w:t>
      </w:r>
      <w:r w:rsidRPr="00E95D9A">
        <w:rPr>
          <w:rFonts w:cs="Times New Roman"/>
          <w:sz w:val="19"/>
        </w:rPr>
        <w:t xml:space="preserve"> The Client acknowledges that the books, data and records of the Company shall, in the absence of manifest error, be conclusive of the matter to which it relates and shall be conclusive evidence against the Client in all courts of law and for all purposes. </w:t>
      </w:r>
    </w:p>
    <w:p w14:paraId="22EB65FB" w14:textId="77777777" w:rsidR="00B506FD" w:rsidRPr="00413132" w:rsidRDefault="00B506FD" w:rsidP="00B506FD">
      <w:pPr>
        <w:pStyle w:val="SHSch2"/>
        <w:rPr>
          <w:rFonts w:cs="Times New Roman"/>
          <w:sz w:val="19"/>
        </w:rPr>
      </w:pPr>
      <w:r w:rsidRPr="00E95D9A">
        <w:rPr>
          <w:rFonts w:cs="Times New Roman"/>
          <w:b/>
          <w:sz w:val="19"/>
        </w:rPr>
        <w:t>Operation of Accounts:</w:t>
      </w:r>
      <w:r w:rsidRPr="00E95D9A">
        <w:rPr>
          <w:rFonts w:cs="Times New Roman"/>
          <w:sz w:val="19"/>
        </w:rPr>
        <w:t xml:space="preserve"> The Client acknowledges that it will personally (or through its Authorized Persons) operate any Account opened by the Company for the Client in relation to </w:t>
      </w:r>
      <w:r w:rsidRPr="00E95D9A">
        <w:rPr>
          <w:rFonts w:cs="Times New Roman"/>
          <w:sz w:val="19"/>
        </w:rPr>
        <w:lastRenderedPageBreak/>
        <w:t>the Agreement. In the event that the Client intends to appoint a third party to act in any way on behalf of the Client in relation to the Agreem</w:t>
      </w:r>
      <w:r w:rsidRPr="00413132">
        <w:rPr>
          <w:rFonts w:cs="Times New Roman"/>
          <w:sz w:val="19"/>
        </w:rPr>
        <w:t xml:space="preserve">ent, </w:t>
      </w:r>
      <w:r w:rsidR="00CD54F2" w:rsidRPr="00413132">
        <w:rPr>
          <w:rFonts w:cs="Times New Roman"/>
          <w:sz w:val="19"/>
        </w:rPr>
        <w:t xml:space="preserve">the Client shall notify the Company in writing of its intention, giving reasons. The Company is under no obligation to accept or recognize any third party trading representative of the Client unless its prior written consent has first been obtained by the Client. Where the Company provides its written consent (at its sole and absolute discretion) to </w:t>
      </w:r>
      <w:r w:rsidRPr="00413132">
        <w:rPr>
          <w:rFonts w:cs="Times New Roman"/>
          <w:sz w:val="19"/>
        </w:rPr>
        <w:t>the Client</w:t>
      </w:r>
      <w:r w:rsidR="00CD54F2" w:rsidRPr="00413132">
        <w:rPr>
          <w:rFonts w:cs="Times New Roman"/>
          <w:sz w:val="19"/>
        </w:rPr>
        <w:t>,</w:t>
      </w:r>
      <w:r w:rsidRPr="00413132">
        <w:rPr>
          <w:rFonts w:cs="Times New Roman"/>
          <w:sz w:val="19"/>
        </w:rPr>
        <w:t xml:space="preserve"> </w:t>
      </w:r>
      <w:r w:rsidR="00CD54F2" w:rsidRPr="00413132">
        <w:rPr>
          <w:rFonts w:cs="Times New Roman"/>
          <w:sz w:val="19"/>
        </w:rPr>
        <w:t xml:space="preserve">the Client </w:t>
      </w:r>
      <w:r w:rsidRPr="00413132">
        <w:rPr>
          <w:rFonts w:cs="Times New Roman"/>
          <w:sz w:val="19"/>
        </w:rPr>
        <w:t>shall appoint such third party by providing the Company with such letter of authorization or other form as prescribed by the Company, the terms and conditions of which shall be in addition to and shall be deemed to form a part of the Agreement. The Client shall ensure that any appointed third party trading representative also promptly provides to the Company a completed and signed client information statement as prescribed by the Company</w:t>
      </w:r>
      <w:r w:rsidR="00CD54F2" w:rsidRPr="00413132">
        <w:rPr>
          <w:rFonts w:cs="Times New Roman"/>
          <w:sz w:val="19"/>
        </w:rPr>
        <w:t xml:space="preserve"> and such other documents requested by the Company</w:t>
      </w:r>
      <w:r w:rsidRPr="00413132">
        <w:rPr>
          <w:rFonts w:cs="Times New Roman"/>
          <w:sz w:val="19"/>
        </w:rPr>
        <w:t>.</w:t>
      </w:r>
    </w:p>
    <w:p w14:paraId="3BB40302" w14:textId="77777777" w:rsidR="00B506FD" w:rsidRPr="00E95D9A" w:rsidRDefault="00B506FD" w:rsidP="00B506FD">
      <w:pPr>
        <w:pStyle w:val="SHSch2"/>
        <w:rPr>
          <w:rFonts w:cs="Times New Roman"/>
          <w:sz w:val="19"/>
        </w:rPr>
      </w:pPr>
      <w:bookmarkStart w:id="20" w:name="_Ref51769655"/>
      <w:r w:rsidRPr="00E95D9A">
        <w:rPr>
          <w:rFonts w:cs="Times New Roman"/>
          <w:b/>
          <w:sz w:val="19"/>
        </w:rPr>
        <w:t>Prices:</w:t>
      </w:r>
      <w:r w:rsidRPr="00E95D9A">
        <w:rPr>
          <w:rFonts w:cs="Times New Roman"/>
          <w:sz w:val="19"/>
        </w:rPr>
        <w:t xml:space="preserve"> The actual bid and offer prices of any Transaction shall be determined at the time when the Transaction is effected and any figures which may be quoted or provided to the Client by the Company or its representatives (some of which may have been provided to the Company or its representatives by </w:t>
      </w:r>
      <w:r w:rsidRPr="00E95D9A">
        <w:rPr>
          <w:rFonts w:cs="Times New Roman"/>
          <w:sz w:val="19"/>
          <w:lang w:val="en-AU" w:eastAsia="zh-CN"/>
        </w:rPr>
        <w:t>third party information or service providers</w:t>
      </w:r>
      <w:r w:rsidRPr="00E95D9A">
        <w:rPr>
          <w:rFonts w:cs="Times New Roman"/>
          <w:sz w:val="19"/>
        </w:rPr>
        <w:t>) at any time are for reference only and are not binding on the Company or the Client. For the avoidance of doubt, the Company is entitled to act on any Instruction of the Client to effect a Transaction even if the price of the underlying Investment Product has altered to the disadvantage of the Client between the time of receipt of such Instruction and the time at which the Company or its agent actually effects the Transaction.</w:t>
      </w:r>
      <w:bookmarkEnd w:id="20"/>
    </w:p>
    <w:p w14:paraId="03E43FBE" w14:textId="77777777" w:rsidR="00B506FD" w:rsidRPr="00E95D9A" w:rsidRDefault="00B506FD" w:rsidP="00B506FD">
      <w:pPr>
        <w:pStyle w:val="SHSch2"/>
        <w:rPr>
          <w:rFonts w:cs="Times New Roman"/>
          <w:sz w:val="19"/>
        </w:rPr>
      </w:pPr>
      <w:r w:rsidRPr="00E95D9A">
        <w:rPr>
          <w:rFonts w:cs="Times New Roman"/>
          <w:b/>
          <w:sz w:val="19"/>
        </w:rPr>
        <w:t>Title:</w:t>
      </w:r>
      <w:r w:rsidRPr="00E95D9A">
        <w:rPr>
          <w:rFonts w:cs="Times New Roman"/>
          <w:sz w:val="19"/>
        </w:rPr>
        <w:t xml:space="preserve"> The Company has no obligation to examine or verify the validity of ownership or title of any Investment Products. </w:t>
      </w:r>
    </w:p>
    <w:p w14:paraId="666E1198" w14:textId="77777777" w:rsidR="00B506FD" w:rsidRPr="00E95D9A" w:rsidRDefault="00B506FD" w:rsidP="00B506FD">
      <w:pPr>
        <w:pStyle w:val="SHSch1"/>
        <w:rPr>
          <w:rFonts w:ascii="Times New Roman" w:hAnsi="Times New Roman" w:cs="Times New Roman"/>
          <w:b/>
        </w:rPr>
      </w:pPr>
      <w:bookmarkStart w:id="21" w:name="_Toc241603856"/>
      <w:r w:rsidRPr="00E95D9A">
        <w:rPr>
          <w:rFonts w:ascii="Times New Roman" w:hAnsi="Times New Roman" w:cs="Times New Roman"/>
          <w:b/>
        </w:rPr>
        <w:t>Settlement</w:t>
      </w:r>
      <w:bookmarkEnd w:id="21"/>
    </w:p>
    <w:p w14:paraId="27A5EF8D" w14:textId="77777777" w:rsidR="00B506FD" w:rsidRPr="00E95D9A" w:rsidRDefault="00B506FD" w:rsidP="00B506FD">
      <w:pPr>
        <w:pStyle w:val="SHSch2"/>
        <w:rPr>
          <w:rFonts w:cs="Times New Roman"/>
          <w:sz w:val="19"/>
        </w:rPr>
      </w:pPr>
      <w:bookmarkStart w:id="22" w:name="_Ref43654695"/>
      <w:r w:rsidRPr="00E95D9A">
        <w:rPr>
          <w:rFonts w:cs="Times New Roman"/>
          <w:b/>
          <w:sz w:val="19"/>
        </w:rPr>
        <w:t xml:space="preserve">Settlement: </w:t>
      </w:r>
      <w:r w:rsidRPr="00E95D9A">
        <w:rPr>
          <w:rFonts w:cs="Times New Roman"/>
          <w:sz w:val="19"/>
        </w:rPr>
        <w:t>Unless otherwise agreed or where the Company is already holding sufficient Investment Products, cash or other assets on the Client's behalf to settle a Transaction, the Client shall, by such time, at such place, in such amounts and/or in such manner as the Company may notify to the Client in relation to the relevant Transaction:</w:t>
      </w:r>
      <w:bookmarkEnd w:id="22"/>
    </w:p>
    <w:p w14:paraId="23E3CD50" w14:textId="77777777" w:rsidR="00B506FD" w:rsidRPr="00E95D9A" w:rsidRDefault="00B506FD" w:rsidP="00B506FD">
      <w:pPr>
        <w:pStyle w:val="SHSch3"/>
        <w:rPr>
          <w:rFonts w:cs="Times New Roman"/>
          <w:sz w:val="19"/>
        </w:rPr>
      </w:pPr>
      <w:r w:rsidRPr="00E95D9A">
        <w:rPr>
          <w:rFonts w:cs="Times New Roman"/>
          <w:sz w:val="19"/>
        </w:rPr>
        <w:t>pay or provide to the Company cleared funds or deliver to the Company the relevant Investment Products in deliverable form required for settling that Transaction; and</w:t>
      </w:r>
    </w:p>
    <w:p w14:paraId="75484EC6" w14:textId="77777777" w:rsidR="00B506FD" w:rsidRPr="00E95D9A" w:rsidRDefault="00B506FD" w:rsidP="00B506FD">
      <w:pPr>
        <w:pStyle w:val="SHSch3"/>
        <w:rPr>
          <w:rFonts w:cs="Times New Roman"/>
          <w:sz w:val="19"/>
        </w:rPr>
      </w:pPr>
      <w:r w:rsidRPr="00E95D9A">
        <w:rPr>
          <w:rFonts w:cs="Times New Roman"/>
          <w:sz w:val="19"/>
        </w:rPr>
        <w:t>ensure that the Company will receive such cleared funds or deliverable Investment Products on the applicable settlement date or by such time as the Company may notify to the Client for the purpose of settling that Transaction.</w:t>
      </w:r>
    </w:p>
    <w:p w14:paraId="72030487" w14:textId="7C8AFE2D" w:rsidR="00B506FD" w:rsidRPr="00E95D9A" w:rsidRDefault="00B506FD" w:rsidP="00B506FD">
      <w:pPr>
        <w:pStyle w:val="SHSch2"/>
        <w:rPr>
          <w:rFonts w:cs="Times New Roman"/>
          <w:sz w:val="19"/>
        </w:rPr>
      </w:pPr>
      <w:bookmarkStart w:id="23" w:name="_Ref43654807"/>
      <w:r w:rsidRPr="00E95D9A">
        <w:rPr>
          <w:rFonts w:cs="Times New Roman"/>
          <w:b/>
          <w:sz w:val="19"/>
        </w:rPr>
        <w:t xml:space="preserve">Client's Failure to Settle: </w:t>
      </w:r>
      <w:r w:rsidRPr="00E95D9A">
        <w:rPr>
          <w:rFonts w:cs="Times New Roman"/>
          <w:sz w:val="19"/>
        </w:rPr>
        <w:t xml:space="preserve">If the Client fails to comply with Clause </w:t>
      </w:r>
      <w:r w:rsidRPr="00E95D9A">
        <w:rPr>
          <w:rFonts w:cs="Times New Roman"/>
          <w:sz w:val="19"/>
        </w:rPr>
        <w:fldChar w:fldCharType="begin"/>
      </w:r>
      <w:r w:rsidRPr="00E95D9A">
        <w:rPr>
          <w:rFonts w:cs="Times New Roman"/>
          <w:sz w:val="19"/>
        </w:rPr>
        <w:instrText xml:space="preserve"> REF _Ref43654695 \r \h  \* MERGEFORMAT </w:instrText>
      </w:r>
      <w:r w:rsidRPr="00E95D9A">
        <w:rPr>
          <w:rFonts w:cs="Times New Roman"/>
          <w:sz w:val="19"/>
        </w:rPr>
      </w:r>
      <w:r w:rsidRPr="00E95D9A">
        <w:rPr>
          <w:rFonts w:cs="Times New Roman"/>
          <w:sz w:val="19"/>
        </w:rPr>
        <w:fldChar w:fldCharType="separate"/>
      </w:r>
      <w:r w:rsidR="009813FA">
        <w:rPr>
          <w:rFonts w:cs="Times New Roman"/>
          <w:sz w:val="19"/>
        </w:rPr>
        <w:t>6.1</w:t>
      </w:r>
      <w:r w:rsidRPr="00E95D9A">
        <w:rPr>
          <w:rFonts w:cs="Times New Roman"/>
          <w:sz w:val="19"/>
        </w:rPr>
        <w:fldChar w:fldCharType="end"/>
      </w:r>
      <w:r w:rsidRPr="00E95D9A">
        <w:rPr>
          <w:rFonts w:cs="Times New Roman"/>
          <w:sz w:val="19"/>
        </w:rPr>
        <w:t xml:space="preserve"> (</w:t>
      </w:r>
      <w:r w:rsidRPr="00E95D9A">
        <w:rPr>
          <w:rFonts w:cs="Times New Roman"/>
          <w:i/>
          <w:sz w:val="19"/>
        </w:rPr>
        <w:t>Settlement</w:t>
      </w:r>
      <w:r w:rsidRPr="00E95D9A">
        <w:rPr>
          <w:rFonts w:cs="Times New Roman"/>
          <w:sz w:val="19"/>
        </w:rPr>
        <w:t>), the Company shall be entitled, in its absolute discretion and without prejudice to any other rights or remedies of the Company or further notice to or consent from the Client, for the purpose of settling any Transaction:</w:t>
      </w:r>
      <w:bookmarkEnd w:id="23"/>
    </w:p>
    <w:p w14:paraId="78D19FF5" w14:textId="77777777" w:rsidR="00B506FD" w:rsidRPr="00E95D9A" w:rsidRDefault="00B506FD" w:rsidP="00B506FD">
      <w:pPr>
        <w:pStyle w:val="SHSch3"/>
        <w:rPr>
          <w:rFonts w:cs="Times New Roman"/>
          <w:sz w:val="19"/>
        </w:rPr>
      </w:pPr>
      <w:r w:rsidRPr="00E95D9A">
        <w:rPr>
          <w:rFonts w:cs="Times New Roman"/>
          <w:sz w:val="19"/>
        </w:rPr>
        <w:t>in the case of a Transaction for the purchase or subscription of Investment Products, to sell or transfer the Investment Products being the subject matter of such Transaction and/or sell or transfer any other Investment Products in any Account to satisfy the Client's settlement obligations, at a price the Company believes to be reasonable and charge or debit any related costs, fees and expenses to any Account; or</w:t>
      </w:r>
    </w:p>
    <w:p w14:paraId="1CF27005" w14:textId="4A00D1C2" w:rsidR="00B506FD" w:rsidRPr="00E95D9A" w:rsidRDefault="00B506FD" w:rsidP="00B506FD">
      <w:pPr>
        <w:pStyle w:val="SHSch3"/>
        <w:rPr>
          <w:rFonts w:cs="Times New Roman"/>
          <w:sz w:val="19"/>
        </w:rPr>
      </w:pPr>
      <w:r w:rsidRPr="00E95D9A">
        <w:rPr>
          <w:rFonts w:cs="Times New Roman"/>
          <w:sz w:val="19"/>
        </w:rPr>
        <w:t xml:space="preserve">in the case of a Transaction for the sale of Investment Products, to borrow and/or purchase Investment Products equivalent to the Investment Products being the subject </w:t>
      </w:r>
      <w:r w:rsidRPr="00E95D9A">
        <w:rPr>
          <w:rFonts w:cs="Times New Roman"/>
          <w:sz w:val="19"/>
        </w:rPr>
        <w:lastRenderedPageBreak/>
        <w:t xml:space="preserve">matter of such Transaction to satisfy the Client's settlement obligations, at a price the Company believes to be reasonable; and in addition or as an alternative to Clause </w:t>
      </w:r>
      <w:r w:rsidRPr="00E95D9A">
        <w:rPr>
          <w:rFonts w:cs="Times New Roman"/>
          <w:sz w:val="19"/>
        </w:rPr>
        <w:fldChar w:fldCharType="begin"/>
      </w:r>
      <w:r w:rsidRPr="00E95D9A">
        <w:rPr>
          <w:rFonts w:cs="Times New Roman"/>
          <w:sz w:val="19"/>
        </w:rPr>
        <w:instrText xml:space="preserve"> REF _Ref43654695 \r \h  \* MERGEFORMAT </w:instrText>
      </w:r>
      <w:r w:rsidRPr="00E95D9A">
        <w:rPr>
          <w:rFonts w:cs="Times New Roman"/>
          <w:sz w:val="19"/>
        </w:rPr>
      </w:r>
      <w:r w:rsidRPr="00E95D9A">
        <w:rPr>
          <w:rFonts w:cs="Times New Roman"/>
          <w:sz w:val="19"/>
        </w:rPr>
        <w:fldChar w:fldCharType="separate"/>
      </w:r>
      <w:r w:rsidR="009813FA">
        <w:rPr>
          <w:rFonts w:cs="Times New Roman"/>
          <w:sz w:val="19"/>
        </w:rPr>
        <w:t>6.1</w:t>
      </w:r>
      <w:r w:rsidRPr="00E95D9A">
        <w:rPr>
          <w:rFonts w:cs="Times New Roman"/>
          <w:sz w:val="19"/>
        </w:rPr>
        <w:fldChar w:fldCharType="end"/>
      </w:r>
      <w:r w:rsidRPr="00E95D9A">
        <w:rPr>
          <w:rFonts w:cs="Times New Roman"/>
          <w:sz w:val="19"/>
        </w:rPr>
        <w:t xml:space="preserve"> (</w:t>
      </w:r>
      <w:r w:rsidRPr="00E95D9A">
        <w:rPr>
          <w:rFonts w:cs="Times New Roman"/>
          <w:i/>
          <w:sz w:val="19"/>
        </w:rPr>
        <w:t>Settlement</w:t>
      </w:r>
      <w:r w:rsidRPr="00E95D9A">
        <w:rPr>
          <w:rFonts w:cs="Times New Roman"/>
          <w:sz w:val="19"/>
        </w:rPr>
        <w:t>), to have recourse to its rights of combination and set-off or any other rights under the Agreement.</w:t>
      </w:r>
    </w:p>
    <w:p w14:paraId="1BC02697" w14:textId="77777777" w:rsidR="00B506FD" w:rsidRPr="00E95D9A" w:rsidRDefault="00B506FD" w:rsidP="00B506FD">
      <w:pPr>
        <w:pStyle w:val="SHSch2"/>
        <w:rPr>
          <w:rFonts w:cs="Times New Roman"/>
          <w:sz w:val="19"/>
        </w:rPr>
      </w:pPr>
      <w:r w:rsidRPr="00E95D9A">
        <w:rPr>
          <w:rFonts w:cs="Times New Roman"/>
          <w:b/>
          <w:sz w:val="19"/>
        </w:rPr>
        <w:t xml:space="preserve">Right to Not Execute Transaction: </w:t>
      </w:r>
      <w:r w:rsidRPr="00E95D9A">
        <w:rPr>
          <w:rFonts w:cs="Times New Roman"/>
          <w:sz w:val="19"/>
        </w:rPr>
        <w:t>Notwithstanding any other provisions of the Agreement, the Company is entitled not to execute any Instruction for the:</w:t>
      </w:r>
    </w:p>
    <w:p w14:paraId="3595403B" w14:textId="77777777" w:rsidR="00B506FD" w:rsidRPr="00E95D9A" w:rsidRDefault="00B506FD" w:rsidP="00B506FD">
      <w:pPr>
        <w:pStyle w:val="SHSch3"/>
        <w:rPr>
          <w:rFonts w:cs="Times New Roman"/>
          <w:sz w:val="19"/>
        </w:rPr>
      </w:pPr>
      <w:r w:rsidRPr="00E95D9A">
        <w:rPr>
          <w:rFonts w:cs="Times New Roman"/>
          <w:sz w:val="19"/>
        </w:rPr>
        <w:t>purchase of Investment Products unless the Client has made available to the Company cleared funds of an amount which is, in the opinion of the Company, sufficient to settle the related purchase price, fees and expenses in connection with such purchase; and</w:t>
      </w:r>
    </w:p>
    <w:p w14:paraId="39CDD4F3" w14:textId="77777777" w:rsidR="00B506FD" w:rsidRPr="00E95D9A" w:rsidRDefault="00B506FD" w:rsidP="00B506FD">
      <w:pPr>
        <w:pStyle w:val="SHSch3"/>
        <w:rPr>
          <w:rFonts w:cs="Times New Roman"/>
          <w:sz w:val="19"/>
        </w:rPr>
      </w:pPr>
      <w:r w:rsidRPr="00E95D9A">
        <w:rPr>
          <w:rFonts w:cs="Times New Roman"/>
          <w:sz w:val="19"/>
        </w:rPr>
        <w:t>sale of Investment Products unless the Client has deposited the relevant Investment Products with the Company to settle such sale.</w:t>
      </w:r>
    </w:p>
    <w:p w14:paraId="286F4CFD" w14:textId="597D255E" w:rsidR="00B506FD" w:rsidRPr="00E95D9A" w:rsidRDefault="00B506FD" w:rsidP="00B506FD">
      <w:pPr>
        <w:pStyle w:val="SHSch2"/>
        <w:rPr>
          <w:rFonts w:cs="Times New Roman"/>
          <w:sz w:val="19"/>
        </w:rPr>
      </w:pPr>
      <w:r w:rsidRPr="00E95D9A">
        <w:rPr>
          <w:rFonts w:cs="Times New Roman"/>
          <w:b/>
          <w:sz w:val="19"/>
        </w:rPr>
        <w:t xml:space="preserve">Deficit: </w:t>
      </w:r>
      <w:r w:rsidRPr="00E95D9A">
        <w:rPr>
          <w:rFonts w:cs="Times New Roman"/>
          <w:sz w:val="19"/>
        </w:rPr>
        <w:t xml:space="preserve">The Client shall be liable for any Deficit resulting from losses and any cost, fee or expense (including legal costs) incurred by the Company, on a full indemnity basis, in relation to the purchase and/or sale of Investment Products pursuant to Clause </w:t>
      </w:r>
      <w:r w:rsidRPr="00E95D9A">
        <w:rPr>
          <w:rFonts w:cs="Times New Roman"/>
          <w:sz w:val="19"/>
        </w:rPr>
        <w:fldChar w:fldCharType="begin"/>
      </w:r>
      <w:r w:rsidRPr="00E95D9A">
        <w:rPr>
          <w:rFonts w:cs="Times New Roman"/>
          <w:sz w:val="19"/>
        </w:rPr>
        <w:instrText xml:space="preserve"> REF _Ref43654807 \r \h  \* MERGEFORMAT </w:instrText>
      </w:r>
      <w:r w:rsidRPr="00E95D9A">
        <w:rPr>
          <w:rFonts w:cs="Times New Roman"/>
          <w:sz w:val="19"/>
        </w:rPr>
      </w:r>
      <w:r w:rsidRPr="00E95D9A">
        <w:rPr>
          <w:rFonts w:cs="Times New Roman"/>
          <w:sz w:val="19"/>
        </w:rPr>
        <w:fldChar w:fldCharType="separate"/>
      </w:r>
      <w:r w:rsidR="009813FA">
        <w:rPr>
          <w:rFonts w:cs="Times New Roman"/>
          <w:sz w:val="19"/>
        </w:rPr>
        <w:t>6.2</w:t>
      </w:r>
      <w:r w:rsidRPr="00E95D9A">
        <w:rPr>
          <w:rFonts w:cs="Times New Roman"/>
          <w:sz w:val="19"/>
        </w:rPr>
        <w:fldChar w:fldCharType="end"/>
      </w:r>
      <w:r w:rsidRPr="00E95D9A">
        <w:rPr>
          <w:rFonts w:cs="Times New Roman"/>
          <w:sz w:val="19"/>
        </w:rPr>
        <w:t xml:space="preserve"> (</w:t>
      </w:r>
      <w:r w:rsidRPr="00E95D9A">
        <w:rPr>
          <w:rFonts w:cs="Times New Roman"/>
          <w:i/>
          <w:sz w:val="19"/>
        </w:rPr>
        <w:t>Client's Failure to Settle</w:t>
      </w:r>
      <w:r w:rsidRPr="00E95D9A">
        <w:rPr>
          <w:rFonts w:cs="Times New Roman"/>
          <w:sz w:val="19"/>
        </w:rPr>
        <w:t>).</w:t>
      </w:r>
    </w:p>
    <w:p w14:paraId="50E9502A" w14:textId="77777777" w:rsidR="00B506FD" w:rsidRPr="00AC44B6" w:rsidRDefault="008942DF" w:rsidP="00B506FD">
      <w:pPr>
        <w:pStyle w:val="SHSch2"/>
        <w:rPr>
          <w:rFonts w:cs="Times New Roman"/>
          <w:sz w:val="19"/>
        </w:rPr>
      </w:pPr>
      <w:r w:rsidRPr="001701F1">
        <w:rPr>
          <w:rFonts w:cs="Times New Roman"/>
          <w:b/>
          <w:sz w:val="19"/>
        </w:rPr>
        <w:t>Securities</w:t>
      </w:r>
      <w:r w:rsidR="002D1A41" w:rsidRPr="001701F1">
        <w:rPr>
          <w:rFonts w:cs="Times New Roman"/>
          <w:b/>
          <w:sz w:val="19"/>
        </w:rPr>
        <w:t xml:space="preserve"> </w:t>
      </w:r>
      <w:r w:rsidR="00B506FD" w:rsidRPr="001701F1">
        <w:rPr>
          <w:rFonts w:cs="Times New Roman"/>
          <w:b/>
          <w:sz w:val="19"/>
        </w:rPr>
        <w:t>Borrowin</w:t>
      </w:r>
      <w:r w:rsidR="00B506FD" w:rsidRPr="00AC44B6">
        <w:rPr>
          <w:rFonts w:cs="Times New Roman"/>
          <w:b/>
          <w:sz w:val="19"/>
        </w:rPr>
        <w:t xml:space="preserve">g and Lending: </w:t>
      </w:r>
      <w:r w:rsidR="00B506FD" w:rsidRPr="00AC44B6">
        <w:rPr>
          <w:rFonts w:cs="Times New Roman"/>
          <w:sz w:val="19"/>
        </w:rPr>
        <w:t xml:space="preserve">To facilitate due settlement by the Client, the Company may, in its absolute discretion, lend Investment Products to the Client or borrow Investment Products for or on behalf of the Client, to settle the Client's sale Instructions. The Company may also lend or borrow Investment Products to or from third parties (for the purposes of this </w:t>
      </w:r>
      <w:r w:rsidR="00D9018C" w:rsidRPr="00AC44B6">
        <w:rPr>
          <w:rFonts w:cs="Times New Roman"/>
          <w:sz w:val="19"/>
        </w:rPr>
        <w:t xml:space="preserve">Clause 6.5 </w:t>
      </w:r>
      <w:r w:rsidR="00B506FD" w:rsidRPr="00AC44B6">
        <w:rPr>
          <w:rFonts w:cs="Times New Roman"/>
          <w:sz w:val="19"/>
        </w:rPr>
        <w:t xml:space="preserve">only, a </w:t>
      </w:r>
      <w:r w:rsidR="00B506FD" w:rsidRPr="008F6B4C">
        <w:rPr>
          <w:rFonts w:cs="Times New Roman"/>
          <w:sz w:val="19"/>
        </w:rPr>
        <w:t>"</w:t>
      </w:r>
      <w:r w:rsidR="00B506FD" w:rsidRPr="00AC44B6">
        <w:rPr>
          <w:rFonts w:cs="Times New Roman"/>
          <w:b/>
          <w:sz w:val="19"/>
        </w:rPr>
        <w:t>Third Party</w:t>
      </w:r>
      <w:r w:rsidR="00B506FD" w:rsidRPr="008F6B4C">
        <w:rPr>
          <w:rFonts w:cs="Times New Roman"/>
          <w:sz w:val="19"/>
        </w:rPr>
        <w:t>"</w:t>
      </w:r>
      <w:r w:rsidR="00B506FD" w:rsidRPr="00AC44B6">
        <w:rPr>
          <w:rFonts w:cs="Times New Roman"/>
          <w:sz w:val="19"/>
        </w:rPr>
        <w:t>) on the Client's behalf or for the Client's benefit, whether in the name of the Company, its Affiliates or otherwise, upon such terms as the Company may in its sole discretion decide. The Client shall indemnify the Company and its Affiliates for any margins, guarantees, Securities or collateral maintenance and expenses as may be required under the aforementioned borrowing and lending arrangements. The Company does not warrant or guarantee the availability or the continuing availability of any short selling facility. The Company shall be entitled to, either at its own discretion or at the request of a Third Party, terminate any such lending and borrowing arrangements and immediately call for the delivery or return of the underlying Investment Products. The Client must comply with any demand calling for the delivery or return of the underlying Investment Products.</w:t>
      </w:r>
    </w:p>
    <w:p w14:paraId="21B53553" w14:textId="1A337981" w:rsidR="00B506FD" w:rsidRPr="00E95D9A" w:rsidRDefault="00B506FD" w:rsidP="00B506FD">
      <w:pPr>
        <w:pStyle w:val="SHSch1"/>
        <w:rPr>
          <w:rFonts w:ascii="Times New Roman" w:hAnsi="Times New Roman" w:cs="Times New Roman"/>
          <w:b/>
        </w:rPr>
      </w:pPr>
      <w:bookmarkStart w:id="24" w:name="_Toc241603857"/>
      <w:r w:rsidRPr="00E95D9A">
        <w:rPr>
          <w:rFonts w:ascii="Times New Roman" w:hAnsi="Times New Roman" w:cs="Times New Roman"/>
          <w:b/>
        </w:rPr>
        <w:t>Payments and</w:t>
      </w:r>
      <w:r w:rsidR="007C1352">
        <w:rPr>
          <w:rFonts w:ascii="Times New Roman" w:eastAsiaTheme="minorEastAsia" w:hAnsi="Times New Roman" w:cs="Times New Roman" w:hint="eastAsia"/>
          <w:b/>
          <w:lang w:eastAsia="zh-CN"/>
        </w:rPr>
        <w:t xml:space="preserve"> </w:t>
      </w:r>
      <w:r w:rsidRPr="00E95D9A">
        <w:rPr>
          <w:rFonts w:ascii="Times New Roman" w:hAnsi="Times New Roman" w:cs="Times New Roman"/>
          <w:b/>
        </w:rPr>
        <w:t>Client Money</w:t>
      </w:r>
      <w:bookmarkEnd w:id="24"/>
    </w:p>
    <w:p w14:paraId="3FCB715E" w14:textId="77777777" w:rsidR="00B506FD" w:rsidRPr="00E95D9A" w:rsidRDefault="00B506FD" w:rsidP="00B506FD">
      <w:pPr>
        <w:pStyle w:val="SHSch2"/>
        <w:rPr>
          <w:rFonts w:cs="Times New Roman"/>
          <w:sz w:val="19"/>
        </w:rPr>
      </w:pPr>
      <w:r w:rsidRPr="00E95D9A">
        <w:rPr>
          <w:rFonts w:cs="Times New Roman"/>
          <w:b/>
          <w:sz w:val="19"/>
        </w:rPr>
        <w:t xml:space="preserve">Payments to the Client: </w:t>
      </w:r>
      <w:r w:rsidRPr="00E95D9A">
        <w:rPr>
          <w:rFonts w:cs="Times New Roman"/>
          <w:sz w:val="19"/>
        </w:rPr>
        <w:t xml:space="preserve">All monies payable to the Client by the Company shall be transferred to the bank account designated by the Client in the Account Opening Form or, at the option of the Company, by any other means, and either form of payment shall constitute a full discharge of the Company's obligation to make such payments. </w:t>
      </w:r>
    </w:p>
    <w:p w14:paraId="2280798B" w14:textId="3354C715" w:rsidR="00DF3811" w:rsidRPr="00DF3811" w:rsidRDefault="00B506FD" w:rsidP="00DF3811">
      <w:pPr>
        <w:pStyle w:val="SHSch2"/>
        <w:rPr>
          <w:rFonts w:cs="Times New Roman"/>
          <w:sz w:val="19"/>
        </w:rPr>
      </w:pPr>
      <w:bookmarkStart w:id="25" w:name="_Ref43455425"/>
      <w:r w:rsidRPr="00DF3811">
        <w:rPr>
          <w:rFonts w:cs="Times New Roman"/>
          <w:b/>
          <w:sz w:val="19"/>
        </w:rPr>
        <w:t>Segregated Accounts:</w:t>
      </w:r>
      <w:r w:rsidRPr="00DF3811">
        <w:rPr>
          <w:rFonts w:cs="Times New Roman"/>
          <w:sz w:val="19"/>
        </w:rPr>
        <w:t xml:space="preserve"> All money or other property received by the Company from the Client or from any other person for the account of the Client shall (unless otherwise permitted by Applicable Regulations, or otherwise in accordance with a written direction of the Client or otherwise in accordance with a standing authority given by the Client to the Company from time to time, such direction or standing authority having been accepted by the Company) be segregated from the Company's own money and property and paid into an omnibus client trust account</w:t>
      </w:r>
      <w:r w:rsidR="002B60E6" w:rsidRPr="00DF3811">
        <w:rPr>
          <w:rFonts w:cs="Times New Roman"/>
          <w:bCs/>
          <w:sz w:val="19"/>
        </w:rPr>
        <w:t>, either with a bank holding a licence under section 7 or 79 of the Banking Act 1970 (“</w:t>
      </w:r>
      <w:r w:rsidR="002B60E6" w:rsidRPr="00DF3811">
        <w:rPr>
          <w:rFonts w:cs="Times New Roman"/>
          <w:b/>
          <w:sz w:val="19"/>
        </w:rPr>
        <w:t>Banking Act</w:t>
      </w:r>
      <w:r w:rsidR="002B60E6" w:rsidRPr="00DF3811">
        <w:rPr>
          <w:rFonts w:cs="Times New Roman"/>
          <w:bCs/>
          <w:sz w:val="19"/>
        </w:rPr>
        <w:t xml:space="preserve">”), a merchant bank </w:t>
      </w:r>
      <w:r w:rsidR="002F5FE5">
        <w:rPr>
          <w:rFonts w:cs="Times New Roman"/>
          <w:bCs/>
          <w:sz w:val="19"/>
        </w:rPr>
        <w:t xml:space="preserve">that holds or is treated as having been granted a merchant bank licence </w:t>
      </w:r>
      <w:r w:rsidR="002B60E6" w:rsidRPr="00DF3811">
        <w:rPr>
          <w:rFonts w:cs="Times New Roman"/>
          <w:bCs/>
          <w:sz w:val="19"/>
        </w:rPr>
        <w:t>under the Banking Act</w:t>
      </w:r>
      <w:r w:rsidR="00BC5B22">
        <w:rPr>
          <w:rFonts w:eastAsiaTheme="minorEastAsia" w:cs="Times New Roman" w:hint="eastAsia"/>
          <w:bCs/>
          <w:sz w:val="19"/>
          <w:lang w:eastAsia="zh-CN"/>
        </w:rPr>
        <w:t>,</w:t>
      </w:r>
      <w:r w:rsidR="002B60E6" w:rsidRPr="00DF3811">
        <w:rPr>
          <w:rFonts w:cs="Times New Roman"/>
          <w:bCs/>
          <w:sz w:val="19"/>
        </w:rPr>
        <w:t xml:space="preserve"> a finance company licensed under the Finance Companies Act 1967</w:t>
      </w:r>
      <w:r w:rsidR="00BC5B22">
        <w:rPr>
          <w:rFonts w:eastAsiaTheme="minorEastAsia" w:cs="Times New Roman" w:hint="eastAsia"/>
          <w:bCs/>
          <w:sz w:val="19"/>
          <w:lang w:eastAsia="zh-CN"/>
        </w:rPr>
        <w:t xml:space="preserve">, </w:t>
      </w:r>
      <w:r w:rsidR="00994364">
        <w:rPr>
          <w:rFonts w:eastAsiaTheme="minorEastAsia" w:cs="Times New Roman" w:hint="eastAsia"/>
          <w:bCs/>
          <w:sz w:val="19"/>
          <w:lang w:eastAsia="zh-CN"/>
        </w:rPr>
        <w:t>and/</w:t>
      </w:r>
      <w:r w:rsidR="00BC5B22">
        <w:rPr>
          <w:rFonts w:eastAsiaTheme="minorEastAsia" w:cs="Times New Roman" w:hint="eastAsia"/>
          <w:bCs/>
          <w:sz w:val="19"/>
          <w:lang w:eastAsia="zh-CN"/>
        </w:rPr>
        <w:t xml:space="preserve">or a </w:t>
      </w:r>
      <w:r w:rsidR="00BC5B22" w:rsidRPr="00BC5B22">
        <w:rPr>
          <w:rFonts w:eastAsiaTheme="minorEastAsia" w:cs="Times New Roman"/>
          <w:bCs/>
          <w:sz w:val="19"/>
          <w:lang w:eastAsia="zh-CN"/>
        </w:rPr>
        <w:lastRenderedPageBreak/>
        <w:t>custodian outside Singapore which is licensed, registered or authorised to conduct banking business in the country or territory where the account is maintained</w:t>
      </w:r>
      <w:r w:rsidR="00935BDE" w:rsidRPr="00DF3811">
        <w:rPr>
          <w:rFonts w:cs="Times New Roman"/>
          <w:bCs/>
          <w:sz w:val="19"/>
        </w:rPr>
        <w:t>,</w:t>
      </w:r>
      <w:r w:rsidRPr="00DF3811">
        <w:rPr>
          <w:rFonts w:cs="Times New Roman"/>
          <w:sz w:val="19"/>
        </w:rPr>
        <w:t xml:space="preserve"> that will also hold money and property of the Company</w:t>
      </w:r>
      <w:r w:rsidR="00195E82" w:rsidRPr="00DF3811">
        <w:rPr>
          <w:rFonts w:cs="Times New Roman"/>
          <w:sz w:val="19"/>
        </w:rPr>
        <w:t>'</w:t>
      </w:r>
      <w:r w:rsidRPr="00DF3811">
        <w:rPr>
          <w:rFonts w:cs="Times New Roman"/>
          <w:sz w:val="19"/>
        </w:rPr>
        <w:t>s other clients.</w:t>
      </w:r>
      <w:bookmarkEnd w:id="25"/>
      <w:r w:rsidR="00B155FA" w:rsidRPr="00DF3811">
        <w:rPr>
          <w:rFonts w:cs="Times New Roman"/>
          <w:sz w:val="19"/>
        </w:rPr>
        <w:t xml:space="preserve"> </w:t>
      </w:r>
      <w:r w:rsidR="00CE73AD" w:rsidRPr="00DF3811">
        <w:rPr>
          <w:rFonts w:cs="Times New Roman"/>
          <w:sz w:val="19"/>
        </w:rPr>
        <w:t xml:space="preserve">The Client’s money </w:t>
      </w:r>
      <w:r w:rsidR="00D108A9">
        <w:rPr>
          <w:rFonts w:cs="Times New Roman"/>
          <w:sz w:val="19"/>
        </w:rPr>
        <w:t xml:space="preserve">or property </w:t>
      </w:r>
      <w:r w:rsidR="00CE73AD" w:rsidRPr="00DF3811">
        <w:rPr>
          <w:rFonts w:cs="Times New Roman"/>
          <w:sz w:val="19"/>
        </w:rPr>
        <w:t xml:space="preserve">in the ombinus client trust account will be commingled with the money </w:t>
      </w:r>
      <w:r w:rsidR="00D108A9">
        <w:rPr>
          <w:rFonts w:cs="Times New Roman"/>
          <w:sz w:val="19"/>
        </w:rPr>
        <w:t xml:space="preserve">or property </w:t>
      </w:r>
      <w:r w:rsidR="00CE73AD" w:rsidRPr="00DF3811">
        <w:rPr>
          <w:rFonts w:cs="Times New Roman"/>
          <w:sz w:val="19"/>
        </w:rPr>
        <w:t xml:space="preserve">of other clients </w:t>
      </w:r>
      <w:r w:rsidR="00FE2E19" w:rsidRPr="00DF3811">
        <w:rPr>
          <w:rFonts w:cs="Times New Roman"/>
          <w:sz w:val="19"/>
        </w:rPr>
        <w:t>of the Company</w:t>
      </w:r>
      <w:r w:rsidR="009A1442" w:rsidRPr="00DF3811">
        <w:rPr>
          <w:rFonts w:cs="Times New Roman"/>
          <w:sz w:val="19"/>
        </w:rPr>
        <w:t xml:space="preserve">. </w:t>
      </w:r>
      <w:r w:rsidR="001B013C" w:rsidRPr="00DF3811">
        <w:rPr>
          <w:rFonts w:cs="Times New Roman"/>
          <w:bCs/>
          <w:sz w:val="19"/>
        </w:rPr>
        <w:t>The Client acknowledges and accepts that the Client’s money</w:t>
      </w:r>
      <w:r w:rsidR="00D108A9">
        <w:rPr>
          <w:rFonts w:cs="Times New Roman"/>
          <w:bCs/>
          <w:sz w:val="19"/>
        </w:rPr>
        <w:t xml:space="preserve"> or property</w:t>
      </w:r>
      <w:r w:rsidR="001B013C" w:rsidRPr="00DF3811">
        <w:rPr>
          <w:rFonts w:cs="Times New Roman"/>
          <w:bCs/>
          <w:sz w:val="19"/>
        </w:rPr>
        <w:t xml:space="preserve"> held with the financial institution in the </w:t>
      </w:r>
      <w:r w:rsidR="001B013C" w:rsidRPr="00DF3811">
        <w:rPr>
          <w:rFonts w:cs="Times New Roman"/>
          <w:sz w:val="19"/>
        </w:rPr>
        <w:t>omnibus client trust account</w:t>
      </w:r>
      <w:r w:rsidR="001B013C" w:rsidRPr="00DF3811">
        <w:rPr>
          <w:rFonts w:cs="Times New Roman"/>
          <w:bCs/>
          <w:sz w:val="19"/>
        </w:rPr>
        <w:t xml:space="preserve"> is held in the Company’s name </w:t>
      </w:r>
      <w:r w:rsidR="00151C92" w:rsidRPr="00DF3811">
        <w:rPr>
          <w:rFonts w:cs="Times New Roman"/>
          <w:bCs/>
          <w:sz w:val="19"/>
        </w:rPr>
        <w:t xml:space="preserve">on behalf of the Client </w:t>
      </w:r>
      <w:r w:rsidR="001B013C" w:rsidRPr="00DF3811">
        <w:rPr>
          <w:rFonts w:cs="Times New Roman"/>
          <w:bCs/>
          <w:sz w:val="19"/>
        </w:rPr>
        <w:t>and is not held or registered in the Client’s name</w:t>
      </w:r>
      <w:r w:rsidR="0047347C" w:rsidRPr="00DF3811">
        <w:rPr>
          <w:rFonts w:cs="Times New Roman"/>
          <w:sz w:val="19"/>
        </w:rPr>
        <w:t>.</w:t>
      </w:r>
    </w:p>
    <w:p w14:paraId="09B2BDB3" w14:textId="4DD1E80D" w:rsidR="00E22245" w:rsidRDefault="00341B00" w:rsidP="00B506FD">
      <w:pPr>
        <w:pStyle w:val="SHSch2"/>
        <w:rPr>
          <w:rFonts w:cs="Times New Roman"/>
          <w:sz w:val="19"/>
        </w:rPr>
      </w:pPr>
      <w:r w:rsidRPr="00243AF2">
        <w:rPr>
          <w:rFonts w:cs="Times New Roman"/>
          <w:b/>
          <w:bCs/>
          <w:sz w:val="19"/>
        </w:rPr>
        <w:t xml:space="preserve">Risks </w:t>
      </w:r>
      <w:r>
        <w:rPr>
          <w:rFonts w:cs="Times New Roman"/>
          <w:b/>
          <w:bCs/>
          <w:sz w:val="19"/>
        </w:rPr>
        <w:t>relating to</w:t>
      </w:r>
      <w:r w:rsidRPr="00243AF2">
        <w:rPr>
          <w:rFonts w:cs="Times New Roman"/>
          <w:b/>
          <w:bCs/>
          <w:sz w:val="19"/>
        </w:rPr>
        <w:t xml:space="preserve"> </w:t>
      </w:r>
      <w:r w:rsidR="005C1159">
        <w:rPr>
          <w:rFonts w:cs="Times New Roman"/>
          <w:b/>
          <w:bCs/>
          <w:sz w:val="19"/>
        </w:rPr>
        <w:t>Segregated</w:t>
      </w:r>
      <w:r w:rsidRPr="00243AF2">
        <w:rPr>
          <w:rFonts w:cs="Times New Roman"/>
          <w:b/>
          <w:bCs/>
          <w:sz w:val="19"/>
        </w:rPr>
        <w:t xml:space="preserve"> Account</w:t>
      </w:r>
      <w:r>
        <w:rPr>
          <w:rFonts w:cs="Times New Roman"/>
          <w:b/>
          <w:bCs/>
          <w:sz w:val="19"/>
        </w:rPr>
        <w:t>s</w:t>
      </w:r>
      <w:r>
        <w:rPr>
          <w:rFonts w:cs="Times New Roman"/>
          <w:sz w:val="19"/>
        </w:rPr>
        <w:t xml:space="preserve">: The Client acknowledges the risks of commingling client monies </w:t>
      </w:r>
      <w:r w:rsidR="00525A94">
        <w:rPr>
          <w:rFonts w:cs="Times New Roman"/>
          <w:sz w:val="19"/>
        </w:rPr>
        <w:t xml:space="preserve">and property </w:t>
      </w:r>
      <w:r>
        <w:rPr>
          <w:rFonts w:cs="Times New Roman"/>
          <w:sz w:val="19"/>
        </w:rPr>
        <w:t xml:space="preserve">in an omnibus </w:t>
      </w:r>
      <w:r w:rsidR="003147B0">
        <w:rPr>
          <w:rFonts w:cs="Times New Roman"/>
          <w:sz w:val="19"/>
        </w:rPr>
        <w:t xml:space="preserve">client trust </w:t>
      </w:r>
      <w:r>
        <w:rPr>
          <w:rFonts w:cs="Times New Roman"/>
          <w:sz w:val="19"/>
        </w:rPr>
        <w:t>account, including the exposure of client risks and the positions and losses of other clients whose mon</w:t>
      </w:r>
      <w:r w:rsidR="00815422">
        <w:rPr>
          <w:rFonts w:cs="Times New Roman"/>
          <w:sz w:val="19"/>
        </w:rPr>
        <w:t>ey</w:t>
      </w:r>
      <w:r>
        <w:rPr>
          <w:rFonts w:cs="Times New Roman"/>
          <w:sz w:val="19"/>
        </w:rPr>
        <w:t xml:space="preserve"> and </w:t>
      </w:r>
      <w:r w:rsidR="00815422">
        <w:rPr>
          <w:rFonts w:cs="Times New Roman"/>
          <w:sz w:val="19"/>
        </w:rPr>
        <w:t>property</w:t>
      </w:r>
      <w:r>
        <w:rPr>
          <w:rFonts w:cs="Times New Roman"/>
          <w:sz w:val="19"/>
        </w:rPr>
        <w:t xml:space="preserve"> are held in the same account.</w:t>
      </w:r>
      <w:r w:rsidR="009E30A2">
        <w:rPr>
          <w:rFonts w:cs="Times New Roman"/>
          <w:sz w:val="19"/>
        </w:rPr>
        <w:t xml:space="preserve"> </w:t>
      </w:r>
      <w:r>
        <w:rPr>
          <w:rFonts w:cs="Times New Roman"/>
          <w:bCs/>
          <w:sz w:val="19"/>
        </w:rPr>
        <w:t xml:space="preserve">The Client also acknowledges the risk of insolvency of the financial institution maintaining the </w:t>
      </w:r>
      <w:r w:rsidR="003777A1">
        <w:rPr>
          <w:rFonts w:cs="Times New Roman"/>
          <w:sz w:val="19"/>
        </w:rPr>
        <w:t>omnibus client trust account</w:t>
      </w:r>
      <w:r>
        <w:rPr>
          <w:rFonts w:cs="Times New Roman"/>
          <w:bCs/>
          <w:sz w:val="19"/>
        </w:rPr>
        <w:t xml:space="preserve">. The Client further acknowledges that in the event of the financial institution’s insolvency, the Company </w:t>
      </w:r>
      <w:r w:rsidR="004F2622">
        <w:rPr>
          <w:rFonts w:cs="Times New Roman"/>
          <w:bCs/>
          <w:sz w:val="19"/>
        </w:rPr>
        <w:t>may</w:t>
      </w:r>
      <w:r>
        <w:rPr>
          <w:rFonts w:cs="Times New Roman"/>
          <w:bCs/>
          <w:sz w:val="19"/>
        </w:rPr>
        <w:t xml:space="preserve"> only have an unsecured claim against the financial institution on behalf of its clients. </w:t>
      </w:r>
      <w:r>
        <w:rPr>
          <w:rFonts w:cs="Times New Roman"/>
          <w:sz w:val="19"/>
        </w:rPr>
        <w:t>The Client further acknowledges that</w:t>
      </w:r>
      <w:r w:rsidR="00BF1B20">
        <w:rPr>
          <w:rFonts w:cs="Times New Roman"/>
          <w:sz w:val="19"/>
        </w:rPr>
        <w:t xml:space="preserve"> </w:t>
      </w:r>
      <w:r w:rsidR="00BF1B20" w:rsidRPr="00E95D9A">
        <w:rPr>
          <w:rFonts w:cs="Times New Roman"/>
          <w:sz w:val="19"/>
        </w:rPr>
        <w:t xml:space="preserve">the Client and such other persons may have to share any shortfall arising from a default of </w:t>
      </w:r>
      <w:r w:rsidR="007C0877">
        <w:rPr>
          <w:rFonts w:cs="Times New Roman"/>
          <w:bCs/>
          <w:sz w:val="19"/>
        </w:rPr>
        <w:t>the financial institution</w:t>
      </w:r>
      <w:r w:rsidR="00BF1B20" w:rsidRPr="00E95D9A">
        <w:rPr>
          <w:rFonts w:cs="Times New Roman"/>
          <w:sz w:val="19"/>
        </w:rPr>
        <w:t xml:space="preserve"> </w:t>
      </w:r>
      <w:r w:rsidR="00BF1B20">
        <w:rPr>
          <w:rFonts w:cs="Times New Roman"/>
          <w:sz w:val="19"/>
        </w:rPr>
        <w:t>maintaining the omnibus client trust account</w:t>
      </w:r>
      <w:r>
        <w:rPr>
          <w:rFonts w:cs="Times New Roman"/>
          <w:sz w:val="19"/>
        </w:rPr>
        <w:t>.</w:t>
      </w:r>
      <w:r w:rsidR="00A81970">
        <w:rPr>
          <w:rFonts w:cs="Times New Roman"/>
          <w:sz w:val="19"/>
        </w:rPr>
        <w:t xml:space="preserve"> Where the Company pays Client monies or property into a trust account maintained with a custodian outside Singapore, the laws and practices relating to trust account in the jurisdiction where the custodian is licensed, registered or authorized may be different from the laws and practices in Singapore relating to trust accounts, which may result in a different level of protection being accorded to the Client’s money</w:t>
      </w:r>
      <w:r w:rsidR="00CD0C74">
        <w:rPr>
          <w:rFonts w:cs="Times New Roman"/>
          <w:sz w:val="19"/>
        </w:rPr>
        <w:t xml:space="preserve"> or property</w:t>
      </w:r>
      <w:r w:rsidR="00A81970">
        <w:rPr>
          <w:rFonts w:cs="Times New Roman"/>
          <w:sz w:val="19"/>
        </w:rPr>
        <w:t>. The Client acknowledges that any such differences may affect the Client’s ability to recover the monies or property deposited in the trust account.</w:t>
      </w:r>
    </w:p>
    <w:p w14:paraId="29243D4B" w14:textId="4002F445" w:rsidR="00F06AAA" w:rsidRDefault="00F06AAA" w:rsidP="00F06AAA">
      <w:pPr>
        <w:pStyle w:val="SHSch2"/>
        <w:rPr>
          <w:rFonts w:cs="Times New Roman"/>
          <w:sz w:val="19"/>
        </w:rPr>
      </w:pPr>
      <w:r>
        <w:rPr>
          <w:rFonts w:cs="Times New Roman"/>
          <w:b/>
          <w:sz w:val="19"/>
        </w:rPr>
        <w:t>Withdrawal</w:t>
      </w:r>
      <w:r w:rsidR="00C53DC3">
        <w:rPr>
          <w:rFonts w:cs="Times New Roman"/>
          <w:b/>
          <w:sz w:val="19"/>
        </w:rPr>
        <w:t xml:space="preserve"> of Client Money</w:t>
      </w:r>
      <w:r>
        <w:rPr>
          <w:rFonts w:cs="Times New Roman"/>
          <w:b/>
          <w:sz w:val="19"/>
        </w:rPr>
        <w:t xml:space="preserve"> </w:t>
      </w:r>
      <w:r w:rsidR="00EA2DEC">
        <w:rPr>
          <w:rFonts w:cs="Times New Roman"/>
          <w:b/>
          <w:sz w:val="19"/>
        </w:rPr>
        <w:t xml:space="preserve">or property </w:t>
      </w:r>
      <w:r>
        <w:rPr>
          <w:rFonts w:cs="Times New Roman"/>
          <w:b/>
          <w:sz w:val="19"/>
        </w:rPr>
        <w:t>by</w:t>
      </w:r>
      <w:r w:rsidR="00434BDB">
        <w:rPr>
          <w:rFonts w:cs="Times New Roman"/>
          <w:b/>
          <w:sz w:val="19"/>
        </w:rPr>
        <w:t xml:space="preserve"> the</w:t>
      </w:r>
      <w:r>
        <w:rPr>
          <w:rFonts w:cs="Times New Roman"/>
          <w:b/>
          <w:sz w:val="19"/>
        </w:rPr>
        <w:t xml:space="preserve"> Company:</w:t>
      </w:r>
      <w:r>
        <w:rPr>
          <w:rFonts w:cs="Times New Roman"/>
          <w:b/>
          <w:bCs/>
          <w:sz w:val="19"/>
        </w:rPr>
        <w:t xml:space="preserve"> </w:t>
      </w:r>
      <w:r>
        <w:rPr>
          <w:rFonts w:cs="Times New Roman"/>
          <w:sz w:val="19"/>
        </w:rPr>
        <w:t xml:space="preserve">The Company may withdraw </w:t>
      </w:r>
      <w:r w:rsidR="0039294B">
        <w:rPr>
          <w:rFonts w:cs="Times New Roman"/>
          <w:sz w:val="19"/>
        </w:rPr>
        <w:t>Client’s</w:t>
      </w:r>
      <w:r>
        <w:rPr>
          <w:rFonts w:cs="Times New Roman"/>
          <w:sz w:val="19"/>
        </w:rPr>
        <w:t xml:space="preserve"> mon</w:t>
      </w:r>
      <w:r w:rsidR="00392F1F">
        <w:rPr>
          <w:rFonts w:cs="Times New Roman"/>
          <w:sz w:val="19"/>
        </w:rPr>
        <w:t>ies</w:t>
      </w:r>
      <w:r w:rsidR="00C349CB">
        <w:rPr>
          <w:rFonts w:cs="Times New Roman"/>
          <w:sz w:val="19"/>
        </w:rPr>
        <w:t xml:space="preserve"> or property</w:t>
      </w:r>
      <w:r>
        <w:rPr>
          <w:rFonts w:cs="Times New Roman"/>
          <w:sz w:val="19"/>
        </w:rPr>
        <w:t xml:space="preserve"> from the omnibus client trust account and deposit the mon</w:t>
      </w:r>
      <w:r w:rsidR="00392F1F">
        <w:rPr>
          <w:rFonts w:cs="Times New Roman"/>
          <w:sz w:val="19"/>
        </w:rPr>
        <w:t>ies</w:t>
      </w:r>
      <w:r w:rsidR="00B15A8B">
        <w:rPr>
          <w:rFonts w:cs="Times New Roman"/>
          <w:sz w:val="19"/>
        </w:rPr>
        <w:t xml:space="preserve"> or property</w:t>
      </w:r>
      <w:r>
        <w:rPr>
          <w:rFonts w:cs="Times New Roman"/>
          <w:sz w:val="19"/>
        </w:rPr>
        <w:t xml:space="preserve"> with an approved clearing house, a recognised clearing house, a </w:t>
      </w:r>
      <w:r w:rsidRPr="00762819">
        <w:rPr>
          <w:rFonts w:cs="Times New Roman"/>
          <w:sz w:val="19"/>
        </w:rPr>
        <w:t>mem</w:t>
      </w:r>
      <w:r w:rsidR="00267DFB">
        <w:rPr>
          <w:rFonts w:cs="Times New Roman"/>
          <w:sz w:val="19"/>
        </w:rPr>
        <w:t>b</w:t>
      </w:r>
      <w:r w:rsidRPr="00762819">
        <w:rPr>
          <w:rFonts w:cs="Times New Roman"/>
          <w:sz w:val="19"/>
        </w:rPr>
        <w:t xml:space="preserve">er of a clearing facility or a member of an organised market in accordance with regulation 19 </w:t>
      </w:r>
      <w:r w:rsidR="00807551">
        <w:rPr>
          <w:rFonts w:cs="Times New Roman"/>
          <w:sz w:val="19"/>
        </w:rPr>
        <w:t xml:space="preserve">or 30 </w:t>
      </w:r>
      <w:r w:rsidRPr="00762819">
        <w:rPr>
          <w:rFonts w:cs="Times New Roman"/>
          <w:sz w:val="19"/>
        </w:rPr>
        <w:t xml:space="preserve">of the </w:t>
      </w:r>
      <w:r w:rsidR="0075471B" w:rsidRPr="0075471B">
        <w:rPr>
          <w:rFonts w:cs="Times New Roman"/>
          <w:sz w:val="19"/>
        </w:rPr>
        <w:t>Securities and Futures (Licensing and Conduct of Business) Regulations</w:t>
      </w:r>
      <w:r w:rsidRPr="00762819">
        <w:rPr>
          <w:rFonts w:cs="Times New Roman"/>
          <w:sz w:val="19"/>
        </w:rPr>
        <w:t>:</w:t>
      </w:r>
    </w:p>
    <w:p w14:paraId="6E5021BD" w14:textId="77777777" w:rsidR="00F06AAA" w:rsidRPr="009E0566" w:rsidRDefault="00F06AAA" w:rsidP="00F06AAA">
      <w:pPr>
        <w:pStyle w:val="SHSch3"/>
        <w:rPr>
          <w:rFonts w:cs="Times New Roman"/>
          <w:sz w:val="19"/>
        </w:rPr>
      </w:pPr>
      <w:r w:rsidRPr="009E0566">
        <w:rPr>
          <w:rFonts w:cs="Times New Roman"/>
          <w:sz w:val="19"/>
        </w:rPr>
        <w:t xml:space="preserve">for the purpose of entering into, facilitating the continued holding of a position in, or facilitating a transaction in, any capital markets products on behalf of the </w:t>
      </w:r>
      <w:r w:rsidR="002D18A8">
        <w:rPr>
          <w:rFonts w:cs="Times New Roman"/>
          <w:sz w:val="19"/>
        </w:rPr>
        <w:t>Client</w:t>
      </w:r>
      <w:r w:rsidRPr="009E0566">
        <w:rPr>
          <w:rFonts w:cs="Times New Roman"/>
          <w:sz w:val="19"/>
        </w:rPr>
        <w:t xml:space="preserve"> on the organised market; </w:t>
      </w:r>
    </w:p>
    <w:p w14:paraId="132B320B" w14:textId="77777777" w:rsidR="00F06AAA" w:rsidRPr="009E0566" w:rsidRDefault="00F06AAA" w:rsidP="00F06AAA">
      <w:pPr>
        <w:pStyle w:val="SHSch3"/>
        <w:rPr>
          <w:rFonts w:cs="Times New Roman"/>
          <w:sz w:val="19"/>
        </w:rPr>
      </w:pPr>
      <w:r w:rsidRPr="009E0566">
        <w:rPr>
          <w:rFonts w:cs="Times New Roman"/>
          <w:sz w:val="19"/>
        </w:rPr>
        <w:t xml:space="preserve">for the purpose of the clearing or settlement of any capital markets products on the clearing facility for the </w:t>
      </w:r>
      <w:r w:rsidR="002D18A8">
        <w:rPr>
          <w:rFonts w:cs="Times New Roman"/>
          <w:sz w:val="19"/>
        </w:rPr>
        <w:t>Client</w:t>
      </w:r>
      <w:r w:rsidRPr="009E0566">
        <w:rPr>
          <w:rFonts w:cs="Times New Roman"/>
          <w:sz w:val="19"/>
        </w:rPr>
        <w:t>; or</w:t>
      </w:r>
    </w:p>
    <w:p w14:paraId="7B2B9680" w14:textId="77777777" w:rsidR="00F06AAA" w:rsidRDefault="00F06AAA" w:rsidP="00F06AAA">
      <w:pPr>
        <w:pStyle w:val="SHSch3"/>
        <w:rPr>
          <w:rFonts w:cs="Times New Roman"/>
          <w:sz w:val="19"/>
        </w:rPr>
      </w:pPr>
      <w:r w:rsidRPr="009E0566">
        <w:rPr>
          <w:rFonts w:cs="Times New Roman"/>
          <w:sz w:val="19"/>
        </w:rPr>
        <w:t>any other purpose specified under the business rules and practices of the approved clearing house, recognised clearing house, organised market or clearing facility, as the case may be.</w:t>
      </w:r>
    </w:p>
    <w:p w14:paraId="5239A9C8" w14:textId="72A46E9D" w:rsidR="00F06AAA" w:rsidRPr="00243AF2" w:rsidRDefault="00F06AAA" w:rsidP="002C66CD">
      <w:pPr>
        <w:pStyle w:val="SHSch2"/>
        <w:numPr>
          <w:ilvl w:val="0"/>
          <w:numId w:val="0"/>
        </w:numPr>
        <w:ind w:left="1701"/>
        <w:rPr>
          <w:rFonts w:cs="Times New Roman"/>
          <w:sz w:val="19"/>
        </w:rPr>
      </w:pPr>
      <w:r>
        <w:rPr>
          <w:rFonts w:cs="Times New Roman"/>
          <w:sz w:val="19"/>
        </w:rPr>
        <w:t xml:space="preserve">The Client acknowledges the risks where </w:t>
      </w:r>
      <w:r w:rsidR="00392F1F">
        <w:rPr>
          <w:rFonts w:cs="Times New Roman"/>
          <w:sz w:val="19"/>
        </w:rPr>
        <w:t>C</w:t>
      </w:r>
      <w:r>
        <w:rPr>
          <w:rFonts w:cs="Times New Roman"/>
          <w:sz w:val="19"/>
        </w:rPr>
        <w:t>lient</w:t>
      </w:r>
      <w:r w:rsidR="00392F1F">
        <w:rPr>
          <w:rFonts w:cs="Times New Roman"/>
          <w:sz w:val="19"/>
        </w:rPr>
        <w:t>’s</w:t>
      </w:r>
      <w:r>
        <w:rPr>
          <w:rFonts w:cs="Times New Roman"/>
          <w:sz w:val="19"/>
        </w:rPr>
        <w:t xml:space="preserve"> monies </w:t>
      </w:r>
      <w:r w:rsidR="00C349CB">
        <w:rPr>
          <w:rFonts w:cs="Times New Roman"/>
          <w:sz w:val="19"/>
        </w:rPr>
        <w:t xml:space="preserve">or property </w:t>
      </w:r>
      <w:r>
        <w:rPr>
          <w:rFonts w:cs="Times New Roman"/>
          <w:sz w:val="19"/>
        </w:rPr>
        <w:t>are deposited with an approved clearing house, a recognised clearing house, a member of a clearing facility or a member of an organised market, including the insolvency of the approved clearing house, recognised clearing house, member of a clearing facility or member of an organised market</w:t>
      </w:r>
      <w:r w:rsidR="00592763">
        <w:rPr>
          <w:rFonts w:cs="Times New Roman"/>
          <w:sz w:val="19"/>
        </w:rPr>
        <w:t xml:space="preserve"> in</w:t>
      </w:r>
      <w:r>
        <w:rPr>
          <w:rFonts w:cs="Times New Roman"/>
          <w:sz w:val="19"/>
        </w:rPr>
        <w:t xml:space="preserve"> which</w:t>
      </w:r>
      <w:r w:rsidR="00592763">
        <w:rPr>
          <w:rFonts w:cs="Times New Roman"/>
          <w:sz w:val="19"/>
        </w:rPr>
        <w:t xml:space="preserve"> event the Company may only have an unsecured claim against the approved clearing house, recognised clearing house, member of a clearing facility or member of an organised market. This</w:t>
      </w:r>
      <w:r>
        <w:rPr>
          <w:rFonts w:cs="Times New Roman"/>
          <w:sz w:val="19"/>
        </w:rPr>
        <w:t xml:space="preserve"> may result in the Client losing some or all of the money</w:t>
      </w:r>
      <w:r w:rsidR="00CA142F">
        <w:rPr>
          <w:rFonts w:cs="Times New Roman"/>
          <w:sz w:val="19"/>
        </w:rPr>
        <w:t xml:space="preserve"> or property</w:t>
      </w:r>
      <w:r>
        <w:rPr>
          <w:rFonts w:cs="Times New Roman"/>
          <w:sz w:val="19"/>
        </w:rPr>
        <w:t xml:space="preserve"> deposited.</w:t>
      </w:r>
      <w:r w:rsidR="000050A0">
        <w:rPr>
          <w:rFonts w:cs="Times New Roman"/>
          <w:sz w:val="19"/>
        </w:rPr>
        <w:t xml:space="preserve"> </w:t>
      </w:r>
    </w:p>
    <w:p w14:paraId="09332C1C" w14:textId="77777777" w:rsidR="00B506FD" w:rsidRPr="00E95D9A" w:rsidRDefault="00B506FD" w:rsidP="00B506FD">
      <w:pPr>
        <w:pStyle w:val="SHSch2"/>
        <w:rPr>
          <w:rFonts w:cs="Times New Roman"/>
          <w:sz w:val="19"/>
        </w:rPr>
      </w:pPr>
      <w:r w:rsidRPr="00E95D9A">
        <w:rPr>
          <w:rFonts w:cs="Times New Roman"/>
          <w:b/>
          <w:sz w:val="19"/>
        </w:rPr>
        <w:t>Interest on Client's Money:</w:t>
      </w:r>
      <w:r w:rsidRPr="00E95D9A">
        <w:rPr>
          <w:rFonts w:cs="Times New Roman"/>
          <w:sz w:val="19"/>
        </w:rPr>
        <w:t xml:space="preserve"> The Client acknowledges that where the Company places the Client</w:t>
      </w:r>
      <w:r w:rsidR="00195E82" w:rsidRPr="00195E82">
        <w:rPr>
          <w:rFonts w:cs="Times New Roman"/>
          <w:sz w:val="19"/>
        </w:rPr>
        <w:t>'</w:t>
      </w:r>
      <w:r w:rsidRPr="00E95D9A">
        <w:rPr>
          <w:rFonts w:cs="Times New Roman"/>
          <w:sz w:val="19"/>
        </w:rPr>
        <w:t xml:space="preserve">s money in an omnibus client trust account together with moneys that the Company holds </w:t>
      </w:r>
      <w:r w:rsidRPr="00E95D9A">
        <w:rPr>
          <w:rFonts w:cs="Times New Roman"/>
          <w:sz w:val="19"/>
        </w:rPr>
        <w:lastRenderedPageBreak/>
        <w:t>for other clients of the Company, the Company need not account individually to each of the Company</w:t>
      </w:r>
      <w:r w:rsidR="00195E82" w:rsidRPr="00195E82">
        <w:rPr>
          <w:rFonts w:cs="Times New Roman"/>
          <w:sz w:val="19"/>
        </w:rPr>
        <w:t>'</w:t>
      </w:r>
      <w:r w:rsidRPr="00E95D9A">
        <w:rPr>
          <w:rFonts w:cs="Times New Roman"/>
          <w:sz w:val="19"/>
        </w:rPr>
        <w:t>s clients for the interest earned on their respective portions of the money in the omnibus client trust account. The Client agrees to waive and relinquish in favour of the Company all claims for interest that may otherwise accrue with respect to its portion of the moneys held in such trust account.</w:t>
      </w:r>
      <w:r w:rsidRPr="00E95D9A">
        <w:rPr>
          <w:rFonts w:cs="Times New Roman"/>
        </w:rPr>
        <w:t xml:space="preserve"> </w:t>
      </w:r>
    </w:p>
    <w:p w14:paraId="0B2FE878" w14:textId="66569B1A" w:rsidR="00B506FD" w:rsidRDefault="00B506FD" w:rsidP="00B506FD">
      <w:pPr>
        <w:pStyle w:val="SHSch2"/>
        <w:rPr>
          <w:rFonts w:cs="Times New Roman"/>
          <w:sz w:val="19"/>
        </w:rPr>
      </w:pPr>
      <w:r w:rsidRPr="00E95D9A">
        <w:rPr>
          <w:rFonts w:cs="Times New Roman"/>
          <w:b/>
          <w:sz w:val="19"/>
        </w:rPr>
        <w:t>Transactions Executed Outside Singapore:</w:t>
      </w:r>
      <w:r w:rsidRPr="00E95D9A">
        <w:rPr>
          <w:rFonts w:cs="Times New Roman"/>
          <w:sz w:val="19"/>
        </w:rPr>
        <w:t xml:space="preserve"> Notwithstanding Clause </w:t>
      </w:r>
      <w:r w:rsidR="0027528F">
        <w:rPr>
          <w:rFonts w:cs="Times New Roman"/>
          <w:sz w:val="19"/>
        </w:rPr>
        <w:t>7.</w:t>
      </w:r>
      <w:r w:rsidR="00BA22B8">
        <w:rPr>
          <w:rFonts w:cs="Times New Roman"/>
          <w:sz w:val="19"/>
        </w:rPr>
        <w:t>2</w:t>
      </w:r>
      <w:r w:rsidR="00AF15C9" w:rsidRPr="00E95D9A">
        <w:rPr>
          <w:rFonts w:cs="Times New Roman"/>
          <w:sz w:val="19"/>
        </w:rPr>
        <w:t xml:space="preserve"> </w:t>
      </w:r>
      <w:r w:rsidRPr="00E95D9A">
        <w:rPr>
          <w:rFonts w:cs="Times New Roman"/>
          <w:sz w:val="19"/>
        </w:rPr>
        <w:t>(</w:t>
      </w:r>
      <w:r>
        <w:rPr>
          <w:rFonts w:cs="Times New Roman"/>
          <w:i/>
          <w:sz w:val="19"/>
        </w:rPr>
        <w:t xml:space="preserve">Segregated </w:t>
      </w:r>
      <w:r w:rsidRPr="00E95D9A">
        <w:rPr>
          <w:rFonts w:cs="Times New Roman"/>
          <w:i/>
          <w:sz w:val="19"/>
        </w:rPr>
        <w:t>Accounts</w:t>
      </w:r>
      <w:r w:rsidRPr="00E95D9A">
        <w:rPr>
          <w:rFonts w:cs="Times New Roman"/>
          <w:sz w:val="19"/>
        </w:rPr>
        <w:t xml:space="preserve">), in respect of Transactions executed outside Singapore, the Client authorizes and directs the Company to pay into any trust account maintained by the Company with </w:t>
      </w:r>
      <w:r w:rsidR="00525EA4" w:rsidRPr="00E95D9A">
        <w:rPr>
          <w:rFonts w:cs="Times New Roman"/>
          <w:sz w:val="19"/>
        </w:rPr>
        <w:t>a custodian that is licensed, registered or authori</w:t>
      </w:r>
      <w:r w:rsidR="00E06EF9">
        <w:rPr>
          <w:rFonts w:cs="Times New Roman"/>
          <w:sz w:val="19"/>
        </w:rPr>
        <w:t>z</w:t>
      </w:r>
      <w:r w:rsidR="00525EA4" w:rsidRPr="00E95D9A">
        <w:rPr>
          <w:rFonts w:cs="Times New Roman"/>
          <w:sz w:val="19"/>
        </w:rPr>
        <w:t>ed to conduct banking business in the country or territory where the trust account is maintained</w:t>
      </w:r>
      <w:r w:rsidRPr="00E95D9A">
        <w:rPr>
          <w:rFonts w:cs="Times New Roman"/>
          <w:sz w:val="19"/>
        </w:rPr>
        <w:t>, whether in or outside Singapore, all amounts (less all brokerage and other proper charges accruing thereon) that are denominated in a foreign currency from time to time received by the Company for and on behalf of the Client from the Transactions, notwithstanding that any such amounts may be reinvested in further Transactions for or on behalf of the Client.</w:t>
      </w:r>
      <w:r w:rsidR="007846BD">
        <w:rPr>
          <w:rFonts w:cs="Times New Roman"/>
          <w:sz w:val="19"/>
        </w:rPr>
        <w:t xml:space="preserve"> The Client’s money </w:t>
      </w:r>
      <w:r w:rsidR="00132DA2">
        <w:rPr>
          <w:rFonts w:cs="Times New Roman"/>
          <w:sz w:val="19"/>
        </w:rPr>
        <w:t xml:space="preserve">or property </w:t>
      </w:r>
      <w:r w:rsidR="00254231">
        <w:rPr>
          <w:rFonts w:cs="Times New Roman"/>
          <w:sz w:val="19"/>
        </w:rPr>
        <w:t>will be held in an omnibus client</w:t>
      </w:r>
      <w:r w:rsidR="007846BD">
        <w:rPr>
          <w:rFonts w:cs="Times New Roman"/>
          <w:sz w:val="19"/>
        </w:rPr>
        <w:t xml:space="preserve"> trust account </w:t>
      </w:r>
      <w:r w:rsidR="00C17671">
        <w:rPr>
          <w:rFonts w:cs="Times New Roman"/>
          <w:bCs/>
          <w:sz w:val="19"/>
        </w:rPr>
        <w:t xml:space="preserve">with the </w:t>
      </w:r>
      <w:r w:rsidR="00C17671">
        <w:rPr>
          <w:rFonts w:cs="Times New Roman"/>
          <w:sz w:val="19"/>
        </w:rPr>
        <w:t xml:space="preserve">custodian outside Singapore </w:t>
      </w:r>
      <w:r w:rsidR="00254231">
        <w:rPr>
          <w:rFonts w:cs="Times New Roman"/>
          <w:sz w:val="19"/>
        </w:rPr>
        <w:t xml:space="preserve">and </w:t>
      </w:r>
      <w:r w:rsidR="00C0458F">
        <w:rPr>
          <w:rFonts w:cs="Times New Roman"/>
          <w:sz w:val="19"/>
        </w:rPr>
        <w:t xml:space="preserve">will be commingled with the money </w:t>
      </w:r>
      <w:r w:rsidR="0079601C">
        <w:rPr>
          <w:rFonts w:eastAsiaTheme="minorEastAsia" w:cs="Times New Roman" w:hint="eastAsia"/>
          <w:sz w:val="19"/>
          <w:lang w:eastAsia="zh-CN"/>
        </w:rPr>
        <w:t xml:space="preserve">or property </w:t>
      </w:r>
      <w:r w:rsidR="00C0458F">
        <w:rPr>
          <w:rFonts w:cs="Times New Roman"/>
          <w:sz w:val="19"/>
        </w:rPr>
        <w:t>of other clients of the Company</w:t>
      </w:r>
      <w:r w:rsidR="00540FD9">
        <w:rPr>
          <w:rFonts w:cs="Times New Roman"/>
          <w:sz w:val="19"/>
        </w:rPr>
        <w:t xml:space="preserve"> as described at Clause 7.2 (</w:t>
      </w:r>
      <w:r w:rsidR="00540FD9" w:rsidRPr="00540FD9">
        <w:rPr>
          <w:rFonts w:cs="Times New Roman"/>
          <w:i/>
          <w:iCs/>
          <w:sz w:val="19"/>
        </w:rPr>
        <w:t>Segregated Accounts</w:t>
      </w:r>
      <w:r w:rsidR="00540FD9">
        <w:rPr>
          <w:rFonts w:cs="Times New Roman"/>
          <w:sz w:val="19"/>
        </w:rPr>
        <w:t>)</w:t>
      </w:r>
      <w:r w:rsidR="00C17671">
        <w:rPr>
          <w:rFonts w:cs="Times New Roman"/>
          <w:sz w:val="19"/>
        </w:rPr>
        <w:t>.</w:t>
      </w:r>
      <w:r w:rsidR="00C0458F">
        <w:rPr>
          <w:rFonts w:cs="Times New Roman"/>
          <w:bCs/>
          <w:sz w:val="19"/>
        </w:rPr>
        <w:t xml:space="preserve"> </w:t>
      </w:r>
      <w:r w:rsidR="00E84ECC">
        <w:rPr>
          <w:rFonts w:cs="Times New Roman"/>
          <w:sz w:val="19"/>
        </w:rPr>
        <w:t>The Client acknowledges the risks of commingling client monies</w:t>
      </w:r>
      <w:r w:rsidR="00132DA2">
        <w:rPr>
          <w:rFonts w:cs="Times New Roman"/>
          <w:sz w:val="19"/>
        </w:rPr>
        <w:t xml:space="preserve"> or property</w:t>
      </w:r>
      <w:r w:rsidR="00E84ECC">
        <w:rPr>
          <w:rFonts w:cs="Times New Roman"/>
          <w:sz w:val="19"/>
        </w:rPr>
        <w:t xml:space="preserve"> in an omnibus client trust account set out in Clause 7.3 (</w:t>
      </w:r>
      <w:r w:rsidR="00E84ECC" w:rsidRPr="002C66CD">
        <w:rPr>
          <w:rFonts w:cs="Times New Roman"/>
          <w:i/>
          <w:iCs/>
          <w:sz w:val="19"/>
        </w:rPr>
        <w:t xml:space="preserve">Risks relating to </w:t>
      </w:r>
      <w:r w:rsidR="005C1159">
        <w:rPr>
          <w:rFonts w:cs="Times New Roman"/>
          <w:i/>
          <w:iCs/>
          <w:sz w:val="19"/>
        </w:rPr>
        <w:t>Segregated</w:t>
      </w:r>
      <w:r w:rsidR="00E84ECC" w:rsidRPr="002C66CD">
        <w:rPr>
          <w:rFonts w:cs="Times New Roman"/>
          <w:i/>
          <w:iCs/>
          <w:sz w:val="19"/>
        </w:rPr>
        <w:t xml:space="preserve"> Accounts</w:t>
      </w:r>
      <w:r w:rsidR="00E84ECC">
        <w:rPr>
          <w:rFonts w:cs="Times New Roman"/>
          <w:sz w:val="19"/>
        </w:rPr>
        <w:t xml:space="preserve">) in relation to the </w:t>
      </w:r>
      <w:r w:rsidR="00343BA3">
        <w:rPr>
          <w:rFonts w:cs="Times New Roman"/>
          <w:sz w:val="19"/>
        </w:rPr>
        <w:t xml:space="preserve">omnibus client </w:t>
      </w:r>
      <w:r w:rsidR="00E84ECC">
        <w:rPr>
          <w:rFonts w:cs="Times New Roman"/>
          <w:sz w:val="19"/>
        </w:rPr>
        <w:t xml:space="preserve">trust account held with the </w:t>
      </w:r>
      <w:r w:rsidR="00F42841">
        <w:rPr>
          <w:rFonts w:cs="Times New Roman"/>
          <w:sz w:val="19"/>
        </w:rPr>
        <w:t>custodian outside Singapore</w:t>
      </w:r>
      <w:r w:rsidR="00E84ECC">
        <w:rPr>
          <w:rFonts w:cs="Times New Roman"/>
          <w:sz w:val="19"/>
        </w:rPr>
        <w:t>.</w:t>
      </w:r>
    </w:p>
    <w:p w14:paraId="47F60335" w14:textId="77777777" w:rsidR="00B506FD" w:rsidRPr="00E95D9A" w:rsidRDefault="00B506FD" w:rsidP="00B506FD">
      <w:pPr>
        <w:pStyle w:val="SHSch1"/>
        <w:rPr>
          <w:rFonts w:ascii="Times New Roman" w:hAnsi="Times New Roman" w:cs="Times New Roman"/>
          <w:b/>
        </w:rPr>
      </w:pPr>
      <w:bookmarkStart w:id="26" w:name="_Toc241603858"/>
      <w:r w:rsidRPr="00E95D9A">
        <w:rPr>
          <w:rFonts w:ascii="Times New Roman" w:hAnsi="Times New Roman" w:cs="Times New Roman"/>
          <w:b/>
        </w:rPr>
        <w:t>Statements and Records</w:t>
      </w:r>
      <w:bookmarkEnd w:id="26"/>
    </w:p>
    <w:p w14:paraId="43E5EA43" w14:textId="77777777" w:rsidR="00B506FD" w:rsidRPr="00E95D9A" w:rsidRDefault="00B506FD" w:rsidP="00B506FD">
      <w:pPr>
        <w:pStyle w:val="SHSch2"/>
        <w:rPr>
          <w:rFonts w:cs="Times New Roman"/>
          <w:sz w:val="19"/>
        </w:rPr>
      </w:pPr>
      <w:r w:rsidRPr="00E95D9A">
        <w:rPr>
          <w:rFonts w:cs="Times New Roman"/>
          <w:b/>
          <w:sz w:val="19"/>
        </w:rPr>
        <w:t xml:space="preserve">General: </w:t>
      </w:r>
      <w:r w:rsidRPr="00E95D9A">
        <w:rPr>
          <w:rFonts w:cs="Times New Roman"/>
          <w:sz w:val="19"/>
        </w:rPr>
        <w:t>The Company shall, in accordance with Applicable Regulations, provide to the Client contract notes or other confirmations relating to any Transactions and periodic statements of account (collectively, "</w:t>
      </w:r>
      <w:r w:rsidRPr="00E95D9A">
        <w:rPr>
          <w:rFonts w:cs="Times New Roman"/>
          <w:b/>
          <w:sz w:val="19"/>
        </w:rPr>
        <w:t>Trade Documents</w:t>
      </w:r>
      <w:r w:rsidRPr="00E95D9A">
        <w:rPr>
          <w:rFonts w:cs="Times New Roman"/>
          <w:sz w:val="19"/>
        </w:rPr>
        <w:t>") relating to the relevant Accounts.</w:t>
      </w:r>
    </w:p>
    <w:p w14:paraId="6658D64B" w14:textId="77777777" w:rsidR="00B506FD" w:rsidRPr="00E95D9A" w:rsidRDefault="00B506FD" w:rsidP="00B506FD">
      <w:pPr>
        <w:pStyle w:val="SHSch2"/>
        <w:rPr>
          <w:rFonts w:cs="Times New Roman"/>
          <w:sz w:val="19"/>
        </w:rPr>
      </w:pPr>
      <w:r w:rsidRPr="00E95D9A">
        <w:rPr>
          <w:rFonts w:cs="Times New Roman"/>
          <w:b/>
          <w:sz w:val="19"/>
        </w:rPr>
        <w:t xml:space="preserve">Monthly Statement: </w:t>
      </w:r>
      <w:r w:rsidRPr="00E95D9A">
        <w:rPr>
          <w:rFonts w:cs="Times New Roman"/>
          <w:sz w:val="19"/>
        </w:rPr>
        <w:t xml:space="preserve">Without prejudice to the generality of Clause 8.1 </w:t>
      </w:r>
      <w:r w:rsidRPr="00E95D9A">
        <w:rPr>
          <w:rFonts w:cs="Times New Roman"/>
          <w:i/>
          <w:sz w:val="19"/>
        </w:rPr>
        <w:t>(General)</w:t>
      </w:r>
      <w:r w:rsidRPr="00E95D9A">
        <w:rPr>
          <w:rFonts w:cs="Times New Roman"/>
          <w:sz w:val="19"/>
        </w:rPr>
        <w:t>, the Company will deliver a monthly statement in relation to the Accounts.</w:t>
      </w:r>
    </w:p>
    <w:p w14:paraId="7921DFCC" w14:textId="77777777" w:rsidR="00B506FD" w:rsidRPr="007348C1" w:rsidRDefault="00B506FD" w:rsidP="00B506FD">
      <w:pPr>
        <w:pStyle w:val="SHSch2"/>
        <w:rPr>
          <w:rFonts w:cs="Times New Roman"/>
          <w:sz w:val="19"/>
        </w:rPr>
      </w:pPr>
      <w:bookmarkStart w:id="27" w:name="_Ref43451803"/>
      <w:r w:rsidRPr="00E95D9A">
        <w:rPr>
          <w:rFonts w:cs="Times New Roman"/>
          <w:b/>
          <w:sz w:val="19"/>
        </w:rPr>
        <w:t xml:space="preserve">Conclusive/Client to Examine: </w:t>
      </w:r>
      <w:r w:rsidRPr="00E95D9A">
        <w:rPr>
          <w:rFonts w:cs="Times New Roman"/>
          <w:sz w:val="19"/>
        </w:rPr>
        <w:t xml:space="preserve">The Client shall examine each Trade Document issued by the Company. </w:t>
      </w:r>
      <w:bookmarkEnd w:id="27"/>
      <w:r w:rsidRPr="00E95D9A">
        <w:rPr>
          <w:rFonts w:cs="Times New Roman"/>
          <w:sz w:val="19"/>
        </w:rPr>
        <w:t xml:space="preserve">The Trade Documents shall be conclusive of the matters stated therein (except in the case of manifest error) and shall be deemed to have been accepted by and binding on the Client unless the Company has actually received from the Client notice in writing alleging any omission or error within 14 </w:t>
      </w:r>
      <w:r w:rsidR="009332CB" w:rsidRPr="00E95D9A">
        <w:rPr>
          <w:rFonts w:cs="Times New Roman"/>
          <w:sz w:val="19"/>
        </w:rPr>
        <w:t xml:space="preserve">days </w:t>
      </w:r>
      <w:r w:rsidRPr="00E95D9A">
        <w:rPr>
          <w:rFonts w:cs="Times New Roman"/>
          <w:sz w:val="19"/>
        </w:rPr>
        <w:t>after the date of such document. Thereafter, the Client shall not dispute the accuracy of the Trade Docume</w:t>
      </w:r>
      <w:r w:rsidRPr="007348C1">
        <w:rPr>
          <w:rFonts w:cs="Times New Roman"/>
          <w:sz w:val="19"/>
        </w:rPr>
        <w:t>nt</w:t>
      </w:r>
      <w:r w:rsidR="002F004B" w:rsidRPr="007348C1">
        <w:rPr>
          <w:rFonts w:cs="Times New Roman"/>
          <w:sz w:val="19"/>
        </w:rPr>
        <w:t xml:space="preserve"> and shall be deemed to have conclusively accepted the relevant Trade Document as being true, accurate and binding.</w:t>
      </w:r>
    </w:p>
    <w:p w14:paraId="23938C2C" w14:textId="77777777" w:rsidR="00B506FD" w:rsidRPr="00E95D9A" w:rsidRDefault="00B506FD" w:rsidP="00B506FD">
      <w:pPr>
        <w:pStyle w:val="SHSch2"/>
        <w:rPr>
          <w:rFonts w:cs="Times New Roman"/>
          <w:sz w:val="19"/>
        </w:rPr>
      </w:pPr>
      <w:r w:rsidRPr="00E95D9A">
        <w:rPr>
          <w:rFonts w:cs="Times New Roman"/>
          <w:b/>
          <w:sz w:val="19"/>
        </w:rPr>
        <w:t xml:space="preserve">Unilateral Amendment: </w:t>
      </w:r>
      <w:r w:rsidRPr="00E95D9A">
        <w:rPr>
          <w:rFonts w:cs="Times New Roman"/>
          <w:sz w:val="19"/>
        </w:rPr>
        <w:t>Notwithstanding anything to the contrary, the Company may unilaterally amend any Trade Document if it considers it to be appropriate to do so.</w:t>
      </w:r>
    </w:p>
    <w:p w14:paraId="6E753F96" w14:textId="77777777" w:rsidR="00B506FD" w:rsidRPr="00964D90" w:rsidRDefault="00B506FD" w:rsidP="00B506FD">
      <w:pPr>
        <w:pStyle w:val="SHSch2"/>
        <w:rPr>
          <w:rFonts w:cs="Times New Roman"/>
          <w:sz w:val="19"/>
        </w:rPr>
      </w:pPr>
      <w:r w:rsidRPr="00E95D9A">
        <w:rPr>
          <w:rFonts w:cs="Times New Roman"/>
          <w:b/>
          <w:sz w:val="19"/>
        </w:rPr>
        <w:t>Non-rece</w:t>
      </w:r>
      <w:r w:rsidRPr="00E42BAF">
        <w:rPr>
          <w:rFonts w:cs="Times New Roman"/>
          <w:b/>
          <w:sz w:val="19"/>
        </w:rPr>
        <w:t>ipt</w:t>
      </w:r>
      <w:r w:rsidR="00B56469" w:rsidRPr="00E42BAF">
        <w:rPr>
          <w:rFonts w:cs="Times New Roman"/>
          <w:b/>
          <w:sz w:val="19"/>
        </w:rPr>
        <w:t xml:space="preserve"> or Non-issuance of Instructions</w:t>
      </w:r>
      <w:r w:rsidRPr="00E42BAF">
        <w:rPr>
          <w:rFonts w:cs="Times New Roman"/>
          <w:b/>
          <w:sz w:val="19"/>
        </w:rPr>
        <w:t xml:space="preserve">: </w:t>
      </w:r>
      <w:r w:rsidRPr="00E42BAF">
        <w:rPr>
          <w:rFonts w:cs="Times New Roman"/>
          <w:sz w:val="19"/>
        </w:rPr>
        <w:t>In t</w:t>
      </w:r>
      <w:r w:rsidRPr="00E95D9A">
        <w:rPr>
          <w:rFonts w:cs="Times New Roman"/>
          <w:sz w:val="19"/>
        </w:rPr>
        <w:t>he event of (a) non-receipt of any Trade Document from the Company or (b) if the Client receives any confirma</w:t>
      </w:r>
      <w:r w:rsidRPr="00964D90">
        <w:rPr>
          <w:rFonts w:cs="Times New Roman"/>
          <w:sz w:val="19"/>
        </w:rPr>
        <w:t xml:space="preserve">tion </w:t>
      </w:r>
      <w:r w:rsidR="002D52EC" w:rsidRPr="00964D90">
        <w:rPr>
          <w:rFonts w:cs="Times New Roman"/>
          <w:sz w:val="19"/>
        </w:rPr>
        <w:t xml:space="preserve">from the Company </w:t>
      </w:r>
      <w:r w:rsidRPr="00964D90">
        <w:rPr>
          <w:rFonts w:cs="Times New Roman"/>
          <w:sz w:val="19"/>
        </w:rPr>
        <w:t>but ha</w:t>
      </w:r>
      <w:r w:rsidRPr="00E95D9A">
        <w:rPr>
          <w:rFonts w:cs="Times New Roman"/>
          <w:sz w:val="19"/>
        </w:rPr>
        <w:t>s not issued the related Instruction, the Client shall notify the Company in writing, in the case of (a) within 5 Business Days after the time when the document would normally have been received in the ordinary course of business, or in the case of (b) immediately after it receives such confirm</w:t>
      </w:r>
      <w:r w:rsidRPr="00964D90">
        <w:rPr>
          <w:rFonts w:cs="Times New Roman"/>
          <w:sz w:val="19"/>
        </w:rPr>
        <w:t>ation</w:t>
      </w:r>
      <w:r w:rsidR="008678A3" w:rsidRPr="00964D90">
        <w:rPr>
          <w:rFonts w:cs="Times New Roman"/>
          <w:sz w:val="19"/>
        </w:rPr>
        <w:t xml:space="preserve"> from the Company</w:t>
      </w:r>
      <w:r w:rsidRPr="00964D90">
        <w:rPr>
          <w:rFonts w:cs="Times New Roman"/>
          <w:sz w:val="19"/>
        </w:rPr>
        <w:t>.</w:t>
      </w:r>
    </w:p>
    <w:p w14:paraId="231541E6" w14:textId="77777777" w:rsidR="00B506FD" w:rsidRPr="00E42BAF" w:rsidRDefault="00B506FD" w:rsidP="00B506FD">
      <w:pPr>
        <w:pStyle w:val="SHSch2"/>
        <w:rPr>
          <w:rFonts w:cs="Times New Roman"/>
          <w:sz w:val="19"/>
        </w:rPr>
      </w:pPr>
      <w:bookmarkStart w:id="28" w:name="_Ref52365848"/>
      <w:r w:rsidRPr="00E95D9A">
        <w:rPr>
          <w:rFonts w:cs="Times New Roman"/>
          <w:b/>
          <w:sz w:val="19"/>
        </w:rPr>
        <w:t xml:space="preserve">Method of Delivery: </w:t>
      </w:r>
      <w:r w:rsidRPr="00E95D9A">
        <w:rPr>
          <w:rFonts w:cs="Times New Roman"/>
          <w:sz w:val="19"/>
        </w:rPr>
        <w:t>The Client consents to the Company's issuance of Trade Documents in electronic form, and agrees to receive them by such means as specified by the Company from time to time, including via electronic means (including via the Electronic Service</w:t>
      </w:r>
      <w:r w:rsidRPr="00E42BAF">
        <w:rPr>
          <w:rFonts w:cs="Times New Roman"/>
          <w:sz w:val="19"/>
        </w:rPr>
        <w:t xml:space="preserve">s). </w:t>
      </w:r>
      <w:bookmarkEnd w:id="28"/>
    </w:p>
    <w:p w14:paraId="018DD752" w14:textId="77777777" w:rsidR="00B506FD" w:rsidRPr="00E95D9A" w:rsidRDefault="00B506FD" w:rsidP="00B506FD">
      <w:pPr>
        <w:pStyle w:val="SHSch2"/>
        <w:rPr>
          <w:rFonts w:cs="Times New Roman"/>
          <w:sz w:val="19"/>
        </w:rPr>
      </w:pPr>
      <w:r w:rsidRPr="00E95D9A">
        <w:rPr>
          <w:rFonts w:cs="Times New Roman"/>
          <w:b/>
          <w:sz w:val="19"/>
        </w:rPr>
        <w:lastRenderedPageBreak/>
        <w:t>Derivative Products:</w:t>
      </w:r>
      <w:r w:rsidRPr="00E95D9A">
        <w:rPr>
          <w:rFonts w:cs="Times New Roman"/>
          <w:sz w:val="19"/>
        </w:rPr>
        <w:t xml:space="preserve"> The Company shall, in relation to derivative products, including futures contracts or options, provide to the Client upon its request, (a) product specifications and any prospectus or other offering document covering such products; and (b) an explanation of margin procedures and the circumstances under which the Client's positions may be closed without the Client's consent.</w:t>
      </w:r>
    </w:p>
    <w:p w14:paraId="398A1232" w14:textId="77777777" w:rsidR="00B506FD" w:rsidRPr="00E95D9A" w:rsidRDefault="00B506FD" w:rsidP="00B506FD">
      <w:pPr>
        <w:pStyle w:val="SHSch2"/>
        <w:rPr>
          <w:rFonts w:cs="Times New Roman"/>
          <w:sz w:val="19"/>
        </w:rPr>
      </w:pPr>
      <w:r w:rsidRPr="00E95D9A">
        <w:rPr>
          <w:rFonts w:cs="Times New Roman"/>
          <w:b/>
          <w:sz w:val="19"/>
        </w:rPr>
        <w:t>Acknowledgments by Client:</w:t>
      </w:r>
      <w:r w:rsidRPr="00E95D9A">
        <w:rPr>
          <w:rFonts w:cs="Times New Roman"/>
          <w:sz w:val="19"/>
        </w:rPr>
        <w:t xml:space="preserve"> Where the Client consents to and accepts the receipt of Trade Documents via electronic means (including via the Electronic Services) (the "</w:t>
      </w:r>
      <w:r w:rsidRPr="00E95D9A">
        <w:rPr>
          <w:rFonts w:cs="Times New Roman"/>
          <w:b/>
          <w:sz w:val="19"/>
        </w:rPr>
        <w:t>Access Service</w:t>
      </w:r>
      <w:r w:rsidRPr="00E95D9A">
        <w:rPr>
          <w:rFonts w:cs="Times New Roman"/>
          <w:sz w:val="19"/>
        </w:rPr>
        <w:t>"), the Client acknowledges that it understands and accepts the following arrangements:</w:t>
      </w:r>
    </w:p>
    <w:p w14:paraId="00E8E4DB" w14:textId="77777777" w:rsidR="00B506FD" w:rsidRPr="00E95D9A" w:rsidRDefault="00B506FD" w:rsidP="00B506FD">
      <w:pPr>
        <w:pStyle w:val="SHSch3"/>
        <w:rPr>
          <w:rFonts w:cs="Times New Roman"/>
          <w:sz w:val="19"/>
        </w:rPr>
      </w:pPr>
      <w:r w:rsidRPr="00E95D9A">
        <w:rPr>
          <w:rFonts w:cs="Times New Roman"/>
          <w:sz w:val="19"/>
        </w:rPr>
        <w:t>appropriate hardware and software, internet access and a specific email address, mobile phone number or other electronic address provided and designated by the Client for receiving email, SMS or other electronic notifications from the Company are required for using the Access Service;</w:t>
      </w:r>
    </w:p>
    <w:p w14:paraId="01A05897" w14:textId="77777777" w:rsidR="00B506FD" w:rsidRPr="00E95D9A" w:rsidRDefault="00B506FD" w:rsidP="00B506FD">
      <w:pPr>
        <w:pStyle w:val="SHSch3"/>
        <w:rPr>
          <w:rFonts w:cs="Times New Roman"/>
          <w:sz w:val="19"/>
        </w:rPr>
      </w:pPr>
      <w:r w:rsidRPr="00E95D9A">
        <w:rPr>
          <w:rFonts w:cs="Times New Roman"/>
          <w:sz w:val="19"/>
        </w:rPr>
        <w:t>internet, email, SMS and other electronic information services may be subject to certain IT risks and disruption;</w:t>
      </w:r>
    </w:p>
    <w:p w14:paraId="7F7340B7" w14:textId="38CBBBC5" w:rsidR="00B506FD" w:rsidRPr="00E95D9A" w:rsidRDefault="00B506FD" w:rsidP="00B506FD">
      <w:pPr>
        <w:pStyle w:val="SHSch3"/>
        <w:rPr>
          <w:rFonts w:cs="Times New Roman"/>
          <w:sz w:val="19"/>
        </w:rPr>
      </w:pPr>
      <w:r w:rsidRPr="00E95D9A">
        <w:rPr>
          <w:rFonts w:cs="Times New Roman"/>
          <w:sz w:val="19"/>
        </w:rPr>
        <w:t xml:space="preserve">revocation of consent to the Access Service will be subject to the giving of such advance notice by the Client in the manner specified in Clause </w:t>
      </w:r>
      <w:r w:rsidRPr="00E95D9A">
        <w:rPr>
          <w:rFonts w:cs="Times New Roman"/>
          <w:sz w:val="19"/>
        </w:rPr>
        <w:fldChar w:fldCharType="begin"/>
      </w:r>
      <w:r w:rsidRPr="00E95D9A">
        <w:rPr>
          <w:rFonts w:cs="Times New Roman"/>
          <w:sz w:val="19"/>
        </w:rPr>
        <w:instrText xml:space="preserve"> REF _Ref52365848 \r \h  \* MERGEFORMAT </w:instrText>
      </w:r>
      <w:r w:rsidRPr="00E95D9A">
        <w:rPr>
          <w:rFonts w:cs="Times New Roman"/>
          <w:sz w:val="19"/>
        </w:rPr>
      </w:r>
      <w:r w:rsidRPr="00E95D9A">
        <w:rPr>
          <w:rFonts w:cs="Times New Roman"/>
          <w:sz w:val="19"/>
        </w:rPr>
        <w:fldChar w:fldCharType="separate"/>
      </w:r>
      <w:r w:rsidR="009813FA">
        <w:rPr>
          <w:rFonts w:cs="Times New Roman"/>
          <w:sz w:val="19"/>
        </w:rPr>
        <w:t>8.6</w:t>
      </w:r>
      <w:r w:rsidRPr="00E95D9A">
        <w:rPr>
          <w:rFonts w:cs="Times New Roman"/>
          <w:sz w:val="19"/>
        </w:rPr>
        <w:fldChar w:fldCharType="end"/>
      </w:r>
      <w:r w:rsidRPr="00E95D9A">
        <w:rPr>
          <w:rFonts w:cs="Times New Roman"/>
          <w:sz w:val="19"/>
        </w:rPr>
        <w:t xml:space="preserve"> (</w:t>
      </w:r>
      <w:r w:rsidRPr="00E95D9A">
        <w:rPr>
          <w:rFonts w:cs="Times New Roman"/>
          <w:i/>
          <w:sz w:val="19"/>
        </w:rPr>
        <w:t>Method of Delivery</w:t>
      </w:r>
      <w:r w:rsidRPr="00E95D9A">
        <w:rPr>
          <w:rFonts w:cs="Times New Roman"/>
          <w:sz w:val="19"/>
        </w:rPr>
        <w:t>); and</w:t>
      </w:r>
    </w:p>
    <w:p w14:paraId="0386AA19" w14:textId="77777777" w:rsidR="00B506FD" w:rsidRDefault="00B506FD" w:rsidP="00B506FD">
      <w:pPr>
        <w:pStyle w:val="SHSch3"/>
        <w:rPr>
          <w:rFonts w:cs="Times New Roman"/>
          <w:sz w:val="19"/>
        </w:rPr>
      </w:pPr>
      <w:r w:rsidRPr="00E95D9A">
        <w:rPr>
          <w:rFonts w:cs="Times New Roman"/>
          <w:sz w:val="19"/>
        </w:rPr>
        <w:t xml:space="preserve">the Client may be required to pay a reasonable charge for: </w:t>
      </w:r>
    </w:p>
    <w:p w14:paraId="603844BE" w14:textId="77777777" w:rsidR="006A707D" w:rsidRDefault="006A707D" w:rsidP="002067CF">
      <w:pPr>
        <w:pStyle w:val="SHSch4"/>
        <w:numPr>
          <w:ilvl w:val="5"/>
          <w:numId w:val="13"/>
        </w:numPr>
        <w:tabs>
          <w:tab w:val="num" w:pos="2693"/>
        </w:tabs>
        <w:rPr>
          <w:rFonts w:cs="Times New Roman"/>
          <w:sz w:val="19"/>
        </w:rPr>
      </w:pPr>
      <w:r w:rsidRPr="00E95D9A">
        <w:rPr>
          <w:rFonts w:cs="Times New Roman"/>
          <w:sz w:val="19"/>
        </w:rPr>
        <w:t>obtaining a copy of any Trade Document that is no longer available for access and download via electronic means (including the Electronic Services); or</w:t>
      </w:r>
    </w:p>
    <w:p w14:paraId="69B207AF" w14:textId="77777777" w:rsidR="00B506FD" w:rsidRPr="006A707D" w:rsidRDefault="006A707D" w:rsidP="002067CF">
      <w:pPr>
        <w:pStyle w:val="SHSch4"/>
        <w:numPr>
          <w:ilvl w:val="5"/>
          <w:numId w:val="13"/>
        </w:numPr>
        <w:tabs>
          <w:tab w:val="num" w:pos="2693"/>
        </w:tabs>
        <w:rPr>
          <w:rFonts w:cs="Times New Roman"/>
          <w:sz w:val="19"/>
        </w:rPr>
      </w:pPr>
      <w:r w:rsidRPr="00E95D9A">
        <w:rPr>
          <w:rFonts w:cs="Times New Roman"/>
          <w:sz w:val="19"/>
        </w:rPr>
        <w:t>requesting the Company to provide trade documents to it, in addition to the request for the Access Service, by other means.</w:t>
      </w:r>
    </w:p>
    <w:p w14:paraId="6DDDBC88" w14:textId="77777777" w:rsidR="00B506FD" w:rsidRPr="00E95D9A" w:rsidRDefault="00B506FD" w:rsidP="00B506FD">
      <w:pPr>
        <w:pStyle w:val="SHSch1"/>
        <w:rPr>
          <w:rFonts w:ascii="Times New Roman" w:hAnsi="Times New Roman" w:cs="Times New Roman"/>
          <w:b/>
        </w:rPr>
      </w:pPr>
      <w:bookmarkStart w:id="29" w:name="_Toc241603859"/>
      <w:r w:rsidRPr="00E95D9A">
        <w:rPr>
          <w:rFonts w:ascii="Times New Roman" w:hAnsi="Times New Roman" w:cs="Times New Roman"/>
          <w:b/>
        </w:rPr>
        <w:t>Foreign Currencies</w:t>
      </w:r>
      <w:bookmarkEnd w:id="29"/>
    </w:p>
    <w:p w14:paraId="6E96A630" w14:textId="471BDA6C" w:rsidR="00B506FD" w:rsidRPr="00E95D9A" w:rsidRDefault="00B506FD" w:rsidP="00B506FD">
      <w:pPr>
        <w:pStyle w:val="SHSch2"/>
        <w:rPr>
          <w:rFonts w:cs="Times New Roman"/>
          <w:sz w:val="19"/>
        </w:rPr>
      </w:pPr>
      <w:bookmarkStart w:id="30" w:name="_Ref50036612"/>
      <w:r w:rsidRPr="00E95D9A">
        <w:rPr>
          <w:rFonts w:cs="Times New Roman"/>
          <w:b/>
          <w:sz w:val="19"/>
        </w:rPr>
        <w:t>Currency Conversion:</w:t>
      </w:r>
      <w:r w:rsidRPr="00E95D9A">
        <w:rPr>
          <w:rFonts w:cs="Times New Roman"/>
          <w:sz w:val="19"/>
        </w:rPr>
        <w:t xml:space="preserve"> Without prejudice to the generality of Clause </w:t>
      </w:r>
      <w:r w:rsidRPr="00E95D9A">
        <w:rPr>
          <w:rFonts w:cs="Times New Roman"/>
          <w:sz w:val="19"/>
        </w:rPr>
        <w:fldChar w:fldCharType="begin"/>
      </w:r>
      <w:r w:rsidRPr="00E95D9A">
        <w:rPr>
          <w:rFonts w:cs="Times New Roman"/>
          <w:sz w:val="19"/>
        </w:rPr>
        <w:instrText xml:space="preserve"> REF _Ref43410024 \r \h  \* MERGEFORMAT </w:instrText>
      </w:r>
      <w:r w:rsidRPr="00E95D9A">
        <w:rPr>
          <w:rFonts w:cs="Times New Roman"/>
          <w:sz w:val="19"/>
        </w:rPr>
      </w:r>
      <w:r w:rsidRPr="00E95D9A">
        <w:rPr>
          <w:rFonts w:cs="Times New Roman"/>
          <w:sz w:val="19"/>
        </w:rPr>
        <w:fldChar w:fldCharType="separate"/>
      </w:r>
      <w:r w:rsidR="009813FA">
        <w:rPr>
          <w:rFonts w:cs="Times New Roman"/>
          <w:sz w:val="19"/>
        </w:rPr>
        <w:t>2.4</w:t>
      </w:r>
      <w:r w:rsidRPr="00E95D9A">
        <w:rPr>
          <w:rFonts w:cs="Times New Roman"/>
          <w:sz w:val="19"/>
        </w:rPr>
        <w:fldChar w:fldCharType="end"/>
      </w:r>
      <w:r w:rsidRPr="00E95D9A">
        <w:rPr>
          <w:rFonts w:cs="Times New Roman"/>
          <w:sz w:val="19"/>
        </w:rPr>
        <w:t xml:space="preserve"> (</w:t>
      </w:r>
      <w:r w:rsidR="00161EE2">
        <w:rPr>
          <w:rFonts w:cs="Times New Roman"/>
          <w:i/>
          <w:sz w:val="19"/>
        </w:rPr>
        <w:t>Company's Right to D</w:t>
      </w:r>
      <w:r w:rsidRPr="00E95D9A">
        <w:rPr>
          <w:rFonts w:cs="Times New Roman"/>
          <w:i/>
          <w:sz w:val="19"/>
        </w:rPr>
        <w:t>ecli</w:t>
      </w:r>
      <w:r w:rsidRPr="00783000">
        <w:rPr>
          <w:rFonts w:cs="Times New Roman"/>
          <w:i/>
          <w:sz w:val="19"/>
        </w:rPr>
        <w:t>ne</w:t>
      </w:r>
      <w:r w:rsidRPr="00783000">
        <w:rPr>
          <w:rFonts w:cs="Times New Roman"/>
          <w:sz w:val="19"/>
        </w:rPr>
        <w:t>)</w:t>
      </w:r>
      <w:r w:rsidR="00E80359" w:rsidRPr="00783000">
        <w:rPr>
          <w:rFonts w:cs="Times New Roman"/>
          <w:sz w:val="19"/>
        </w:rPr>
        <w:t xml:space="preserve"> and subject to Applicable Regulations</w:t>
      </w:r>
      <w:r w:rsidRPr="00783000">
        <w:rPr>
          <w:rFonts w:cs="Times New Roman"/>
          <w:sz w:val="19"/>
        </w:rPr>
        <w:t>, the Comp</w:t>
      </w:r>
      <w:r w:rsidRPr="00E95D9A">
        <w:rPr>
          <w:rFonts w:cs="Times New Roman"/>
          <w:sz w:val="19"/>
        </w:rPr>
        <w:t>any reserves the right to decline any Instruction of the Client to effect any sale or purchase of Investment Products requiring an exchange from one currency to another, or otherwise to refrain from effecting a currency exchange for other purposes (including for the purpose of effecting a dividend distribution), without giving any reason therefor. If the Company accepts any Instruction of the Client to effect any such sale or purchase of Investment Products or effects any currency exchange for any other purpose, the costs of effecting the relevant currency exchange and any profit or loss arising as a result of fluctuation in the exchange rate of the relevant currency will be entirely for the account of the Client. The Company may convert monies in any Account into and from any currency at such rate of exchange as the Company shall in its sole discretion determine as being the then prevailing money market rate. Such conversion may be made for the following purposes: (i) effecting any Instruction or Transaction, (ii) the calculation, settlement and recovery of any debit balance due or that may become due from the Client or credit balance owed to the Client, and (iii) for any other purpose relating to the Agreement.</w:t>
      </w:r>
      <w:bookmarkEnd w:id="30"/>
    </w:p>
    <w:p w14:paraId="1FE60822" w14:textId="0694BE6F" w:rsidR="0088269D" w:rsidRPr="008E7B9F" w:rsidRDefault="0088269D" w:rsidP="00B506FD">
      <w:pPr>
        <w:pStyle w:val="SHSch2"/>
        <w:rPr>
          <w:rFonts w:cs="Times New Roman"/>
          <w:sz w:val="19"/>
        </w:rPr>
      </w:pPr>
      <w:r w:rsidRPr="00555932">
        <w:rPr>
          <w:rFonts w:cs="Times New Roman" w:hint="eastAsia"/>
          <w:b/>
          <w:bCs/>
          <w:sz w:val="19"/>
        </w:rPr>
        <w:t>S</w:t>
      </w:r>
      <w:r w:rsidRPr="0088269D">
        <w:rPr>
          <w:rFonts w:cs="Times New Roman" w:hint="eastAsia"/>
          <w:b/>
          <w:bCs/>
          <w:sz w:val="19"/>
        </w:rPr>
        <w:t>ettlement of Deficit:</w:t>
      </w:r>
      <w:r>
        <w:rPr>
          <w:rFonts w:eastAsiaTheme="minorEastAsia" w:cs="Times New Roman" w:hint="eastAsia"/>
          <w:sz w:val="19"/>
          <w:lang w:eastAsia="zh-CN"/>
        </w:rPr>
        <w:t xml:space="preserve"> </w:t>
      </w:r>
      <w:r w:rsidRPr="00291A09">
        <w:rPr>
          <w:rFonts w:cs="Times New Roman"/>
          <w:sz w:val="19"/>
        </w:rPr>
        <w:t>Further to, and in amplification of</w:t>
      </w:r>
      <w:r w:rsidRPr="00291A09">
        <w:rPr>
          <w:rFonts w:cs="Times New Roman" w:hint="eastAsia"/>
          <w:sz w:val="19"/>
        </w:rPr>
        <w:t xml:space="preserve"> </w:t>
      </w:r>
      <w:r w:rsidRPr="00291A09">
        <w:rPr>
          <w:rFonts w:cs="Times New Roman"/>
          <w:sz w:val="19"/>
        </w:rPr>
        <w:t>Clause 9.1 (</w:t>
      </w:r>
      <w:r w:rsidRPr="00291A09">
        <w:rPr>
          <w:rFonts w:cs="Times New Roman"/>
          <w:i/>
          <w:iCs/>
          <w:sz w:val="19"/>
        </w:rPr>
        <w:t>Currency Conversion</w:t>
      </w:r>
      <w:r w:rsidRPr="00291A09">
        <w:rPr>
          <w:rFonts w:cs="Times New Roman"/>
          <w:sz w:val="19"/>
        </w:rPr>
        <w:t>)</w:t>
      </w:r>
      <w:r w:rsidRPr="00291A09">
        <w:rPr>
          <w:rFonts w:cs="Times New Roman" w:hint="eastAsia"/>
          <w:sz w:val="19"/>
        </w:rPr>
        <w:t xml:space="preserve"> </w:t>
      </w:r>
      <w:r w:rsidR="00E97A33">
        <w:rPr>
          <w:rFonts w:eastAsiaTheme="minorEastAsia" w:cs="Times New Roman" w:hint="eastAsia"/>
          <w:sz w:val="19"/>
          <w:lang w:eastAsia="zh-CN"/>
        </w:rPr>
        <w:t>,</w:t>
      </w:r>
      <w:r w:rsidRPr="00291A09">
        <w:rPr>
          <w:rFonts w:cs="Times New Roman" w:hint="eastAsia"/>
          <w:sz w:val="19"/>
        </w:rPr>
        <w:t xml:space="preserve"> </w:t>
      </w:r>
      <w:r w:rsidRPr="00291A09">
        <w:rPr>
          <w:rFonts w:cs="Times New Roman"/>
          <w:sz w:val="19"/>
        </w:rPr>
        <w:t>and without prejudice to Appendix I (</w:t>
      </w:r>
      <w:r w:rsidRPr="00291A09">
        <w:rPr>
          <w:rFonts w:cs="Times New Roman"/>
          <w:i/>
          <w:iCs/>
          <w:sz w:val="19"/>
        </w:rPr>
        <w:t>Margin Financing</w:t>
      </w:r>
      <w:r w:rsidRPr="00291A09">
        <w:rPr>
          <w:rFonts w:cs="Times New Roman"/>
          <w:sz w:val="19"/>
        </w:rPr>
        <w:t>):</w:t>
      </w:r>
    </w:p>
    <w:p w14:paraId="3623FE7E" w14:textId="01B8E708" w:rsidR="00886F90" w:rsidRPr="00886F90" w:rsidRDefault="003E7FAB" w:rsidP="006D49CF">
      <w:pPr>
        <w:pStyle w:val="SHSch2"/>
        <w:numPr>
          <w:ilvl w:val="0"/>
          <w:numId w:val="60"/>
        </w:numPr>
        <w:rPr>
          <w:rFonts w:cs="Times New Roman"/>
          <w:sz w:val="19"/>
        </w:rPr>
      </w:pPr>
      <w:r w:rsidRPr="003E7FAB">
        <w:rPr>
          <w:rFonts w:cs="Times New Roman"/>
          <w:sz w:val="19"/>
        </w:rPr>
        <w:lastRenderedPageBreak/>
        <w:t>where a Deficit arises in a foreign currency (that is, a currency other than Singapore dollars)</w:t>
      </w:r>
      <w:r w:rsidR="00886F90">
        <w:rPr>
          <w:rFonts w:eastAsiaTheme="minorEastAsia" w:cs="Times New Roman" w:hint="eastAsia"/>
          <w:sz w:val="19"/>
          <w:lang w:eastAsia="zh-CN"/>
        </w:rPr>
        <w:t>:</w:t>
      </w:r>
      <w:r w:rsidR="00DD7709" w:rsidRPr="00DD7709">
        <w:rPr>
          <w:rFonts w:cs="Times New Roman" w:hint="eastAsia"/>
          <w:sz w:val="19"/>
        </w:rPr>
        <w:t xml:space="preserve"> </w:t>
      </w:r>
    </w:p>
    <w:p w14:paraId="6AB8B198" w14:textId="135A56EF" w:rsidR="00886F90" w:rsidRPr="00886F90" w:rsidRDefault="00886F90" w:rsidP="006D49CF">
      <w:pPr>
        <w:pStyle w:val="SHSch2"/>
        <w:numPr>
          <w:ilvl w:val="0"/>
          <w:numId w:val="62"/>
        </w:numPr>
        <w:rPr>
          <w:rFonts w:cs="Times New Roman"/>
          <w:sz w:val="19"/>
        </w:rPr>
      </w:pPr>
      <w:r>
        <w:rPr>
          <w:rFonts w:eastAsiaTheme="minorEastAsia" w:cs="Times New Roman" w:hint="eastAsia"/>
          <w:sz w:val="19"/>
          <w:lang w:eastAsia="zh-CN"/>
        </w:rPr>
        <w:t xml:space="preserve">if </w:t>
      </w:r>
      <w:r w:rsidRPr="00886F90">
        <w:rPr>
          <w:rFonts w:eastAsiaTheme="minorEastAsia" w:cs="Times New Roman"/>
          <w:sz w:val="19"/>
          <w:lang w:eastAsia="zh-CN"/>
        </w:rPr>
        <w:t>the Client has enabled the automatic currency conversion facility</w:t>
      </w:r>
      <w:r w:rsidR="00406DDA">
        <w:rPr>
          <w:rFonts w:eastAsiaTheme="minorEastAsia" w:cs="Times New Roman" w:hint="eastAsia"/>
          <w:sz w:val="19"/>
          <w:lang w:eastAsia="zh-CN"/>
        </w:rPr>
        <w:t xml:space="preserve"> (which is </w:t>
      </w:r>
      <w:r w:rsidR="00406DDA" w:rsidRPr="00406DDA">
        <w:rPr>
          <w:rFonts w:eastAsiaTheme="minorEastAsia" w:cs="Times New Roman"/>
          <w:sz w:val="19"/>
          <w:lang w:eastAsia="zh-CN"/>
        </w:rPr>
        <w:t>available only in respect of such currencies as the Company may support and designate from time to time</w:t>
      </w:r>
      <w:r w:rsidR="00406DDA">
        <w:rPr>
          <w:rFonts w:eastAsiaTheme="minorEastAsia" w:cs="Times New Roman" w:hint="eastAsia"/>
          <w:sz w:val="19"/>
          <w:lang w:eastAsia="zh-CN"/>
        </w:rPr>
        <w:t>)</w:t>
      </w:r>
      <w:r w:rsidRPr="00886F90">
        <w:rPr>
          <w:rFonts w:eastAsiaTheme="minorEastAsia" w:cs="Times New Roman"/>
          <w:sz w:val="19"/>
          <w:lang w:eastAsia="zh-CN"/>
        </w:rPr>
        <w:t>, the Client authorises the Company, as part of its ordinary settlement process and under Clause 9.1 (</w:t>
      </w:r>
      <w:r w:rsidRPr="00044C44">
        <w:rPr>
          <w:rFonts w:eastAsiaTheme="minorEastAsia" w:cs="Times New Roman"/>
          <w:i/>
          <w:iCs/>
          <w:sz w:val="19"/>
          <w:lang w:eastAsia="zh-CN"/>
        </w:rPr>
        <w:t>Currency Conversion</w:t>
      </w:r>
      <w:r w:rsidRPr="00886F90">
        <w:rPr>
          <w:rFonts w:eastAsiaTheme="minorEastAsia" w:cs="Times New Roman"/>
          <w:sz w:val="19"/>
          <w:lang w:eastAsia="zh-CN"/>
        </w:rPr>
        <w:t xml:space="preserve">), to convert Singapore dollars into that </w:t>
      </w:r>
      <w:r w:rsidR="006E631E">
        <w:rPr>
          <w:rFonts w:eastAsiaTheme="minorEastAsia" w:cs="Times New Roman" w:hint="eastAsia"/>
          <w:sz w:val="19"/>
          <w:lang w:eastAsia="zh-CN"/>
        </w:rPr>
        <w:t xml:space="preserve">foreign </w:t>
      </w:r>
      <w:r w:rsidRPr="00886F90">
        <w:rPr>
          <w:rFonts w:eastAsiaTheme="minorEastAsia" w:cs="Times New Roman"/>
          <w:sz w:val="19"/>
          <w:lang w:eastAsia="zh-CN"/>
        </w:rPr>
        <w:t xml:space="preserve">currency </w:t>
      </w:r>
      <w:r w:rsidR="00991E88" w:rsidRPr="00991E88">
        <w:rPr>
          <w:rFonts w:eastAsiaTheme="minorEastAsia" w:cs="Times New Roman"/>
          <w:sz w:val="19"/>
          <w:lang w:eastAsia="zh-CN"/>
        </w:rPr>
        <w:t>in an amount not exceeding the lesser of (</w:t>
      </w:r>
      <w:r w:rsidR="00991E88">
        <w:rPr>
          <w:rFonts w:eastAsiaTheme="minorEastAsia" w:cs="Times New Roman" w:hint="eastAsia"/>
          <w:sz w:val="19"/>
          <w:lang w:eastAsia="zh-CN"/>
        </w:rPr>
        <w:t>1</w:t>
      </w:r>
      <w:r w:rsidR="00991E88" w:rsidRPr="00991E88">
        <w:rPr>
          <w:rFonts w:eastAsiaTheme="minorEastAsia" w:cs="Times New Roman"/>
          <w:sz w:val="19"/>
          <w:lang w:eastAsia="zh-CN"/>
        </w:rPr>
        <w:t>) the amount required to settle the Deficit and (</w:t>
      </w:r>
      <w:r w:rsidR="00991E88">
        <w:rPr>
          <w:rFonts w:eastAsiaTheme="minorEastAsia" w:cs="Times New Roman" w:hint="eastAsia"/>
          <w:sz w:val="19"/>
          <w:lang w:eastAsia="zh-CN"/>
        </w:rPr>
        <w:t>2</w:t>
      </w:r>
      <w:r w:rsidR="00991E88" w:rsidRPr="00991E88">
        <w:rPr>
          <w:rFonts w:eastAsiaTheme="minorEastAsia" w:cs="Times New Roman"/>
          <w:sz w:val="19"/>
          <w:lang w:eastAsia="zh-CN"/>
        </w:rPr>
        <w:t>) the Singapore dollar funds then available in the Account</w:t>
      </w:r>
      <w:r w:rsidR="00991E88">
        <w:rPr>
          <w:rFonts w:eastAsiaTheme="minorEastAsia" w:cs="Times New Roman" w:hint="eastAsia"/>
          <w:sz w:val="19"/>
          <w:lang w:eastAsia="zh-CN"/>
        </w:rPr>
        <w:t>,</w:t>
      </w:r>
      <w:r w:rsidRPr="00886F90">
        <w:rPr>
          <w:rFonts w:eastAsiaTheme="minorEastAsia" w:cs="Times New Roman"/>
          <w:sz w:val="19"/>
          <w:lang w:eastAsia="zh-CN"/>
        </w:rPr>
        <w:t xml:space="preserve">without </w:t>
      </w:r>
      <w:r w:rsidR="001152E0">
        <w:rPr>
          <w:rFonts w:eastAsiaTheme="minorEastAsia" w:cs="Times New Roman" w:hint="eastAsia"/>
          <w:sz w:val="19"/>
          <w:lang w:eastAsia="zh-CN"/>
        </w:rPr>
        <w:t xml:space="preserve">any </w:t>
      </w:r>
      <w:r w:rsidRPr="00886F90">
        <w:rPr>
          <w:rFonts w:eastAsiaTheme="minorEastAsia" w:cs="Times New Roman"/>
          <w:sz w:val="19"/>
          <w:lang w:eastAsia="zh-CN"/>
        </w:rPr>
        <w:t xml:space="preserve">further Instruction </w:t>
      </w:r>
      <w:r w:rsidR="001152E0">
        <w:rPr>
          <w:rFonts w:eastAsiaTheme="minorEastAsia" w:cs="Times New Roman" w:hint="eastAsia"/>
          <w:sz w:val="19"/>
          <w:lang w:eastAsia="zh-CN"/>
        </w:rPr>
        <w:t xml:space="preserve">from, </w:t>
      </w:r>
      <w:r w:rsidRPr="00886F90">
        <w:rPr>
          <w:rFonts w:eastAsiaTheme="minorEastAsia" w:cs="Times New Roman"/>
          <w:sz w:val="19"/>
          <w:lang w:eastAsia="zh-CN"/>
        </w:rPr>
        <w:t>or prior notice</w:t>
      </w:r>
      <w:r w:rsidR="001152E0">
        <w:rPr>
          <w:rFonts w:eastAsiaTheme="minorEastAsia" w:cs="Times New Roman" w:hint="eastAsia"/>
          <w:sz w:val="19"/>
          <w:lang w:eastAsia="zh-CN"/>
        </w:rPr>
        <w:t xml:space="preserve"> to the Client</w:t>
      </w:r>
      <w:r w:rsidR="00B234D1">
        <w:rPr>
          <w:rFonts w:eastAsiaTheme="minorEastAsia" w:cs="Times New Roman" w:hint="eastAsia"/>
          <w:sz w:val="19"/>
          <w:lang w:eastAsia="zh-CN"/>
        </w:rPr>
        <w:t>;</w:t>
      </w:r>
      <w:r w:rsidR="00911847">
        <w:rPr>
          <w:rFonts w:eastAsiaTheme="minorEastAsia" w:cs="Times New Roman" w:hint="eastAsia"/>
          <w:sz w:val="19"/>
          <w:lang w:eastAsia="zh-CN"/>
        </w:rPr>
        <w:t xml:space="preserve"> </w:t>
      </w:r>
      <w:r w:rsidR="00911847" w:rsidRPr="00911847">
        <w:rPr>
          <w:rFonts w:eastAsiaTheme="minorEastAsia" w:cs="Times New Roman"/>
          <w:sz w:val="19"/>
          <w:lang w:eastAsia="zh-CN"/>
        </w:rPr>
        <w:t xml:space="preserve">to the extent </w:t>
      </w:r>
      <w:r w:rsidR="001152E0">
        <w:rPr>
          <w:rFonts w:eastAsiaTheme="minorEastAsia" w:cs="Times New Roman" w:hint="eastAsia"/>
          <w:sz w:val="19"/>
          <w:lang w:eastAsia="zh-CN"/>
        </w:rPr>
        <w:t xml:space="preserve">that </w:t>
      </w:r>
      <w:r w:rsidR="00911847" w:rsidRPr="00911847">
        <w:rPr>
          <w:rFonts w:eastAsiaTheme="minorEastAsia" w:cs="Times New Roman"/>
          <w:sz w:val="19"/>
          <w:lang w:eastAsia="zh-CN"/>
        </w:rPr>
        <w:t xml:space="preserve">the Singapore dollar funds available in the Account are insufficient to settle the Deficit in full, the Client must itself settle the remaining </w:t>
      </w:r>
      <w:r w:rsidR="001152E0">
        <w:rPr>
          <w:rFonts w:eastAsiaTheme="minorEastAsia" w:cs="Times New Roman" w:hint="eastAsia"/>
          <w:sz w:val="19"/>
          <w:lang w:eastAsia="zh-CN"/>
        </w:rPr>
        <w:t xml:space="preserve">Deficit </w:t>
      </w:r>
      <w:r w:rsidR="00911847" w:rsidRPr="00911847">
        <w:rPr>
          <w:rFonts w:eastAsiaTheme="minorEastAsia" w:cs="Times New Roman"/>
          <w:sz w:val="19"/>
          <w:lang w:eastAsia="zh-CN"/>
        </w:rPr>
        <w:t>after such conversion</w:t>
      </w:r>
      <w:r w:rsidR="00EC4D5B">
        <w:rPr>
          <w:rFonts w:eastAsiaTheme="minorEastAsia" w:cs="Times New Roman" w:hint="eastAsia"/>
          <w:sz w:val="19"/>
          <w:lang w:eastAsia="zh-CN"/>
        </w:rPr>
        <w:t>,</w:t>
      </w:r>
      <w:r w:rsidR="00911847">
        <w:rPr>
          <w:rFonts w:eastAsiaTheme="minorEastAsia" w:cs="Times New Roman" w:hint="eastAsia"/>
          <w:sz w:val="19"/>
          <w:lang w:eastAsia="zh-CN"/>
        </w:rPr>
        <w:t xml:space="preserve"> </w:t>
      </w:r>
      <w:r w:rsidR="00EC4D5B">
        <w:rPr>
          <w:rFonts w:eastAsiaTheme="minorEastAsia" w:cs="Times New Roman" w:hint="eastAsia"/>
          <w:sz w:val="19"/>
          <w:lang w:eastAsia="zh-CN"/>
        </w:rPr>
        <w:t xml:space="preserve">whether </w:t>
      </w:r>
      <w:r w:rsidR="00EC4D5B" w:rsidRPr="00886F90">
        <w:rPr>
          <w:rFonts w:cs="Times New Roman" w:hint="eastAsia"/>
          <w:sz w:val="19"/>
        </w:rPr>
        <w:t>by instructing a conversion</w:t>
      </w:r>
      <w:r w:rsidR="00EC4D5B">
        <w:rPr>
          <w:rFonts w:eastAsiaTheme="minorEastAsia" w:cs="Times New Roman" w:hint="eastAsia"/>
          <w:sz w:val="19"/>
          <w:lang w:eastAsia="zh-CN"/>
        </w:rPr>
        <w:t xml:space="preserve"> or </w:t>
      </w:r>
      <w:r w:rsidR="00911847" w:rsidRPr="00911847">
        <w:rPr>
          <w:rFonts w:eastAsiaTheme="minorEastAsia" w:cs="Times New Roman"/>
          <w:sz w:val="19"/>
          <w:lang w:eastAsia="zh-CN"/>
        </w:rPr>
        <w:t>by depositing sufficient funds in the relevant currency;</w:t>
      </w:r>
    </w:p>
    <w:p w14:paraId="04985812" w14:textId="4034D75D" w:rsidR="008E7B9F" w:rsidRPr="00690F7A" w:rsidRDefault="00D0400F" w:rsidP="006D49CF">
      <w:pPr>
        <w:pStyle w:val="SHSch2"/>
        <w:numPr>
          <w:ilvl w:val="0"/>
          <w:numId w:val="62"/>
        </w:numPr>
        <w:rPr>
          <w:rFonts w:cs="Times New Roman"/>
          <w:sz w:val="19"/>
        </w:rPr>
      </w:pPr>
      <w:r w:rsidRPr="00886F90">
        <w:rPr>
          <w:rFonts w:cs="Times New Roman"/>
          <w:sz w:val="19"/>
        </w:rPr>
        <w:t>O</w:t>
      </w:r>
      <w:r w:rsidR="00886F90" w:rsidRPr="00886F90">
        <w:rPr>
          <w:rFonts w:cs="Times New Roman" w:hint="eastAsia"/>
          <w:sz w:val="19"/>
        </w:rPr>
        <w:t>therwise</w:t>
      </w:r>
      <w:r w:rsidRPr="00D0400F">
        <w:rPr>
          <w:rFonts w:cs="Times New Roman" w:hint="eastAsia"/>
          <w:sz w:val="19"/>
        </w:rPr>
        <w:t xml:space="preserve"> (including where the </w:t>
      </w:r>
      <w:r w:rsidR="007875AF" w:rsidRPr="00886F90">
        <w:rPr>
          <w:rFonts w:eastAsiaTheme="minorEastAsia" w:cs="Times New Roman"/>
          <w:sz w:val="19"/>
          <w:lang w:eastAsia="zh-CN"/>
        </w:rPr>
        <w:t>automatic currency conversion</w:t>
      </w:r>
      <w:r w:rsidR="007875AF" w:rsidRPr="00D0400F">
        <w:rPr>
          <w:rFonts w:cs="Times New Roman" w:hint="eastAsia"/>
          <w:sz w:val="19"/>
        </w:rPr>
        <w:t xml:space="preserve"> </w:t>
      </w:r>
      <w:r w:rsidRPr="00D0400F">
        <w:rPr>
          <w:rFonts w:cs="Times New Roman" w:hint="eastAsia"/>
          <w:sz w:val="19"/>
        </w:rPr>
        <w:t>facility is not enabled or is unavailable for the relevant currency)</w:t>
      </w:r>
      <w:r w:rsidR="00886F90" w:rsidRPr="00886F90">
        <w:rPr>
          <w:rFonts w:cs="Times New Roman" w:hint="eastAsia"/>
          <w:sz w:val="19"/>
        </w:rPr>
        <w:t>, no automatic conversion will be made and the Client must itself settle the Deficit</w:t>
      </w:r>
      <w:r w:rsidR="008D1855">
        <w:rPr>
          <w:rFonts w:eastAsiaTheme="minorEastAsia" w:cs="Times New Roman" w:hint="eastAsia"/>
          <w:sz w:val="19"/>
          <w:lang w:eastAsia="zh-CN"/>
        </w:rPr>
        <w:t>,</w:t>
      </w:r>
      <w:r w:rsidR="00886F90">
        <w:rPr>
          <w:rFonts w:eastAsiaTheme="minorEastAsia" w:cs="Times New Roman" w:hint="eastAsia"/>
          <w:sz w:val="19"/>
          <w:lang w:eastAsia="zh-CN"/>
        </w:rPr>
        <w:t xml:space="preserve"> </w:t>
      </w:r>
      <w:r w:rsidR="008D1855">
        <w:rPr>
          <w:rFonts w:eastAsiaTheme="minorEastAsia" w:cs="Times New Roman" w:hint="eastAsia"/>
          <w:sz w:val="19"/>
          <w:lang w:eastAsia="zh-CN"/>
        </w:rPr>
        <w:t xml:space="preserve">whether </w:t>
      </w:r>
      <w:r w:rsidR="00886F90" w:rsidRPr="00886F90">
        <w:rPr>
          <w:rFonts w:cs="Times New Roman" w:hint="eastAsia"/>
          <w:sz w:val="19"/>
        </w:rPr>
        <w:t>by instructing a conversion</w:t>
      </w:r>
      <w:r w:rsidR="00886F90">
        <w:rPr>
          <w:rFonts w:eastAsiaTheme="minorEastAsia" w:cs="Times New Roman" w:hint="eastAsia"/>
          <w:sz w:val="19"/>
          <w:lang w:eastAsia="zh-CN"/>
        </w:rPr>
        <w:t xml:space="preserve"> or</w:t>
      </w:r>
      <w:r w:rsidR="00886F90" w:rsidRPr="00886F90">
        <w:rPr>
          <w:rFonts w:cs="Times New Roman" w:hint="eastAsia"/>
          <w:sz w:val="19"/>
        </w:rPr>
        <w:t xml:space="preserve"> </w:t>
      </w:r>
      <w:r w:rsidR="00582117">
        <w:rPr>
          <w:rFonts w:eastAsiaTheme="minorEastAsia" w:cs="Times New Roman" w:hint="eastAsia"/>
          <w:sz w:val="19"/>
          <w:lang w:eastAsia="zh-CN"/>
        </w:rPr>
        <w:t xml:space="preserve">by </w:t>
      </w:r>
      <w:r w:rsidR="00886F90" w:rsidRPr="00886F90">
        <w:rPr>
          <w:rFonts w:cs="Times New Roman" w:hint="eastAsia"/>
          <w:sz w:val="19"/>
        </w:rPr>
        <w:t>depositing sufficient funds in th</w:t>
      </w:r>
      <w:r w:rsidR="00D26BAB">
        <w:rPr>
          <w:rFonts w:eastAsiaTheme="minorEastAsia" w:cs="Times New Roman" w:hint="eastAsia"/>
          <w:sz w:val="19"/>
          <w:lang w:eastAsia="zh-CN"/>
        </w:rPr>
        <w:t>e relevant</w:t>
      </w:r>
      <w:r w:rsidR="00886F90" w:rsidRPr="00886F90">
        <w:rPr>
          <w:rFonts w:cs="Times New Roman" w:hint="eastAsia"/>
          <w:sz w:val="19"/>
        </w:rPr>
        <w:t xml:space="preserve"> currency. </w:t>
      </w:r>
    </w:p>
    <w:p w14:paraId="45874B32" w14:textId="1D7EF506" w:rsidR="005A5933" w:rsidRPr="00731D40" w:rsidRDefault="004707E0" w:rsidP="006D49CF">
      <w:pPr>
        <w:pStyle w:val="SHSch2"/>
        <w:numPr>
          <w:ilvl w:val="0"/>
          <w:numId w:val="60"/>
        </w:numPr>
        <w:rPr>
          <w:rFonts w:cs="Times New Roman"/>
          <w:sz w:val="19"/>
        </w:rPr>
      </w:pPr>
      <w:r w:rsidRPr="004707E0">
        <w:rPr>
          <w:rFonts w:cs="Times New Roman"/>
          <w:sz w:val="19"/>
        </w:rPr>
        <w:t>where a Deficit arises in Singapore dollars</w:t>
      </w:r>
      <w:r w:rsidR="00D9736B">
        <w:rPr>
          <w:rFonts w:eastAsiaTheme="minorEastAsia" w:cs="Times New Roman" w:hint="eastAsia"/>
          <w:sz w:val="19"/>
          <w:lang w:eastAsia="zh-CN"/>
        </w:rPr>
        <w:t>,</w:t>
      </w:r>
      <w:r w:rsidR="00FD52B4" w:rsidRPr="00FD52B4">
        <w:rPr>
          <w:rFonts w:cs="Times New Roman"/>
          <w:sz w:val="19"/>
        </w:rPr>
        <w:t xml:space="preserve"> </w:t>
      </w:r>
      <w:r w:rsidR="00D9736B">
        <w:rPr>
          <w:rFonts w:eastAsiaTheme="minorEastAsia" w:cs="Times New Roman" w:hint="eastAsia"/>
          <w:sz w:val="19"/>
          <w:lang w:eastAsia="zh-CN"/>
        </w:rPr>
        <w:t>t</w:t>
      </w:r>
      <w:r w:rsidR="005A5933" w:rsidRPr="005A5933">
        <w:rPr>
          <w:rFonts w:cs="Times New Roman"/>
          <w:sz w:val="19"/>
        </w:rPr>
        <w:t xml:space="preserve">he Company </w:t>
      </w:r>
      <w:r w:rsidR="001152E0">
        <w:rPr>
          <w:rFonts w:eastAsiaTheme="minorEastAsia" w:cs="Times New Roman" w:hint="eastAsia"/>
          <w:sz w:val="19"/>
          <w:lang w:eastAsia="zh-CN"/>
        </w:rPr>
        <w:t>will</w:t>
      </w:r>
      <w:r w:rsidR="005A5933" w:rsidRPr="005A5933">
        <w:rPr>
          <w:rFonts w:cs="Times New Roman"/>
          <w:sz w:val="19"/>
        </w:rPr>
        <w:t xml:space="preserve"> not, as part of its ordinary settlement process,</w:t>
      </w:r>
      <w:r w:rsidR="005A5933" w:rsidRPr="005A5933">
        <w:rPr>
          <w:rFonts w:cs="Times New Roman" w:hint="eastAsia"/>
          <w:sz w:val="19"/>
        </w:rPr>
        <w:t xml:space="preserve"> </w:t>
      </w:r>
      <w:r w:rsidR="005A5933" w:rsidRPr="005A5933">
        <w:rPr>
          <w:rFonts w:cs="Times New Roman"/>
          <w:sz w:val="19"/>
        </w:rPr>
        <w:t xml:space="preserve">automatically convert </w:t>
      </w:r>
      <w:r w:rsidR="005A5933" w:rsidRPr="005A5933">
        <w:rPr>
          <w:rFonts w:cs="Times New Roman" w:hint="eastAsia"/>
          <w:sz w:val="19"/>
        </w:rPr>
        <w:t>any f</w:t>
      </w:r>
      <w:r w:rsidR="005A5933" w:rsidRPr="005A5933">
        <w:rPr>
          <w:rFonts w:cs="Times New Roman"/>
          <w:sz w:val="19"/>
        </w:rPr>
        <w:t xml:space="preserve">oreign </w:t>
      </w:r>
      <w:r w:rsidR="005A5933" w:rsidRPr="005A5933">
        <w:rPr>
          <w:rFonts w:cs="Times New Roman" w:hint="eastAsia"/>
          <w:sz w:val="19"/>
        </w:rPr>
        <w:t>c</w:t>
      </w:r>
      <w:r w:rsidR="005A5933" w:rsidRPr="005A5933">
        <w:rPr>
          <w:rFonts w:cs="Times New Roman"/>
          <w:sz w:val="19"/>
        </w:rPr>
        <w:t>urrency funds</w:t>
      </w:r>
      <w:r w:rsidR="001152E0">
        <w:rPr>
          <w:rFonts w:eastAsiaTheme="minorEastAsia" w:cs="Times New Roman" w:hint="eastAsia"/>
          <w:sz w:val="19"/>
          <w:lang w:eastAsia="zh-CN"/>
        </w:rPr>
        <w:t xml:space="preserve"> in the Account</w:t>
      </w:r>
      <w:r w:rsidR="005A5933" w:rsidRPr="005A5933">
        <w:rPr>
          <w:rFonts w:cs="Times New Roman"/>
          <w:sz w:val="19"/>
        </w:rPr>
        <w:t xml:space="preserve"> into</w:t>
      </w:r>
      <w:r w:rsidR="009E7D6C">
        <w:rPr>
          <w:rFonts w:eastAsiaTheme="minorEastAsia" w:cs="Times New Roman" w:hint="eastAsia"/>
          <w:sz w:val="19"/>
          <w:lang w:eastAsia="zh-CN"/>
        </w:rPr>
        <w:t xml:space="preserve"> Singapore dollars</w:t>
      </w:r>
      <w:r w:rsidR="005A5933" w:rsidRPr="005A5933">
        <w:rPr>
          <w:rFonts w:cs="Times New Roman"/>
          <w:sz w:val="19"/>
        </w:rPr>
        <w:t xml:space="preserve"> to settle </w:t>
      </w:r>
      <w:r w:rsidR="001152E0">
        <w:rPr>
          <w:rFonts w:eastAsiaTheme="minorEastAsia" w:cs="Times New Roman" w:hint="eastAsia"/>
          <w:sz w:val="19"/>
          <w:lang w:eastAsia="zh-CN"/>
        </w:rPr>
        <w:t>such</w:t>
      </w:r>
      <w:r w:rsidR="005A5933" w:rsidRPr="005A5933">
        <w:rPr>
          <w:rFonts w:cs="Times New Roman"/>
          <w:sz w:val="19"/>
        </w:rPr>
        <w:t xml:space="preserve"> Deficit</w:t>
      </w:r>
      <w:r w:rsidR="009E7D6C">
        <w:rPr>
          <w:rFonts w:eastAsiaTheme="minorEastAsia" w:cs="Times New Roman" w:hint="eastAsia"/>
          <w:sz w:val="19"/>
          <w:lang w:eastAsia="zh-CN"/>
        </w:rPr>
        <w:t>s</w:t>
      </w:r>
      <w:r w:rsidR="005A5933" w:rsidRPr="005A5933">
        <w:rPr>
          <w:rFonts w:cs="Times New Roman"/>
          <w:sz w:val="19"/>
        </w:rPr>
        <w:t xml:space="preserve">. The Client is responsible for settling any </w:t>
      </w:r>
      <w:r w:rsidR="00F87BD9">
        <w:rPr>
          <w:rFonts w:eastAsiaTheme="minorEastAsia" w:cs="Times New Roman" w:hint="eastAsia"/>
          <w:sz w:val="19"/>
          <w:lang w:eastAsia="zh-CN"/>
        </w:rPr>
        <w:t>Singapore dollar</w:t>
      </w:r>
      <w:r w:rsidR="001152E0">
        <w:rPr>
          <w:rFonts w:eastAsiaTheme="minorEastAsia" w:cs="Times New Roman" w:hint="eastAsia"/>
          <w:sz w:val="19"/>
          <w:lang w:eastAsia="zh-CN"/>
        </w:rPr>
        <w:t xml:space="preserve"> Deficit</w:t>
      </w:r>
      <w:r w:rsidR="005A5933" w:rsidRPr="005A5933">
        <w:rPr>
          <w:rFonts w:cs="Times New Roman"/>
          <w:sz w:val="19"/>
        </w:rPr>
        <w:t xml:space="preserve"> (including </w:t>
      </w:r>
      <w:r w:rsidR="005A5933" w:rsidRPr="005A5933">
        <w:rPr>
          <w:rFonts w:cs="Times New Roman" w:hint="eastAsia"/>
          <w:sz w:val="19"/>
        </w:rPr>
        <w:t xml:space="preserve">but not limited to </w:t>
      </w:r>
      <w:r w:rsidR="005A5933" w:rsidRPr="005A5933">
        <w:rPr>
          <w:rFonts w:cs="Times New Roman"/>
          <w:sz w:val="19"/>
        </w:rPr>
        <w:t xml:space="preserve">one arising from </w:t>
      </w:r>
      <w:r w:rsidR="005A5933" w:rsidRPr="005A5933">
        <w:rPr>
          <w:rFonts w:cs="Times New Roman" w:hint="eastAsia"/>
          <w:sz w:val="19"/>
        </w:rPr>
        <w:t>trades</w:t>
      </w:r>
      <w:r w:rsidR="005A5933" w:rsidRPr="005A5933">
        <w:rPr>
          <w:rFonts w:cs="Times New Roman"/>
          <w:sz w:val="19"/>
        </w:rPr>
        <w:t xml:space="preserve"> </w:t>
      </w:r>
      <w:r w:rsidR="001152E0">
        <w:rPr>
          <w:rFonts w:eastAsiaTheme="minorEastAsia" w:cs="Times New Roman" w:hint="eastAsia"/>
          <w:sz w:val="19"/>
          <w:lang w:eastAsia="zh-CN"/>
        </w:rPr>
        <w:t>in</w:t>
      </w:r>
      <w:r w:rsidR="005A5933" w:rsidRPr="005A5933">
        <w:rPr>
          <w:rFonts w:cs="Times New Roman"/>
          <w:sz w:val="19"/>
        </w:rPr>
        <w:t xml:space="preserve"> Investment Products</w:t>
      </w:r>
      <w:r w:rsidR="005A5933" w:rsidRPr="005A5933">
        <w:rPr>
          <w:rFonts w:cs="Times New Roman" w:hint="eastAsia"/>
          <w:sz w:val="19"/>
        </w:rPr>
        <w:t xml:space="preserve"> </w:t>
      </w:r>
      <w:r w:rsidR="005A5933" w:rsidRPr="005A5933">
        <w:rPr>
          <w:rFonts w:cs="Times New Roman"/>
          <w:sz w:val="19"/>
        </w:rPr>
        <w:t>denominated</w:t>
      </w:r>
      <w:r w:rsidR="005A5933" w:rsidRPr="005A5933">
        <w:rPr>
          <w:rFonts w:cs="Times New Roman" w:hint="eastAsia"/>
          <w:sz w:val="19"/>
        </w:rPr>
        <w:t xml:space="preserve"> in </w:t>
      </w:r>
      <w:r w:rsidR="00F87BD9">
        <w:rPr>
          <w:rFonts w:eastAsiaTheme="minorEastAsia" w:cs="Times New Roman" w:hint="eastAsia"/>
          <w:sz w:val="19"/>
          <w:lang w:eastAsia="zh-CN"/>
        </w:rPr>
        <w:t>Singapore dollars</w:t>
      </w:r>
      <w:r w:rsidR="005A5933" w:rsidRPr="005A5933">
        <w:rPr>
          <w:rFonts w:cs="Times New Roman" w:hint="eastAsia"/>
          <w:sz w:val="19"/>
        </w:rPr>
        <w:t xml:space="preserve">, or from </w:t>
      </w:r>
      <w:r w:rsidR="005A5933" w:rsidRPr="005A5933">
        <w:rPr>
          <w:rFonts w:cs="Times New Roman"/>
          <w:sz w:val="19"/>
        </w:rPr>
        <w:t xml:space="preserve">the debiting of any commissions, fees, charges, interest or other amounts payable by the Client), whether by instructing such a conversion or by depositing sufficient </w:t>
      </w:r>
      <w:r w:rsidR="00F71C48">
        <w:rPr>
          <w:rFonts w:eastAsiaTheme="minorEastAsia" w:cs="Times New Roman" w:hint="eastAsia"/>
          <w:sz w:val="19"/>
          <w:lang w:eastAsia="zh-CN"/>
        </w:rPr>
        <w:t>Singapore dollars</w:t>
      </w:r>
      <w:r w:rsidR="005A5933" w:rsidRPr="005A5933">
        <w:rPr>
          <w:rFonts w:cs="Times New Roman"/>
          <w:sz w:val="19"/>
        </w:rPr>
        <w:t>;</w:t>
      </w:r>
    </w:p>
    <w:p w14:paraId="00F60703" w14:textId="25726D24" w:rsidR="00731D40" w:rsidRPr="0065665C" w:rsidRDefault="00731D40" w:rsidP="006D49CF">
      <w:pPr>
        <w:pStyle w:val="SHSch2"/>
        <w:numPr>
          <w:ilvl w:val="0"/>
          <w:numId w:val="60"/>
        </w:numPr>
        <w:rPr>
          <w:rFonts w:cs="Times New Roman"/>
          <w:sz w:val="19"/>
        </w:rPr>
      </w:pPr>
      <w:r w:rsidRPr="00826795">
        <w:rPr>
          <w:rFonts w:cs="Times New Roman"/>
          <w:sz w:val="19"/>
        </w:rPr>
        <w:t xml:space="preserve">any Deficit </w:t>
      </w:r>
      <w:r w:rsidR="00E125FC">
        <w:rPr>
          <w:rFonts w:eastAsiaTheme="minorEastAsia" w:cs="Times New Roman" w:hint="eastAsia"/>
          <w:sz w:val="19"/>
          <w:lang w:eastAsia="zh-CN"/>
        </w:rPr>
        <w:t xml:space="preserve">to which </w:t>
      </w:r>
      <w:r w:rsidRPr="00826795">
        <w:rPr>
          <w:rFonts w:cs="Times New Roman"/>
          <w:sz w:val="19"/>
        </w:rPr>
        <w:t xml:space="preserve">this Clause </w:t>
      </w:r>
      <w:r w:rsidR="00BC1DEF">
        <w:rPr>
          <w:rFonts w:eastAsiaTheme="minorEastAsia" w:cs="Times New Roman" w:hint="eastAsia"/>
          <w:sz w:val="19"/>
          <w:lang w:eastAsia="zh-CN"/>
        </w:rPr>
        <w:t xml:space="preserve">applies </w:t>
      </w:r>
      <w:r w:rsidRPr="00826795">
        <w:rPr>
          <w:rFonts w:cs="Times New Roman"/>
          <w:sz w:val="19"/>
        </w:rPr>
        <w:t>constitutes a Liability and accrues interest in accordance with Clause 5.6 (</w:t>
      </w:r>
      <w:r w:rsidRPr="002011EA">
        <w:rPr>
          <w:rFonts w:cs="Times New Roman"/>
          <w:i/>
          <w:iCs/>
          <w:sz w:val="19"/>
        </w:rPr>
        <w:t>Interest</w:t>
      </w:r>
      <w:r w:rsidRPr="00826795">
        <w:rPr>
          <w:rFonts w:cs="Times New Roman"/>
          <w:sz w:val="19"/>
        </w:rPr>
        <w:t>); all conversions are made on the basis set out in Clause 9.1 (</w:t>
      </w:r>
      <w:r w:rsidRPr="002011EA">
        <w:rPr>
          <w:rFonts w:cs="Times New Roman"/>
          <w:i/>
          <w:iCs/>
          <w:sz w:val="19"/>
        </w:rPr>
        <w:t>Currency Conversion</w:t>
      </w:r>
      <w:r w:rsidRPr="00826795">
        <w:rPr>
          <w:rFonts w:cs="Times New Roman"/>
          <w:sz w:val="19"/>
        </w:rPr>
        <w:t>), and all related fees and costs are for the Client's own account</w:t>
      </w:r>
      <w:r w:rsidRPr="00826795">
        <w:rPr>
          <w:rFonts w:cs="Times New Roman" w:hint="eastAsia"/>
          <w:sz w:val="19"/>
        </w:rPr>
        <w:t>; and</w:t>
      </w:r>
    </w:p>
    <w:p w14:paraId="7BF5D118" w14:textId="5727A8A4" w:rsidR="0065665C" w:rsidRPr="008E7B9F" w:rsidRDefault="0065665C" w:rsidP="006D49CF">
      <w:pPr>
        <w:pStyle w:val="SHSch2"/>
        <w:numPr>
          <w:ilvl w:val="0"/>
          <w:numId w:val="60"/>
        </w:numPr>
        <w:rPr>
          <w:rFonts w:cs="Times New Roman"/>
          <w:sz w:val="19"/>
        </w:rPr>
      </w:pPr>
      <w:r w:rsidRPr="00B0364C">
        <w:rPr>
          <w:rFonts w:cs="Times New Roman"/>
          <w:sz w:val="19"/>
        </w:rPr>
        <w:t>For the avoidance of doubt, nothing in this Clause limits or derogates from the Company's rights under Clause 9.1 (</w:t>
      </w:r>
      <w:r w:rsidRPr="00444131">
        <w:rPr>
          <w:rFonts w:cs="Times New Roman"/>
          <w:i/>
          <w:iCs/>
          <w:sz w:val="19"/>
        </w:rPr>
        <w:t>Currency Conversion</w:t>
      </w:r>
      <w:r w:rsidRPr="00B0364C">
        <w:rPr>
          <w:rFonts w:cs="Times New Roman"/>
          <w:sz w:val="19"/>
        </w:rPr>
        <w:t>), Clause 21 (</w:t>
      </w:r>
      <w:r w:rsidRPr="00444131">
        <w:rPr>
          <w:rFonts w:cs="Times New Roman"/>
          <w:i/>
          <w:iCs/>
          <w:sz w:val="19"/>
        </w:rPr>
        <w:t>Rights and Remedies of the Company</w:t>
      </w:r>
      <w:r w:rsidRPr="00B0364C">
        <w:rPr>
          <w:rFonts w:cs="Times New Roman"/>
          <w:sz w:val="19"/>
        </w:rPr>
        <w:t>)</w:t>
      </w:r>
      <w:r w:rsidRPr="00B0364C">
        <w:rPr>
          <w:rFonts w:cs="Times New Roman" w:hint="eastAsia"/>
          <w:sz w:val="19"/>
        </w:rPr>
        <w:t xml:space="preserve"> </w:t>
      </w:r>
      <w:r w:rsidRPr="00B0364C">
        <w:rPr>
          <w:rFonts w:cs="Times New Roman"/>
          <w:sz w:val="19"/>
        </w:rPr>
        <w:t>or any other provision of the Agreement.</w:t>
      </w:r>
    </w:p>
    <w:p w14:paraId="24727826" w14:textId="547176C3" w:rsidR="00B506FD" w:rsidRPr="00E95D9A" w:rsidRDefault="00B506FD" w:rsidP="00B506FD">
      <w:pPr>
        <w:pStyle w:val="SHSch2"/>
        <w:rPr>
          <w:rFonts w:cs="Times New Roman"/>
          <w:sz w:val="19"/>
        </w:rPr>
      </w:pPr>
      <w:r w:rsidRPr="00E95D9A">
        <w:rPr>
          <w:rFonts w:cs="Times New Roman"/>
          <w:b/>
          <w:sz w:val="19"/>
        </w:rPr>
        <w:t xml:space="preserve">Risk and Settlement: </w:t>
      </w:r>
      <w:r w:rsidRPr="00E95D9A">
        <w:rPr>
          <w:rFonts w:cs="Times New Roman"/>
          <w:sz w:val="19"/>
        </w:rPr>
        <w:t>The Client agrees and acknowledges:</w:t>
      </w:r>
    </w:p>
    <w:p w14:paraId="56781542" w14:textId="77777777" w:rsidR="00B506FD" w:rsidRPr="00E95D9A" w:rsidRDefault="00B506FD" w:rsidP="00B506FD">
      <w:pPr>
        <w:pStyle w:val="SHSch3"/>
        <w:rPr>
          <w:rFonts w:cs="Times New Roman"/>
          <w:sz w:val="19"/>
        </w:rPr>
      </w:pPr>
      <w:r w:rsidRPr="00E95D9A">
        <w:rPr>
          <w:rFonts w:cs="Times New Roman"/>
          <w:sz w:val="19"/>
        </w:rPr>
        <w:t>the risk that the currency in which a Transaction is denominated may be subject to foreign exchange control and may be non-convertible; and</w:t>
      </w:r>
    </w:p>
    <w:p w14:paraId="57D45B71" w14:textId="77777777" w:rsidR="00B506FD" w:rsidRPr="00E95D9A" w:rsidRDefault="00B506FD" w:rsidP="00B506FD">
      <w:pPr>
        <w:pStyle w:val="SHSch3"/>
        <w:rPr>
          <w:rFonts w:cs="Times New Roman"/>
          <w:sz w:val="19"/>
        </w:rPr>
      </w:pPr>
      <w:r w:rsidRPr="00E95D9A">
        <w:rPr>
          <w:rFonts w:cs="Times New Roman"/>
          <w:sz w:val="19"/>
        </w:rPr>
        <w:t>that except otherwise stated by the Company, Transactions shall be settled in the currencies in which they are denominated.</w:t>
      </w:r>
    </w:p>
    <w:p w14:paraId="08C4EF6C" w14:textId="77777777" w:rsidR="00B506FD" w:rsidRPr="00291326" w:rsidRDefault="009B33EC" w:rsidP="00B506FD">
      <w:pPr>
        <w:pStyle w:val="SHSch1"/>
        <w:rPr>
          <w:rFonts w:ascii="Times New Roman" w:hAnsi="Times New Roman" w:cs="Times New Roman"/>
          <w:b/>
        </w:rPr>
      </w:pPr>
      <w:bookmarkStart w:id="31" w:name="_Ref44601800"/>
      <w:bookmarkStart w:id="32" w:name="_Toc241603860"/>
      <w:r w:rsidRPr="00291326">
        <w:rPr>
          <w:rFonts w:ascii="Times New Roman" w:hAnsi="Times New Roman" w:cs="Times New Roman"/>
          <w:b/>
        </w:rPr>
        <w:t xml:space="preserve">Custody and </w:t>
      </w:r>
      <w:r w:rsidR="00B506FD" w:rsidRPr="00291326">
        <w:rPr>
          <w:rFonts w:ascii="Times New Roman" w:hAnsi="Times New Roman" w:cs="Times New Roman"/>
          <w:b/>
        </w:rPr>
        <w:t>Safekeeping of Investment Products</w:t>
      </w:r>
      <w:bookmarkEnd w:id="31"/>
      <w:bookmarkEnd w:id="32"/>
    </w:p>
    <w:p w14:paraId="0621AEE5" w14:textId="77777777" w:rsidR="00B506FD" w:rsidRPr="00291326" w:rsidRDefault="00B506FD" w:rsidP="00B506FD">
      <w:pPr>
        <w:pStyle w:val="SHSch2"/>
        <w:rPr>
          <w:rFonts w:cs="Times New Roman"/>
          <w:sz w:val="19"/>
        </w:rPr>
      </w:pPr>
      <w:r w:rsidRPr="00291326">
        <w:rPr>
          <w:rFonts w:cs="Times New Roman"/>
          <w:b/>
          <w:sz w:val="19"/>
        </w:rPr>
        <w:t>General:</w:t>
      </w:r>
      <w:r w:rsidRPr="00291326">
        <w:rPr>
          <w:rFonts w:cs="Times New Roman"/>
          <w:sz w:val="19"/>
        </w:rPr>
        <w:t xml:space="preserve"> The Client acknowledges and agrees that Investment Products from time to time acquired and/or held pursuant to the Agreement through or in an Exchange, Clearing House</w:t>
      </w:r>
      <w:r w:rsidR="00267F4F" w:rsidRPr="00291326">
        <w:rPr>
          <w:rFonts w:cs="Times New Roman"/>
          <w:sz w:val="19"/>
        </w:rPr>
        <w:t>,</w:t>
      </w:r>
      <w:r w:rsidRPr="00291326">
        <w:rPr>
          <w:rFonts w:cs="Times New Roman"/>
          <w:sz w:val="19"/>
        </w:rPr>
        <w:t xml:space="preserve"> Clearing System </w:t>
      </w:r>
      <w:r w:rsidR="00267F4F" w:rsidRPr="00291326">
        <w:rPr>
          <w:rFonts w:cs="Times New Roman"/>
          <w:sz w:val="19"/>
        </w:rPr>
        <w:t xml:space="preserve">or central depositories </w:t>
      </w:r>
      <w:r w:rsidRPr="00291326">
        <w:rPr>
          <w:rFonts w:cs="Times New Roman"/>
          <w:sz w:val="19"/>
        </w:rPr>
        <w:t>shall be held subject to</w:t>
      </w:r>
      <w:r w:rsidR="009D4DAD" w:rsidRPr="00291326">
        <w:rPr>
          <w:rFonts w:cs="Times New Roman"/>
          <w:sz w:val="19"/>
        </w:rPr>
        <w:t xml:space="preserve"> </w:t>
      </w:r>
      <w:r w:rsidR="00F9405B" w:rsidRPr="00291326">
        <w:rPr>
          <w:rFonts w:cs="Times New Roman"/>
          <w:sz w:val="19"/>
        </w:rPr>
        <w:t>Applicable Regulations</w:t>
      </w:r>
      <w:r w:rsidRPr="00291326">
        <w:rPr>
          <w:rFonts w:cs="Times New Roman"/>
          <w:sz w:val="19"/>
        </w:rPr>
        <w:t>.</w:t>
      </w:r>
      <w:r w:rsidR="009B33EC" w:rsidRPr="00291326">
        <w:rPr>
          <w:rFonts w:cs="Times New Roman"/>
          <w:sz w:val="19"/>
        </w:rPr>
        <w:t xml:space="preserve"> The Client further acknowledges and agrees that the Client</w:t>
      </w:r>
      <w:r w:rsidR="00195E82" w:rsidRPr="00195E82">
        <w:rPr>
          <w:rFonts w:cs="Times New Roman"/>
          <w:sz w:val="19"/>
        </w:rPr>
        <w:t>'</w:t>
      </w:r>
      <w:r w:rsidR="009B33EC" w:rsidRPr="00291326">
        <w:rPr>
          <w:rFonts w:cs="Times New Roman"/>
          <w:sz w:val="19"/>
        </w:rPr>
        <w:t>s Securities shall be held by a custodian and/or nominee to be appointed by the Company and agrees to be bound by the terms set out in this Agreement.</w:t>
      </w:r>
    </w:p>
    <w:p w14:paraId="553F448F" w14:textId="77777777" w:rsidR="00B506FD" w:rsidRPr="00291326" w:rsidRDefault="00B506FD" w:rsidP="00B506FD">
      <w:pPr>
        <w:pStyle w:val="SHSch2"/>
        <w:rPr>
          <w:rFonts w:cs="Times New Roman"/>
          <w:sz w:val="19"/>
        </w:rPr>
      </w:pPr>
      <w:r w:rsidRPr="00291326">
        <w:rPr>
          <w:rFonts w:cs="Times New Roman"/>
          <w:b/>
          <w:sz w:val="19"/>
        </w:rPr>
        <w:lastRenderedPageBreak/>
        <w:t xml:space="preserve">Safekeeping: </w:t>
      </w:r>
      <w:r w:rsidRPr="00291326">
        <w:rPr>
          <w:rFonts w:cs="Times New Roman"/>
          <w:sz w:val="19"/>
        </w:rPr>
        <w:t>Any Investment Products held by the Company or any of its Affiliates for safekeeping pursuant to the Agreement may, at the Company's discretion and subject to Applicable Regulations:</w:t>
      </w:r>
    </w:p>
    <w:p w14:paraId="7735F2B8" w14:textId="77777777" w:rsidR="00B506FD" w:rsidRPr="00291326" w:rsidRDefault="00B506FD" w:rsidP="00B506FD">
      <w:pPr>
        <w:pStyle w:val="SHSch3"/>
        <w:rPr>
          <w:rFonts w:cs="Times New Roman"/>
          <w:sz w:val="19"/>
        </w:rPr>
      </w:pPr>
      <w:r w:rsidRPr="00291326">
        <w:rPr>
          <w:rFonts w:cs="Times New Roman"/>
          <w:sz w:val="19"/>
        </w:rPr>
        <w:t>(in the case of registrable Investment Products) be registered in the name of the Client or in the name of the Company or the Company's nominee</w:t>
      </w:r>
      <w:r w:rsidR="009B33EC" w:rsidRPr="00291326">
        <w:rPr>
          <w:rFonts w:cs="Times New Roman"/>
          <w:sz w:val="19"/>
        </w:rPr>
        <w:t>,</w:t>
      </w:r>
      <w:r w:rsidR="009B33EC" w:rsidRPr="00291326">
        <w:rPr>
          <w:sz w:val="19"/>
        </w:rPr>
        <w:t xml:space="preserve"> and in respect of the Securities, held in the Client</w:t>
      </w:r>
      <w:r w:rsidR="00195E82" w:rsidRPr="00195E82">
        <w:rPr>
          <w:sz w:val="19"/>
        </w:rPr>
        <w:t>'</w:t>
      </w:r>
      <w:r w:rsidR="009B33EC" w:rsidRPr="00291326">
        <w:rPr>
          <w:sz w:val="19"/>
        </w:rPr>
        <w:t>s favour</w:t>
      </w:r>
      <w:r w:rsidR="00F26DDE">
        <w:rPr>
          <w:rFonts w:asciiTheme="minorEastAsia" w:eastAsiaTheme="minorEastAsia" w:hAnsiTheme="minorEastAsia" w:hint="eastAsia"/>
          <w:sz w:val="19"/>
          <w:lang w:eastAsia="zh-CN"/>
        </w:rPr>
        <w:t>;</w:t>
      </w:r>
      <w:r w:rsidRPr="00291326">
        <w:rPr>
          <w:rFonts w:cs="Times New Roman"/>
          <w:sz w:val="19"/>
        </w:rPr>
        <w:t xml:space="preserve"> or</w:t>
      </w:r>
    </w:p>
    <w:p w14:paraId="6BAD75B3" w14:textId="0499F412" w:rsidR="00B506FD" w:rsidRPr="00E95D9A" w:rsidRDefault="00B506FD" w:rsidP="00B506FD">
      <w:pPr>
        <w:pStyle w:val="SHSch3"/>
        <w:rPr>
          <w:rFonts w:cs="Times New Roman"/>
          <w:sz w:val="19"/>
        </w:rPr>
      </w:pPr>
      <w:r w:rsidRPr="00E95D9A">
        <w:rPr>
          <w:rFonts w:cs="Times New Roman"/>
          <w:sz w:val="19"/>
        </w:rPr>
        <w:t xml:space="preserve">be </w:t>
      </w:r>
      <w:r w:rsidR="003B28BB">
        <w:rPr>
          <w:rFonts w:cs="Times New Roman"/>
          <w:sz w:val="19"/>
        </w:rPr>
        <w:t>deposited in safe custody in a S</w:t>
      </w:r>
      <w:r w:rsidRPr="00E95D9A">
        <w:rPr>
          <w:rFonts w:cs="Times New Roman"/>
          <w:sz w:val="19"/>
        </w:rPr>
        <w:t>eg</w:t>
      </w:r>
      <w:r w:rsidR="003B28BB">
        <w:rPr>
          <w:rFonts w:cs="Times New Roman"/>
          <w:sz w:val="19"/>
        </w:rPr>
        <w:t>regated A</w:t>
      </w:r>
      <w:r w:rsidRPr="00E95D9A">
        <w:rPr>
          <w:rFonts w:cs="Times New Roman"/>
          <w:sz w:val="19"/>
        </w:rPr>
        <w:t>ccount which is designated as a trust account and maintained in the relevant Market by the Company with the Company's Affiliate or any other institution which is qualified to provide facilities for the safe custody of Investment Products and documents relating thereto</w:t>
      </w:r>
      <w:r w:rsidR="00DD1BAE">
        <w:rPr>
          <w:rFonts w:cs="Times New Roman"/>
          <w:sz w:val="19"/>
        </w:rPr>
        <w:t xml:space="preserve"> in accordance with Clause 7.2 (</w:t>
      </w:r>
      <w:r w:rsidR="00DD1BAE" w:rsidRPr="00DD1BAE">
        <w:rPr>
          <w:rFonts w:cs="Times New Roman"/>
          <w:i/>
          <w:iCs/>
          <w:sz w:val="19"/>
        </w:rPr>
        <w:t>Segregated Accounts</w:t>
      </w:r>
      <w:r w:rsidR="00DD1BAE">
        <w:rPr>
          <w:rFonts w:cs="Times New Roman"/>
          <w:sz w:val="19"/>
        </w:rPr>
        <w:t>)</w:t>
      </w:r>
      <w:r w:rsidRPr="00E95D9A">
        <w:rPr>
          <w:rFonts w:cs="Times New Roman"/>
          <w:sz w:val="19"/>
        </w:rPr>
        <w:t>;</w:t>
      </w:r>
    </w:p>
    <w:p w14:paraId="788953C7" w14:textId="77777777" w:rsidR="00B506FD" w:rsidRPr="00E95D9A" w:rsidRDefault="00B506FD" w:rsidP="00B506FD">
      <w:pPr>
        <w:pStyle w:val="SHSch3"/>
        <w:numPr>
          <w:ilvl w:val="0"/>
          <w:numId w:val="0"/>
        </w:numPr>
        <w:ind w:left="1701"/>
        <w:rPr>
          <w:rFonts w:cs="Times New Roman"/>
          <w:sz w:val="19"/>
        </w:rPr>
      </w:pPr>
      <w:r w:rsidRPr="00E95D9A">
        <w:rPr>
          <w:rFonts w:cs="Times New Roman"/>
          <w:sz w:val="19"/>
        </w:rPr>
        <w:t>and in either case, shall not form part of the assets of the Company for insolvency or winding-up purposes but shall be returned to the Client promptly upon the appointment of a provisional liquidator, liquidator or similar officer over all or any part of the business or assets of the Company.</w:t>
      </w:r>
    </w:p>
    <w:p w14:paraId="475FEDF5" w14:textId="69748921" w:rsidR="00B506FD" w:rsidRPr="00E95D9A" w:rsidRDefault="00B506FD" w:rsidP="00B506FD">
      <w:pPr>
        <w:pStyle w:val="SHSch2"/>
        <w:rPr>
          <w:rFonts w:cs="Times New Roman"/>
          <w:sz w:val="19"/>
        </w:rPr>
      </w:pPr>
      <w:r w:rsidRPr="00E95D9A">
        <w:rPr>
          <w:rFonts w:cs="Times New Roman"/>
          <w:b/>
          <w:sz w:val="19"/>
        </w:rPr>
        <w:t xml:space="preserve">Custodian: </w:t>
      </w:r>
      <w:r w:rsidRPr="00E95D9A">
        <w:rPr>
          <w:rFonts w:cs="Times New Roman"/>
          <w:sz w:val="19"/>
        </w:rPr>
        <w:t>The Client appoints the Company as custodian of all cash and Investment Products of the Client delivered to and accepted by the Company or any of its sub-custodians or nominees subject to the Agreement. The Company shall be entitled to deposit such cash or Investment Products with such other company or institution and on such terms as it may deem fit</w:t>
      </w:r>
      <w:r w:rsidR="00F24FE8">
        <w:rPr>
          <w:rFonts w:cs="Times New Roman"/>
          <w:sz w:val="19"/>
        </w:rPr>
        <w:t>, including the terms set out at Clause 7.4 (</w:t>
      </w:r>
      <w:r w:rsidR="00F24FE8" w:rsidRPr="00F24FE8">
        <w:rPr>
          <w:rFonts w:cs="Times New Roman"/>
          <w:bCs/>
          <w:i/>
          <w:iCs/>
          <w:sz w:val="19"/>
        </w:rPr>
        <w:t>Withdrawal of Client Money or property by the Company</w:t>
      </w:r>
      <w:r w:rsidR="00F24FE8" w:rsidRPr="00F24FE8">
        <w:rPr>
          <w:rFonts w:cs="Times New Roman"/>
          <w:bCs/>
          <w:sz w:val="19"/>
        </w:rPr>
        <w:t>)</w:t>
      </w:r>
      <w:r w:rsidRPr="00E95D9A">
        <w:rPr>
          <w:rFonts w:cs="Times New Roman"/>
          <w:sz w:val="19"/>
        </w:rPr>
        <w:t>. Such cash or Investment Products may be com</w:t>
      </w:r>
      <w:r w:rsidR="00ED6389">
        <w:rPr>
          <w:rFonts w:cs="Times New Roman"/>
          <w:sz w:val="19"/>
        </w:rPr>
        <w:t>m</w:t>
      </w:r>
      <w:r w:rsidRPr="00E95D9A">
        <w:rPr>
          <w:rFonts w:cs="Times New Roman"/>
          <w:sz w:val="19"/>
        </w:rPr>
        <w:t>ingled with those of other clients of the Company (but not with cash or Investment Products held for the Company's own account)</w:t>
      </w:r>
      <w:r w:rsidR="009F503B">
        <w:rPr>
          <w:rFonts w:cs="Times New Roman"/>
          <w:sz w:val="19"/>
        </w:rPr>
        <w:t xml:space="preserve"> as described in Clause 7.2 (</w:t>
      </w:r>
      <w:r w:rsidR="009F503B" w:rsidRPr="009F503B">
        <w:rPr>
          <w:rFonts w:cs="Times New Roman"/>
          <w:i/>
          <w:iCs/>
          <w:sz w:val="19"/>
        </w:rPr>
        <w:t>Segregated Accounts</w:t>
      </w:r>
      <w:r w:rsidR="009F503B">
        <w:rPr>
          <w:rFonts w:cs="Times New Roman"/>
          <w:sz w:val="19"/>
        </w:rPr>
        <w:t>)</w:t>
      </w:r>
      <w:r w:rsidRPr="00E95D9A">
        <w:rPr>
          <w:rFonts w:cs="Times New Roman"/>
          <w:sz w:val="19"/>
        </w:rPr>
        <w:t xml:space="preserve">. </w:t>
      </w:r>
    </w:p>
    <w:p w14:paraId="4638A2CD" w14:textId="0EC37586" w:rsidR="00B506FD" w:rsidRPr="00E95D9A" w:rsidRDefault="00B506FD" w:rsidP="00B506FD">
      <w:pPr>
        <w:pStyle w:val="SHSch2"/>
        <w:rPr>
          <w:rFonts w:cs="Times New Roman"/>
          <w:sz w:val="19"/>
        </w:rPr>
      </w:pPr>
      <w:r w:rsidRPr="00E95D9A">
        <w:rPr>
          <w:rFonts w:cs="Times New Roman"/>
          <w:b/>
          <w:sz w:val="19"/>
        </w:rPr>
        <w:t>Com</w:t>
      </w:r>
      <w:r w:rsidR="00ED6389">
        <w:rPr>
          <w:rFonts w:cs="Times New Roman"/>
          <w:b/>
          <w:sz w:val="19"/>
        </w:rPr>
        <w:t>m</w:t>
      </w:r>
      <w:r w:rsidRPr="00E95D9A">
        <w:rPr>
          <w:rFonts w:cs="Times New Roman"/>
          <w:b/>
          <w:sz w:val="19"/>
        </w:rPr>
        <w:t>ingling:</w:t>
      </w:r>
      <w:r w:rsidRPr="00E95D9A">
        <w:rPr>
          <w:rFonts w:cs="Times New Roman"/>
          <w:sz w:val="19"/>
        </w:rPr>
        <w:t xml:space="preserve"> The Client acknowledges </w:t>
      </w:r>
      <w:r w:rsidR="00936A95">
        <w:rPr>
          <w:rFonts w:cs="Times New Roman"/>
          <w:sz w:val="19"/>
        </w:rPr>
        <w:t xml:space="preserve">the risks of commingling </w:t>
      </w:r>
      <w:r w:rsidR="00DD25DE">
        <w:rPr>
          <w:rFonts w:cs="Times New Roman"/>
          <w:sz w:val="19"/>
        </w:rPr>
        <w:t>the Client’s assets</w:t>
      </w:r>
      <w:r w:rsidR="00936A95">
        <w:rPr>
          <w:rFonts w:cs="Times New Roman"/>
          <w:sz w:val="19"/>
        </w:rPr>
        <w:t xml:space="preserve"> in an omnibus client trust account set out in Clause 7.3 (</w:t>
      </w:r>
      <w:r w:rsidR="00936A95" w:rsidRPr="002C66CD">
        <w:rPr>
          <w:rFonts w:cs="Times New Roman"/>
          <w:i/>
          <w:iCs/>
          <w:sz w:val="19"/>
        </w:rPr>
        <w:t xml:space="preserve">Risks relating to </w:t>
      </w:r>
      <w:r w:rsidR="00936A95">
        <w:rPr>
          <w:rFonts w:cs="Times New Roman"/>
          <w:i/>
          <w:iCs/>
          <w:sz w:val="19"/>
        </w:rPr>
        <w:t>Segregated</w:t>
      </w:r>
      <w:r w:rsidR="00936A95" w:rsidRPr="002C66CD">
        <w:rPr>
          <w:rFonts w:cs="Times New Roman"/>
          <w:i/>
          <w:iCs/>
          <w:sz w:val="19"/>
        </w:rPr>
        <w:t xml:space="preserve"> Accounts</w:t>
      </w:r>
      <w:r w:rsidR="00936A95">
        <w:rPr>
          <w:rFonts w:cs="Times New Roman"/>
          <w:sz w:val="19"/>
        </w:rPr>
        <w:t>)</w:t>
      </w:r>
      <w:r w:rsidR="00DD25DE">
        <w:rPr>
          <w:rFonts w:cs="Times New Roman"/>
          <w:sz w:val="19"/>
        </w:rPr>
        <w:t xml:space="preserve"> </w:t>
      </w:r>
      <w:r w:rsidRPr="00E95D9A">
        <w:rPr>
          <w:rFonts w:cs="Times New Roman"/>
          <w:sz w:val="19"/>
        </w:rPr>
        <w:t>and agrees that, where the Client's assets are pooled and held collectively with the assets of other persons, the Client's individual entitlements may not be identifiable by separate documents, records or evidence of ownership or title.</w:t>
      </w:r>
    </w:p>
    <w:p w14:paraId="05CA614D" w14:textId="4F1295F4" w:rsidR="00B506FD" w:rsidRPr="00650D99" w:rsidRDefault="00B506FD" w:rsidP="00B506FD">
      <w:pPr>
        <w:pStyle w:val="SHSch2"/>
        <w:rPr>
          <w:rFonts w:cs="Times New Roman"/>
          <w:sz w:val="19"/>
        </w:rPr>
      </w:pPr>
      <w:bookmarkStart w:id="33" w:name="_Ref43656024"/>
      <w:r w:rsidRPr="00E95D9A">
        <w:rPr>
          <w:rFonts w:cs="Times New Roman"/>
          <w:b/>
          <w:sz w:val="19"/>
        </w:rPr>
        <w:t xml:space="preserve">Transfer to Client: </w:t>
      </w:r>
      <w:r w:rsidRPr="00E95D9A">
        <w:rPr>
          <w:rFonts w:cs="Times New Roman"/>
          <w:sz w:val="19"/>
        </w:rPr>
        <w:t xml:space="preserve">Subject to Clause </w:t>
      </w:r>
      <w:r w:rsidRPr="00E95D9A">
        <w:rPr>
          <w:rFonts w:cs="Times New Roman"/>
          <w:sz w:val="19"/>
        </w:rPr>
        <w:fldChar w:fldCharType="begin"/>
      </w:r>
      <w:r w:rsidRPr="00E95D9A">
        <w:rPr>
          <w:rFonts w:cs="Times New Roman"/>
          <w:sz w:val="19"/>
        </w:rPr>
        <w:instrText xml:space="preserve"> REF _Ref52126638 \r \h  \* MERGEFORMAT </w:instrText>
      </w:r>
      <w:r w:rsidRPr="00E95D9A">
        <w:rPr>
          <w:rFonts w:cs="Times New Roman"/>
          <w:sz w:val="19"/>
        </w:rPr>
      </w:r>
      <w:r w:rsidRPr="00E95D9A">
        <w:rPr>
          <w:rFonts w:cs="Times New Roman"/>
          <w:sz w:val="19"/>
        </w:rPr>
        <w:fldChar w:fldCharType="separate"/>
      </w:r>
      <w:r w:rsidR="009813FA">
        <w:rPr>
          <w:rFonts w:cs="Times New Roman"/>
          <w:sz w:val="19"/>
        </w:rPr>
        <w:t>10.7</w:t>
      </w:r>
      <w:r w:rsidRPr="00E95D9A">
        <w:rPr>
          <w:rFonts w:cs="Times New Roman"/>
          <w:sz w:val="19"/>
        </w:rPr>
        <w:fldChar w:fldCharType="end"/>
      </w:r>
      <w:r w:rsidRPr="00E95D9A">
        <w:rPr>
          <w:rFonts w:cs="Times New Roman"/>
          <w:sz w:val="19"/>
        </w:rPr>
        <w:t xml:space="preserve"> (</w:t>
      </w:r>
      <w:r w:rsidRPr="00E95D9A">
        <w:rPr>
          <w:rFonts w:cs="Times New Roman"/>
          <w:i/>
          <w:sz w:val="19"/>
        </w:rPr>
        <w:t>Full</w:t>
      </w:r>
      <w:r w:rsidRPr="00E95D9A">
        <w:rPr>
          <w:rFonts w:cs="Times New Roman"/>
          <w:sz w:val="19"/>
        </w:rPr>
        <w:t xml:space="preserve"> </w:t>
      </w:r>
      <w:r w:rsidRPr="00E95D9A">
        <w:rPr>
          <w:rFonts w:cs="Times New Roman"/>
          <w:i/>
          <w:sz w:val="19"/>
        </w:rPr>
        <w:t>Discharge of Liabilities</w:t>
      </w:r>
      <w:r w:rsidRPr="00E95D9A">
        <w:rPr>
          <w:rFonts w:cs="Times New Roman"/>
          <w:sz w:val="19"/>
        </w:rPr>
        <w:t>), the Company shall as soon as reasonably practicable after having been required to do so by Instructions from th</w:t>
      </w:r>
      <w:r w:rsidRPr="00650D99">
        <w:rPr>
          <w:rFonts w:cs="Times New Roman"/>
          <w:sz w:val="19"/>
        </w:rPr>
        <w:t>e Client</w:t>
      </w:r>
      <w:r w:rsidR="00054497" w:rsidRPr="00650D99">
        <w:rPr>
          <w:rFonts w:cs="Times New Roman"/>
          <w:sz w:val="19"/>
        </w:rPr>
        <w:t xml:space="preserve"> and subject to any Applicable Regulations</w:t>
      </w:r>
      <w:r w:rsidRPr="00650D99">
        <w:rPr>
          <w:rFonts w:cs="Times New Roman"/>
          <w:sz w:val="19"/>
        </w:rPr>
        <w:t>:</w:t>
      </w:r>
      <w:bookmarkEnd w:id="33"/>
    </w:p>
    <w:p w14:paraId="40037DBF" w14:textId="77777777" w:rsidR="00B506FD" w:rsidRPr="00E95D9A" w:rsidRDefault="00B506FD" w:rsidP="00B506FD">
      <w:pPr>
        <w:pStyle w:val="SHSch3"/>
        <w:rPr>
          <w:rFonts w:cs="Times New Roman"/>
          <w:sz w:val="19"/>
        </w:rPr>
      </w:pPr>
      <w:r w:rsidRPr="00E95D9A">
        <w:rPr>
          <w:rFonts w:cs="Times New Roman"/>
          <w:sz w:val="19"/>
        </w:rPr>
        <w:t>procure the registration of any Investment Products from time to time in the Account in the name of the Client or a person notified in writing by the Client to the Company as being the nominee of the Client, or if so instructed, deliver the documents representing or evidencing the Investment Products to the Client or such nominee whereupon such Investment Products shall cease to be held in the Account; and</w:t>
      </w:r>
    </w:p>
    <w:p w14:paraId="60FBD9C2" w14:textId="77777777" w:rsidR="00B506FD" w:rsidRPr="00E95D9A" w:rsidRDefault="00B506FD" w:rsidP="00B506FD">
      <w:pPr>
        <w:pStyle w:val="SHSch3"/>
        <w:rPr>
          <w:rFonts w:cs="Times New Roman"/>
          <w:sz w:val="19"/>
        </w:rPr>
      </w:pPr>
      <w:r w:rsidRPr="00E95D9A">
        <w:rPr>
          <w:rFonts w:cs="Times New Roman"/>
          <w:sz w:val="19"/>
        </w:rPr>
        <w:t>transfer any sum specified in the Instructions of the Client from the Account to such bank account of the Client as the Client may advise and such transfer shall be deemed to be a good discharge of the Company's obligation to make payment to the Client.</w:t>
      </w:r>
    </w:p>
    <w:p w14:paraId="38DDCB5B" w14:textId="4A4A00A6" w:rsidR="00B506FD" w:rsidRPr="00E95D9A" w:rsidRDefault="00B506FD" w:rsidP="00B506FD">
      <w:pPr>
        <w:pStyle w:val="SHSch2"/>
        <w:rPr>
          <w:rFonts w:cs="Times New Roman"/>
          <w:sz w:val="19"/>
        </w:rPr>
      </w:pPr>
      <w:bookmarkStart w:id="34" w:name="_Ref43656037"/>
      <w:r w:rsidRPr="00E95D9A">
        <w:rPr>
          <w:rFonts w:cs="Times New Roman"/>
          <w:b/>
          <w:sz w:val="19"/>
        </w:rPr>
        <w:t>Delegation/Sub-Custodian:</w:t>
      </w:r>
      <w:r w:rsidRPr="00E95D9A">
        <w:rPr>
          <w:rFonts w:cs="Times New Roman"/>
          <w:sz w:val="19"/>
        </w:rPr>
        <w:t xml:space="preserve"> Subject to Applicable Regulations, the Company is irrevocably authori</w:t>
      </w:r>
      <w:r w:rsidR="005E62BD">
        <w:rPr>
          <w:rFonts w:cs="Times New Roman"/>
          <w:sz w:val="19"/>
        </w:rPr>
        <w:t>z</w:t>
      </w:r>
      <w:r w:rsidRPr="00E95D9A">
        <w:rPr>
          <w:rFonts w:cs="Times New Roman"/>
          <w:sz w:val="19"/>
        </w:rPr>
        <w:t xml:space="preserve">ed by the Client to appoint, in the manner specified in Clause </w:t>
      </w:r>
      <w:r w:rsidRPr="00E95D9A">
        <w:rPr>
          <w:rFonts w:cs="Times New Roman"/>
          <w:sz w:val="19"/>
        </w:rPr>
        <w:fldChar w:fldCharType="begin"/>
      </w:r>
      <w:r w:rsidRPr="00E95D9A">
        <w:rPr>
          <w:rFonts w:cs="Times New Roman"/>
          <w:sz w:val="19"/>
        </w:rPr>
        <w:instrText xml:space="preserve"> REF _Ref51861008 \r \h  \* MERGEFORMAT </w:instrText>
      </w:r>
      <w:r w:rsidRPr="00E95D9A">
        <w:rPr>
          <w:rFonts w:cs="Times New Roman"/>
          <w:sz w:val="19"/>
        </w:rPr>
      </w:r>
      <w:r w:rsidRPr="00E95D9A">
        <w:rPr>
          <w:rFonts w:cs="Times New Roman"/>
          <w:sz w:val="19"/>
        </w:rPr>
        <w:fldChar w:fldCharType="separate"/>
      </w:r>
      <w:r w:rsidR="009813FA">
        <w:rPr>
          <w:rFonts w:cs="Times New Roman"/>
          <w:sz w:val="19"/>
        </w:rPr>
        <w:t>2.5</w:t>
      </w:r>
      <w:r w:rsidRPr="00E95D9A">
        <w:rPr>
          <w:rFonts w:cs="Times New Roman"/>
          <w:sz w:val="19"/>
        </w:rPr>
        <w:fldChar w:fldCharType="end"/>
      </w:r>
      <w:r w:rsidRPr="00E95D9A">
        <w:rPr>
          <w:rFonts w:cs="Times New Roman"/>
          <w:sz w:val="19"/>
        </w:rPr>
        <w:t xml:space="preserve"> (</w:t>
      </w:r>
      <w:r w:rsidRPr="00E95D9A">
        <w:rPr>
          <w:rFonts w:cs="Times New Roman"/>
          <w:i/>
          <w:sz w:val="19"/>
        </w:rPr>
        <w:t>Delegation by Company</w:t>
      </w:r>
      <w:r w:rsidRPr="00E95D9A">
        <w:rPr>
          <w:rFonts w:cs="Times New Roman"/>
          <w:sz w:val="19"/>
        </w:rPr>
        <w:t>), one or more custodians/sub-custodians, whethe</w:t>
      </w:r>
      <w:r w:rsidRPr="005B4AB5">
        <w:rPr>
          <w:rFonts w:cs="Times New Roman"/>
          <w:sz w:val="19"/>
        </w:rPr>
        <w:t>r in or out</w:t>
      </w:r>
      <w:r w:rsidRPr="00E95D9A">
        <w:rPr>
          <w:rFonts w:cs="Times New Roman"/>
          <w:sz w:val="19"/>
        </w:rPr>
        <w:t xml:space="preserve">side Singapore, for any period of time, to perform the Company's custodial and safekeeping duties. </w:t>
      </w:r>
    </w:p>
    <w:p w14:paraId="2FCF40C5" w14:textId="0C24D245" w:rsidR="00B506FD" w:rsidRPr="00E95D9A" w:rsidRDefault="00B506FD" w:rsidP="00B506FD">
      <w:pPr>
        <w:pStyle w:val="SHSch2"/>
        <w:rPr>
          <w:rFonts w:cs="Times New Roman"/>
          <w:sz w:val="19"/>
        </w:rPr>
      </w:pPr>
      <w:bookmarkStart w:id="35" w:name="_Ref52126638"/>
      <w:r w:rsidRPr="00E95D9A">
        <w:rPr>
          <w:rFonts w:cs="Times New Roman"/>
          <w:b/>
          <w:sz w:val="19"/>
        </w:rPr>
        <w:lastRenderedPageBreak/>
        <w:t xml:space="preserve">Full Discharge of Liabilities: </w:t>
      </w:r>
      <w:r w:rsidRPr="00E95D9A">
        <w:rPr>
          <w:rFonts w:cs="Times New Roman"/>
          <w:sz w:val="19"/>
        </w:rPr>
        <w:t xml:space="preserve">The obligations of the Company in Clause </w:t>
      </w:r>
      <w:r w:rsidRPr="00E95D9A">
        <w:rPr>
          <w:rFonts w:cs="Times New Roman"/>
          <w:sz w:val="19"/>
        </w:rPr>
        <w:fldChar w:fldCharType="begin"/>
      </w:r>
      <w:r w:rsidRPr="00E95D9A">
        <w:rPr>
          <w:rFonts w:cs="Times New Roman"/>
          <w:sz w:val="19"/>
        </w:rPr>
        <w:instrText xml:space="preserve"> REF _Ref43656024 \r \h  \* MERGEFORMAT </w:instrText>
      </w:r>
      <w:r w:rsidRPr="00E95D9A">
        <w:rPr>
          <w:rFonts w:cs="Times New Roman"/>
          <w:sz w:val="19"/>
        </w:rPr>
      </w:r>
      <w:r w:rsidRPr="00E95D9A">
        <w:rPr>
          <w:rFonts w:cs="Times New Roman"/>
          <w:sz w:val="19"/>
        </w:rPr>
        <w:fldChar w:fldCharType="separate"/>
      </w:r>
      <w:r w:rsidR="009813FA">
        <w:rPr>
          <w:rFonts w:cs="Times New Roman"/>
          <w:sz w:val="19"/>
        </w:rPr>
        <w:t>10.5</w:t>
      </w:r>
      <w:r w:rsidRPr="00E95D9A">
        <w:rPr>
          <w:rFonts w:cs="Times New Roman"/>
          <w:sz w:val="19"/>
        </w:rPr>
        <w:fldChar w:fldCharType="end"/>
      </w:r>
      <w:r w:rsidRPr="00E95D9A">
        <w:rPr>
          <w:rFonts w:cs="Times New Roman"/>
          <w:sz w:val="19"/>
        </w:rPr>
        <w:t xml:space="preserve"> (</w:t>
      </w:r>
      <w:r w:rsidRPr="00E95D9A">
        <w:rPr>
          <w:rFonts w:cs="Times New Roman"/>
          <w:i/>
          <w:sz w:val="19"/>
        </w:rPr>
        <w:t>Transfer to Client</w:t>
      </w:r>
      <w:r w:rsidRPr="00E95D9A">
        <w:rPr>
          <w:rFonts w:cs="Times New Roman"/>
          <w:sz w:val="19"/>
        </w:rPr>
        <w:t xml:space="preserve">) shall be subject to the other provisions of the Agreement and in particular Clause </w:t>
      </w:r>
      <w:r w:rsidR="006232EF">
        <w:rPr>
          <w:rFonts w:eastAsiaTheme="minorEastAsia" w:cs="Times New Roman" w:hint="eastAsia"/>
          <w:sz w:val="19"/>
          <w:lang w:eastAsia="zh-CN"/>
        </w:rPr>
        <w:t>7</w:t>
      </w:r>
      <w:r w:rsidR="006232EF" w:rsidRPr="00E95D9A">
        <w:rPr>
          <w:rFonts w:cs="Times New Roman"/>
          <w:sz w:val="19"/>
        </w:rPr>
        <w:t xml:space="preserve"> </w:t>
      </w:r>
      <w:r w:rsidRPr="00E95D9A">
        <w:rPr>
          <w:rFonts w:cs="Times New Roman"/>
          <w:sz w:val="19"/>
        </w:rPr>
        <w:t>(</w:t>
      </w:r>
      <w:r w:rsidRPr="00E95D9A">
        <w:rPr>
          <w:rFonts w:cs="Times New Roman"/>
          <w:i/>
          <w:sz w:val="19"/>
        </w:rPr>
        <w:t>Charge</w:t>
      </w:r>
      <w:r w:rsidRPr="00E95D9A">
        <w:rPr>
          <w:rFonts w:cs="Times New Roman"/>
          <w:sz w:val="19"/>
        </w:rPr>
        <w:t xml:space="preserve">) and to the right of the Company to require a full discharge of all the Liabilities prior to any withdrawal by the Client. The Company may, without notice to the Client, discharge any or all the Liabilities out of the monies standing to the credit of the Account prior to any registration or transfer in accordance with Clause </w:t>
      </w:r>
      <w:r w:rsidRPr="00E95D9A">
        <w:rPr>
          <w:rFonts w:cs="Times New Roman"/>
          <w:sz w:val="19"/>
        </w:rPr>
        <w:fldChar w:fldCharType="begin"/>
      </w:r>
      <w:r w:rsidRPr="00E95D9A">
        <w:rPr>
          <w:rFonts w:cs="Times New Roman"/>
          <w:sz w:val="19"/>
        </w:rPr>
        <w:instrText xml:space="preserve"> REF _Ref43656024 \r \h  \* MERGEFORMAT </w:instrText>
      </w:r>
      <w:r w:rsidRPr="00E95D9A">
        <w:rPr>
          <w:rFonts w:cs="Times New Roman"/>
          <w:sz w:val="19"/>
        </w:rPr>
      </w:r>
      <w:r w:rsidRPr="00E95D9A">
        <w:rPr>
          <w:rFonts w:cs="Times New Roman"/>
          <w:sz w:val="19"/>
        </w:rPr>
        <w:fldChar w:fldCharType="separate"/>
      </w:r>
      <w:r w:rsidR="009813FA">
        <w:rPr>
          <w:rFonts w:cs="Times New Roman"/>
          <w:sz w:val="19"/>
        </w:rPr>
        <w:t>10.5</w:t>
      </w:r>
      <w:r w:rsidRPr="00E95D9A">
        <w:rPr>
          <w:rFonts w:cs="Times New Roman"/>
          <w:sz w:val="19"/>
        </w:rPr>
        <w:fldChar w:fldCharType="end"/>
      </w:r>
      <w:r w:rsidRPr="00E95D9A">
        <w:rPr>
          <w:rFonts w:cs="Times New Roman"/>
          <w:sz w:val="19"/>
        </w:rPr>
        <w:t xml:space="preserve"> (</w:t>
      </w:r>
      <w:r w:rsidRPr="00E95D9A">
        <w:rPr>
          <w:rFonts w:cs="Times New Roman"/>
          <w:i/>
          <w:sz w:val="19"/>
        </w:rPr>
        <w:t>Transfer to Client</w:t>
      </w:r>
      <w:r w:rsidRPr="00E95D9A">
        <w:rPr>
          <w:rFonts w:cs="Times New Roman"/>
          <w:sz w:val="19"/>
        </w:rPr>
        <w:t xml:space="preserve">) or otherwise require payment thereof to be made by the Client prior to any registration or transfer pursuant to Clause </w:t>
      </w:r>
      <w:r w:rsidRPr="00E95D9A">
        <w:rPr>
          <w:rFonts w:cs="Times New Roman"/>
          <w:sz w:val="19"/>
        </w:rPr>
        <w:fldChar w:fldCharType="begin"/>
      </w:r>
      <w:r w:rsidRPr="00E95D9A">
        <w:rPr>
          <w:rFonts w:cs="Times New Roman"/>
          <w:sz w:val="19"/>
        </w:rPr>
        <w:instrText xml:space="preserve"> REF _Ref43656024 \r \h  \* MERGEFORMAT </w:instrText>
      </w:r>
      <w:r w:rsidRPr="00E95D9A">
        <w:rPr>
          <w:rFonts w:cs="Times New Roman"/>
          <w:sz w:val="19"/>
        </w:rPr>
      </w:r>
      <w:r w:rsidRPr="00E95D9A">
        <w:rPr>
          <w:rFonts w:cs="Times New Roman"/>
          <w:sz w:val="19"/>
        </w:rPr>
        <w:fldChar w:fldCharType="separate"/>
      </w:r>
      <w:r w:rsidR="009813FA">
        <w:rPr>
          <w:rFonts w:cs="Times New Roman"/>
          <w:sz w:val="19"/>
        </w:rPr>
        <w:t>10.5</w:t>
      </w:r>
      <w:r w:rsidRPr="00E95D9A">
        <w:rPr>
          <w:rFonts w:cs="Times New Roman"/>
          <w:sz w:val="19"/>
        </w:rPr>
        <w:fldChar w:fldCharType="end"/>
      </w:r>
      <w:r w:rsidRPr="00E95D9A">
        <w:rPr>
          <w:rFonts w:cs="Times New Roman"/>
          <w:sz w:val="19"/>
        </w:rPr>
        <w:t xml:space="preserve"> (</w:t>
      </w:r>
      <w:r w:rsidRPr="00E95D9A">
        <w:rPr>
          <w:rFonts w:cs="Times New Roman"/>
          <w:i/>
          <w:sz w:val="19"/>
        </w:rPr>
        <w:t>Transfer to Client</w:t>
      </w:r>
      <w:r w:rsidRPr="00E95D9A">
        <w:rPr>
          <w:rFonts w:cs="Times New Roman"/>
          <w:sz w:val="19"/>
        </w:rPr>
        <w:t>).</w:t>
      </w:r>
      <w:bookmarkEnd w:id="34"/>
      <w:bookmarkEnd w:id="35"/>
    </w:p>
    <w:p w14:paraId="3CF48FD2" w14:textId="77777777" w:rsidR="00B506FD" w:rsidRPr="00E95D9A" w:rsidRDefault="00B506FD" w:rsidP="00B506FD">
      <w:pPr>
        <w:pStyle w:val="SHSch2"/>
        <w:rPr>
          <w:rFonts w:cs="Times New Roman"/>
          <w:sz w:val="19"/>
        </w:rPr>
      </w:pPr>
      <w:bookmarkStart w:id="36" w:name="_Ref43656580"/>
      <w:r w:rsidRPr="00E95D9A">
        <w:rPr>
          <w:rFonts w:cs="Times New Roman"/>
          <w:b/>
          <w:sz w:val="19"/>
        </w:rPr>
        <w:t xml:space="preserve">Voting Rights etc.: </w:t>
      </w:r>
      <w:r w:rsidRPr="00E95D9A">
        <w:rPr>
          <w:rFonts w:cs="Times New Roman"/>
          <w:sz w:val="19"/>
        </w:rPr>
        <w:t>The Client hereby authori</w:t>
      </w:r>
      <w:r w:rsidR="005E62BD">
        <w:rPr>
          <w:rFonts w:cs="Times New Roman"/>
          <w:sz w:val="19"/>
        </w:rPr>
        <w:t>z</w:t>
      </w:r>
      <w:r w:rsidRPr="00E95D9A">
        <w:rPr>
          <w:rFonts w:cs="Times New Roman"/>
          <w:sz w:val="19"/>
        </w:rPr>
        <w:t>es the Company to act on Instructions relating to the Client's Investment Products, including the exercise of voting and other rights attached to the Investment Products. Notwithstanding the aforesaid, the Company may decline to act on any Instruction in its absolute discretion without giving any reason therefor. Nothing in the Agreement shall in any way impose on the Company any duty to inform the Client or to take any action with regards the attendance of meetings and to vote at such meetings. The Company has no duty in respect of notices, communications, proxies and other documents relating to the Investment Products received by the Company or to send such documents or to give any notice of the receipt of such documents to the Client unless otherwise required by Applicable Regulations. The Company has the right to charge the Client for its services in taking any action pursuant to the Client's Instruction.</w:t>
      </w:r>
      <w:bookmarkEnd w:id="36"/>
    </w:p>
    <w:p w14:paraId="0D3E455B" w14:textId="77777777" w:rsidR="00B506FD" w:rsidRPr="00E95D9A" w:rsidRDefault="00631B94" w:rsidP="00B506FD">
      <w:pPr>
        <w:pStyle w:val="SHSch2"/>
        <w:rPr>
          <w:rFonts w:cs="Times New Roman"/>
          <w:sz w:val="19"/>
        </w:rPr>
      </w:pPr>
      <w:r w:rsidRPr="009B4CD8">
        <w:rPr>
          <w:rFonts w:cs="Times New Roman"/>
          <w:b/>
          <w:sz w:val="19"/>
        </w:rPr>
        <w:t xml:space="preserve">Payments: </w:t>
      </w:r>
      <w:r w:rsidRPr="009B4CD8">
        <w:rPr>
          <w:rFonts w:cs="Times New Roman"/>
          <w:sz w:val="19"/>
        </w:rPr>
        <w:t>The Client hereby authori</w:t>
      </w:r>
      <w:r w:rsidR="005E62BD">
        <w:rPr>
          <w:rFonts w:cs="Times New Roman"/>
          <w:sz w:val="19"/>
        </w:rPr>
        <w:t>z</w:t>
      </w:r>
      <w:r w:rsidRPr="009B4CD8">
        <w:rPr>
          <w:rFonts w:cs="Times New Roman"/>
          <w:sz w:val="19"/>
        </w:rPr>
        <w:t>es the Company to request payment of and to receive, apply or exercise</w:t>
      </w:r>
      <w:r w:rsidR="00B506FD" w:rsidRPr="00E95D9A">
        <w:rPr>
          <w:rFonts w:cs="Times New Roman"/>
          <w:sz w:val="19"/>
        </w:rPr>
        <w:t xml:space="preserve"> all dividends, distributions, interest, coupons or benefits relating to the Investment Products of the Client into the relevant Account.</w:t>
      </w:r>
    </w:p>
    <w:p w14:paraId="28F77446" w14:textId="42797AFB" w:rsidR="00B506FD" w:rsidRPr="00E95D9A" w:rsidRDefault="00B506FD" w:rsidP="00B506FD">
      <w:pPr>
        <w:pStyle w:val="SHSch2"/>
        <w:rPr>
          <w:rFonts w:cs="Times New Roman"/>
          <w:sz w:val="19"/>
        </w:rPr>
      </w:pPr>
      <w:r w:rsidRPr="00E95D9A">
        <w:rPr>
          <w:rFonts w:cs="Times New Roman"/>
          <w:b/>
          <w:sz w:val="19"/>
        </w:rPr>
        <w:t xml:space="preserve">No Obligation to Notify or Exercise Rights: </w:t>
      </w:r>
      <w:r w:rsidRPr="00E95D9A">
        <w:rPr>
          <w:rFonts w:cs="Times New Roman"/>
          <w:sz w:val="19"/>
        </w:rPr>
        <w:t xml:space="preserve">Without prejudice to the generality of Clause </w:t>
      </w:r>
      <w:r w:rsidRPr="00E95D9A">
        <w:rPr>
          <w:rFonts w:cs="Times New Roman"/>
          <w:sz w:val="19"/>
        </w:rPr>
        <w:fldChar w:fldCharType="begin"/>
      </w:r>
      <w:r w:rsidRPr="00E95D9A">
        <w:rPr>
          <w:rFonts w:cs="Times New Roman"/>
          <w:sz w:val="19"/>
        </w:rPr>
        <w:instrText xml:space="preserve"> REF _Ref43656580 \r \h  \* MERGEFORMAT </w:instrText>
      </w:r>
      <w:r w:rsidRPr="00E95D9A">
        <w:rPr>
          <w:rFonts w:cs="Times New Roman"/>
          <w:sz w:val="19"/>
        </w:rPr>
      </w:r>
      <w:r w:rsidRPr="00E95D9A">
        <w:rPr>
          <w:rFonts w:cs="Times New Roman"/>
          <w:sz w:val="19"/>
        </w:rPr>
        <w:fldChar w:fldCharType="separate"/>
      </w:r>
      <w:r w:rsidR="009813FA">
        <w:rPr>
          <w:rFonts w:cs="Times New Roman"/>
          <w:sz w:val="19"/>
        </w:rPr>
        <w:t>10.8</w:t>
      </w:r>
      <w:r w:rsidRPr="00E95D9A">
        <w:rPr>
          <w:rFonts w:cs="Times New Roman"/>
          <w:sz w:val="19"/>
        </w:rPr>
        <w:fldChar w:fldCharType="end"/>
      </w:r>
      <w:r w:rsidRPr="00E95D9A">
        <w:rPr>
          <w:rFonts w:cs="Times New Roman"/>
          <w:sz w:val="19"/>
        </w:rPr>
        <w:t xml:space="preserve"> (</w:t>
      </w:r>
      <w:r w:rsidRPr="00E95D9A">
        <w:rPr>
          <w:rFonts w:cs="Times New Roman"/>
          <w:i/>
          <w:sz w:val="19"/>
        </w:rPr>
        <w:t>Voting Rights etc.</w:t>
      </w:r>
      <w:r w:rsidRPr="00E95D9A">
        <w:rPr>
          <w:rFonts w:cs="Times New Roman"/>
          <w:sz w:val="19"/>
        </w:rPr>
        <w:t>), where the Client's Investment Products are registered in the name of the Company or any other person appointed by the Company (but not otherwise), the Company may but is not obliged to:</w:t>
      </w:r>
      <w:r w:rsidRPr="00E95D9A">
        <w:rPr>
          <w:rFonts w:cs="Times New Roman"/>
        </w:rPr>
        <w:t xml:space="preserve"> </w:t>
      </w:r>
    </w:p>
    <w:p w14:paraId="38346E75" w14:textId="77777777" w:rsidR="00B506FD" w:rsidRPr="00E95D9A" w:rsidRDefault="00B506FD" w:rsidP="00B506FD">
      <w:pPr>
        <w:pStyle w:val="SHSch3"/>
        <w:rPr>
          <w:rFonts w:cs="Times New Roman"/>
          <w:sz w:val="19"/>
        </w:rPr>
      </w:pPr>
      <w:r w:rsidRPr="00E95D9A">
        <w:rPr>
          <w:rFonts w:cs="Times New Roman"/>
          <w:sz w:val="19"/>
        </w:rPr>
        <w:t>notify the Client of information, notices and other communications received by the Company in relation to such Investment Products (but shall be under no obligation to forward the same to the Client in sufficient time for Instructions to be given to the Company with regard to any matters referred to therein nor to investigate or participate or take any affirmative action except in accordance with specific Instructions from the Client (and such Instructions being accepted by the Company) and upon such conditions, indemnity and provision for reasonable expenses as the Company may require) and, in the absence of or delay in receiving specific Instructions from the Client, to refrain from acting and any default option in respect of the relevant matter shall apply; and</w:t>
      </w:r>
    </w:p>
    <w:p w14:paraId="4E7E4DDA" w14:textId="77777777" w:rsidR="00B506FD" w:rsidRPr="00E95D9A" w:rsidRDefault="00B506FD" w:rsidP="00B506FD">
      <w:pPr>
        <w:pStyle w:val="SHSch3"/>
        <w:rPr>
          <w:rFonts w:cs="Times New Roman"/>
          <w:sz w:val="19"/>
        </w:rPr>
      </w:pPr>
      <w:r w:rsidRPr="00E95D9A">
        <w:rPr>
          <w:rFonts w:cs="Times New Roman"/>
          <w:sz w:val="19"/>
        </w:rPr>
        <w:t>exercise, subscribe, take up or otherwise dispose of such rights or new issues in relation to the Client's Investment Products as the Company may think fit which shall be binding on the Client unless the Company has actually received prior Instructions to the contrary from the Client (and such Instructions being accepted by the Company), except that the Company will not exercise any action which may give rise to any obligation to disclose interest on the part of the Company or its nominee in compliance with Applicable Regulations.</w:t>
      </w:r>
    </w:p>
    <w:p w14:paraId="5E7D8BBF" w14:textId="77777777" w:rsidR="00B506FD" w:rsidRPr="00E95D9A" w:rsidRDefault="00B506FD" w:rsidP="00B506FD">
      <w:pPr>
        <w:pStyle w:val="SHSch2"/>
        <w:rPr>
          <w:rFonts w:cs="Times New Roman"/>
          <w:sz w:val="19"/>
        </w:rPr>
      </w:pPr>
      <w:r w:rsidRPr="00E95D9A">
        <w:rPr>
          <w:rFonts w:cs="Times New Roman"/>
          <w:b/>
          <w:sz w:val="19"/>
        </w:rPr>
        <w:t xml:space="preserve">Further Action: </w:t>
      </w:r>
      <w:r w:rsidRPr="00E95D9A">
        <w:rPr>
          <w:rFonts w:cs="Times New Roman"/>
          <w:sz w:val="19"/>
        </w:rPr>
        <w:t xml:space="preserve">The Client authorizes the Company and its nominee to take all such actions as may be required to comply with any Applicable Regulations in providing custody services, including withholding and/or making payment of tax or duties payable in respect of cash or </w:t>
      </w:r>
      <w:r w:rsidRPr="00E95D9A">
        <w:rPr>
          <w:rFonts w:cs="Times New Roman"/>
          <w:sz w:val="19"/>
        </w:rPr>
        <w:lastRenderedPageBreak/>
        <w:t>Investment Products in the Account. The Client acknowledges that neither the Company nor its nominee shall be liable in respect of any call, instalment or other payment in relation to the Investment Products held by the Company or its nominee.</w:t>
      </w:r>
    </w:p>
    <w:p w14:paraId="1166F947" w14:textId="77777777" w:rsidR="00B506FD" w:rsidRPr="00E95D9A" w:rsidRDefault="00B506FD" w:rsidP="00B506FD">
      <w:pPr>
        <w:pStyle w:val="SHSch2"/>
        <w:rPr>
          <w:rFonts w:cs="Times New Roman"/>
          <w:sz w:val="19"/>
        </w:rPr>
      </w:pPr>
      <w:r w:rsidRPr="00E95D9A">
        <w:rPr>
          <w:rFonts w:cs="Times New Roman"/>
          <w:b/>
          <w:sz w:val="19"/>
        </w:rPr>
        <w:t xml:space="preserve">Return of Investment Products: </w:t>
      </w:r>
      <w:r w:rsidRPr="00E95D9A">
        <w:rPr>
          <w:rFonts w:cs="Times New Roman"/>
          <w:sz w:val="19"/>
        </w:rPr>
        <w:t>The Company is entitled, upon termination of a</w:t>
      </w:r>
      <w:r w:rsidRPr="004F636D">
        <w:rPr>
          <w:rFonts w:cs="Times New Roman"/>
          <w:sz w:val="19"/>
        </w:rPr>
        <w:t>ny custody services</w:t>
      </w:r>
      <w:r w:rsidRPr="00E95D9A">
        <w:rPr>
          <w:rFonts w:cs="Times New Roman"/>
          <w:sz w:val="19"/>
        </w:rPr>
        <w:t xml:space="preserve"> for whatever reasons, to return to the Client at the sole risk and expense of the Client all the assets held in custody, including returning to the Client Investment Products which may not have the same serial number or identification as those originally deposited with or received by the Company.</w:t>
      </w:r>
    </w:p>
    <w:p w14:paraId="3675D8EF" w14:textId="77777777" w:rsidR="00B506FD" w:rsidRPr="00E95D9A" w:rsidRDefault="001D6A04" w:rsidP="00B506FD">
      <w:pPr>
        <w:pStyle w:val="SHSch2"/>
        <w:rPr>
          <w:rFonts w:cs="Times New Roman"/>
          <w:sz w:val="19"/>
        </w:rPr>
      </w:pPr>
      <w:r w:rsidRPr="00B9240D">
        <w:rPr>
          <w:rFonts w:cs="Times New Roman"/>
          <w:b/>
          <w:sz w:val="19"/>
        </w:rPr>
        <w:t>N</w:t>
      </w:r>
      <w:r w:rsidRPr="00B9240D">
        <w:rPr>
          <w:rFonts w:cs="Times New Roman" w:hint="eastAsia"/>
          <w:b/>
          <w:sz w:val="19"/>
        </w:rPr>
        <w:t>o</w:t>
      </w:r>
      <w:r w:rsidRPr="00B9240D">
        <w:rPr>
          <w:rFonts w:cs="Times New Roman"/>
          <w:b/>
          <w:sz w:val="19"/>
        </w:rPr>
        <w:t xml:space="preserve"> </w:t>
      </w:r>
      <w:r w:rsidR="00B506FD" w:rsidRPr="00B9240D">
        <w:rPr>
          <w:rFonts w:cs="Times New Roman"/>
          <w:b/>
          <w:sz w:val="19"/>
        </w:rPr>
        <w:t xml:space="preserve">Trusteeship: </w:t>
      </w:r>
      <w:r w:rsidR="00B506FD" w:rsidRPr="00B9240D">
        <w:rPr>
          <w:rFonts w:cs="Times New Roman"/>
          <w:sz w:val="19"/>
        </w:rPr>
        <w:t>Where the Company acts as a custodian and the Client</w:t>
      </w:r>
      <w:r w:rsidR="00195E82" w:rsidRPr="00195E82">
        <w:rPr>
          <w:rFonts w:cs="Times New Roman"/>
          <w:sz w:val="19"/>
        </w:rPr>
        <w:t>'</w:t>
      </w:r>
      <w:r w:rsidR="00B506FD" w:rsidRPr="00B9240D">
        <w:rPr>
          <w:rFonts w:cs="Times New Roman"/>
          <w:sz w:val="19"/>
        </w:rPr>
        <w:t xml:space="preserve">s asset is registered in the name of the Company or a nominee of the Company, </w:t>
      </w:r>
      <w:r w:rsidRPr="00B9240D">
        <w:rPr>
          <w:rFonts w:cs="Times New Roman"/>
          <w:sz w:val="19"/>
        </w:rPr>
        <w:t xml:space="preserve">no trustee-beneficiary relationship is formed between </w:t>
      </w:r>
      <w:r w:rsidR="00B506FD" w:rsidRPr="00B9240D">
        <w:rPr>
          <w:rFonts w:cs="Times New Roman"/>
          <w:sz w:val="19"/>
        </w:rPr>
        <w:t>the Company</w:t>
      </w:r>
      <w:r w:rsidRPr="00B9240D">
        <w:rPr>
          <w:rFonts w:cs="Times New Roman"/>
          <w:sz w:val="19"/>
        </w:rPr>
        <w:t xml:space="preserve"> and the Client</w:t>
      </w:r>
      <w:r w:rsidR="00B506FD" w:rsidRPr="00E95D9A">
        <w:rPr>
          <w:rFonts w:cs="Times New Roman"/>
          <w:sz w:val="19"/>
        </w:rPr>
        <w:t>. The Company shall have no other obligations in respect of the Client's assets except those specified in the Agreement.</w:t>
      </w:r>
    </w:p>
    <w:p w14:paraId="62100EE1" w14:textId="77777777" w:rsidR="00B506FD" w:rsidRPr="00E95D9A" w:rsidRDefault="00B506FD" w:rsidP="00B506FD">
      <w:pPr>
        <w:pStyle w:val="SHSch2"/>
        <w:rPr>
          <w:rFonts w:cs="Times New Roman"/>
          <w:sz w:val="19"/>
        </w:rPr>
      </w:pPr>
      <w:r w:rsidRPr="00E95D9A">
        <w:rPr>
          <w:rFonts w:cs="Times New Roman"/>
          <w:b/>
          <w:sz w:val="19"/>
        </w:rPr>
        <w:t xml:space="preserve">Client's Responsibilities: </w:t>
      </w:r>
      <w:r w:rsidRPr="00E95D9A">
        <w:rPr>
          <w:rFonts w:cs="Times New Roman"/>
          <w:sz w:val="19"/>
        </w:rPr>
        <w:t>In the case of the transfer of any Investment Products, the Client will be responsible for procuring the relevant third party to deliver the Investment Products to the Client or to receive the Client's Investment Products, and that any handling, transfer or custodian fees and charges shall be solely for the account of the Client.</w:t>
      </w:r>
    </w:p>
    <w:p w14:paraId="1D17C793" w14:textId="77777777" w:rsidR="00B506FD" w:rsidRPr="00E95D9A" w:rsidRDefault="00B506FD" w:rsidP="00B506FD">
      <w:pPr>
        <w:pStyle w:val="SHSch2"/>
        <w:rPr>
          <w:rFonts w:cs="Times New Roman"/>
          <w:sz w:val="19"/>
        </w:rPr>
      </w:pPr>
      <w:r w:rsidRPr="00E95D9A">
        <w:rPr>
          <w:rFonts w:cs="Times New Roman"/>
          <w:b/>
          <w:sz w:val="19"/>
        </w:rPr>
        <w:t xml:space="preserve">Same Class and Denomination: </w:t>
      </w:r>
      <w:r w:rsidRPr="00E95D9A">
        <w:rPr>
          <w:rFonts w:cs="Times New Roman"/>
          <w:sz w:val="19"/>
        </w:rPr>
        <w:t>Any obligations of the Company to deliver, to hold in safe custody or otherwise or to register in the name of the Client, Investment Products purchased or acquired by it on behalf of the Client shall be satisfied by the delivery, the holding or registration in the name of the Client or its nominee, Investment Products of the same class, denomination and nominal amounts with those originally deposited with, transferred to or acquired by the Company on behalf of the Client.</w:t>
      </w:r>
    </w:p>
    <w:p w14:paraId="34501337" w14:textId="77777777" w:rsidR="00B506FD" w:rsidRPr="00E95D9A" w:rsidRDefault="00B506FD" w:rsidP="00B506FD">
      <w:pPr>
        <w:pStyle w:val="SHSch2"/>
        <w:rPr>
          <w:rFonts w:cs="Times New Roman"/>
          <w:sz w:val="19"/>
        </w:rPr>
      </w:pPr>
      <w:r w:rsidRPr="00E95D9A">
        <w:rPr>
          <w:rFonts w:cs="Times New Roman"/>
          <w:b/>
          <w:sz w:val="19"/>
        </w:rPr>
        <w:t>Client's Risk</w:t>
      </w:r>
      <w:r w:rsidR="000D7776" w:rsidRPr="00E95D9A">
        <w:rPr>
          <w:rFonts w:cs="Times New Roman"/>
          <w:b/>
          <w:sz w:val="19"/>
        </w:rPr>
        <w:t>:</w:t>
      </w:r>
      <w:r w:rsidR="000D7776">
        <w:rPr>
          <w:rFonts w:cs="Times New Roman"/>
          <w:sz w:val="19"/>
        </w:rPr>
        <w:t xml:space="preserve"> </w:t>
      </w:r>
      <w:r w:rsidRPr="00E95D9A">
        <w:rPr>
          <w:rFonts w:cs="Times New Roman"/>
          <w:sz w:val="19"/>
        </w:rPr>
        <w:t>Investment Products deposited with or held by the Company or its nominee(s) pursuant to the Agreement shall be at the Client's sole risk and the Company shall be under no obligation to insure any of them against any kind of risk, which obligation shall be the Client's sole responsibility.</w:t>
      </w:r>
    </w:p>
    <w:p w14:paraId="7EFE0363" w14:textId="77777777" w:rsidR="00B506FD" w:rsidRPr="00E95D9A" w:rsidRDefault="00B506FD" w:rsidP="00B506FD">
      <w:pPr>
        <w:pStyle w:val="SHSch2"/>
        <w:rPr>
          <w:rFonts w:cs="Times New Roman"/>
          <w:sz w:val="19"/>
        </w:rPr>
      </w:pPr>
      <w:r w:rsidRPr="00E95D9A">
        <w:rPr>
          <w:rFonts w:cs="Times New Roman"/>
          <w:b/>
          <w:sz w:val="19"/>
        </w:rPr>
        <w:t xml:space="preserve">Disposal: </w:t>
      </w:r>
      <w:r w:rsidRPr="00E95D9A">
        <w:rPr>
          <w:rFonts w:cs="Times New Roman"/>
          <w:sz w:val="19"/>
        </w:rPr>
        <w:t>The Company is authorized</w:t>
      </w:r>
      <w:r w:rsidRPr="00E95D9A">
        <w:rPr>
          <w:rFonts w:cs="Times New Roman"/>
        </w:rPr>
        <w:t xml:space="preserve"> </w:t>
      </w:r>
      <w:r w:rsidRPr="00E95D9A">
        <w:rPr>
          <w:rFonts w:cs="Times New Roman"/>
          <w:sz w:val="19"/>
        </w:rPr>
        <w:t>to take such measures as the Company at its sole discretion deems necessary to sell or dispose any of the Client's Securities or Charged Assets (and the Company shall have absolute discretion to determine which Securities or Charged Assets are to be sold or disposed of) for the purpose of settling any liability owed by or on behalf of the Client to the Company or a third person. I</w:t>
      </w:r>
      <w:r w:rsidR="00357BE2">
        <w:rPr>
          <w:rFonts w:cs="Times New Roman"/>
          <w:sz w:val="19"/>
        </w:rPr>
        <w:t>n</w:t>
      </w:r>
      <w:r w:rsidRPr="00E95D9A">
        <w:rPr>
          <w:rFonts w:cs="Times New Roman"/>
          <w:sz w:val="19"/>
        </w:rPr>
        <w:t xml:space="preserve"> the event that the sale proceeds or the amount available in the Account is insufficient, the Client shall accordingly be liable to pay the Company the shortfall. </w:t>
      </w:r>
    </w:p>
    <w:p w14:paraId="253906DD" w14:textId="374E59F7" w:rsidR="00943E95" w:rsidRPr="00943E95" w:rsidRDefault="00943E95" w:rsidP="00B506FD">
      <w:pPr>
        <w:pStyle w:val="SHSch1"/>
        <w:rPr>
          <w:rFonts w:ascii="Times New Roman" w:hAnsi="Times New Roman" w:cs="Times New Roman"/>
          <w:b/>
        </w:rPr>
      </w:pPr>
      <w:bookmarkStart w:id="37" w:name="_Toc241603861"/>
      <w:r w:rsidRPr="009D2F5D">
        <w:rPr>
          <w:rFonts w:ascii="Times New Roman" w:hAnsi="Times New Roman" w:cs="Times New Roman" w:hint="eastAsia"/>
          <w:b/>
          <w:bCs/>
        </w:rPr>
        <w:t>Corporate Action</w:t>
      </w:r>
      <w:bookmarkEnd w:id="37"/>
    </w:p>
    <w:p w14:paraId="1A0EB01A" w14:textId="77777777" w:rsidR="00943E95" w:rsidRPr="00FC0B8B" w:rsidRDefault="00943E95" w:rsidP="00943E95">
      <w:pPr>
        <w:pStyle w:val="SHSch2"/>
        <w:rPr>
          <w:rFonts w:cs="Times New Roman"/>
          <w:sz w:val="19"/>
        </w:rPr>
      </w:pPr>
      <w:r>
        <w:rPr>
          <w:rFonts w:eastAsiaTheme="minorEastAsia" w:cs="Times New Roman" w:hint="eastAsia"/>
          <w:sz w:val="19"/>
          <w:lang w:eastAsia="zh-CN"/>
        </w:rPr>
        <w:t xml:space="preserve">Without </w:t>
      </w:r>
      <w:r>
        <w:rPr>
          <w:rFonts w:eastAsiaTheme="minorEastAsia" w:cs="Times New Roman"/>
          <w:sz w:val="19"/>
          <w:lang w:eastAsia="zh-CN"/>
        </w:rPr>
        <w:t>prejudice</w:t>
      </w:r>
      <w:r>
        <w:rPr>
          <w:rFonts w:eastAsiaTheme="minorEastAsia" w:cs="Times New Roman" w:hint="eastAsia"/>
          <w:sz w:val="19"/>
          <w:lang w:eastAsia="zh-CN"/>
        </w:rPr>
        <w:t xml:space="preserve"> to any other right of the Company or otherwise, if the Investment Products on which the Client is trading </w:t>
      </w:r>
      <w:r>
        <w:rPr>
          <w:rFonts w:eastAsiaTheme="minorEastAsia" w:cs="Times New Roman"/>
          <w:sz w:val="19"/>
          <w:lang w:eastAsia="zh-CN"/>
        </w:rPr>
        <w:t>become</w:t>
      </w:r>
      <w:r>
        <w:rPr>
          <w:rFonts w:eastAsiaTheme="minorEastAsia" w:cs="Times New Roman" w:hint="eastAsia"/>
          <w:sz w:val="19"/>
          <w:lang w:eastAsia="zh-CN"/>
        </w:rPr>
        <w:t xml:space="preserve"> subject to possible adjustment as a result of:</w:t>
      </w:r>
    </w:p>
    <w:p w14:paraId="4086A24F" w14:textId="77777777" w:rsidR="00943E95" w:rsidRPr="008A2CFF" w:rsidRDefault="00943E95" w:rsidP="00943E95">
      <w:pPr>
        <w:pStyle w:val="SHSch3"/>
      </w:pPr>
      <w:r w:rsidRPr="008A2CFF">
        <w:rPr>
          <w:rFonts w:eastAsiaTheme="minorEastAsia" w:cs="Times New Roman" w:hint="eastAsia"/>
          <w:sz w:val="19"/>
          <w:lang w:eastAsia="zh-CN"/>
        </w:rPr>
        <w:t>a subdivision, consolidation</w:t>
      </w:r>
      <w:r>
        <w:rPr>
          <w:rFonts w:eastAsiaTheme="minorEastAsia" w:cs="Times New Roman"/>
          <w:sz w:val="19"/>
          <w:lang w:eastAsia="zh-CN"/>
        </w:rPr>
        <w:t>,</w:t>
      </w:r>
      <w:r w:rsidRPr="008A2CFF">
        <w:rPr>
          <w:rFonts w:eastAsiaTheme="minorEastAsia" w:cs="Times New Roman" w:hint="eastAsia"/>
          <w:sz w:val="19"/>
          <w:lang w:eastAsia="zh-CN"/>
        </w:rPr>
        <w:t xml:space="preserve"> or reclassification of shares, or a free distribution of shares to existing </w:t>
      </w:r>
      <w:r>
        <w:rPr>
          <w:rFonts w:eastAsiaTheme="minorEastAsia" w:cs="Times New Roman" w:hint="eastAsia"/>
          <w:sz w:val="19"/>
          <w:lang w:eastAsia="zh-CN"/>
        </w:rPr>
        <w:t>holders by way of bonus, capitalisation</w:t>
      </w:r>
      <w:r>
        <w:rPr>
          <w:rFonts w:eastAsiaTheme="minorEastAsia" w:cs="Times New Roman"/>
          <w:sz w:val="19"/>
          <w:lang w:eastAsia="zh-CN"/>
        </w:rPr>
        <w:t>,</w:t>
      </w:r>
      <w:r>
        <w:rPr>
          <w:rFonts w:eastAsiaTheme="minorEastAsia" w:cs="Times New Roman" w:hint="eastAsia"/>
          <w:sz w:val="19"/>
          <w:lang w:eastAsia="zh-CN"/>
        </w:rPr>
        <w:t xml:space="preserve"> or similar issue;</w:t>
      </w:r>
    </w:p>
    <w:p w14:paraId="080D9897" w14:textId="085FFC7E" w:rsidR="00943E95" w:rsidRPr="008E0E0F" w:rsidRDefault="00943E95" w:rsidP="00943E95">
      <w:pPr>
        <w:pStyle w:val="SHSch3"/>
      </w:pPr>
      <w:r>
        <w:rPr>
          <w:rFonts w:eastAsiaTheme="minorEastAsia" w:cs="Times New Roman" w:hint="eastAsia"/>
          <w:sz w:val="19"/>
          <w:lang w:eastAsia="zh-CN"/>
        </w:rPr>
        <w:t xml:space="preserve">a distribution to existing holders of the additional </w:t>
      </w:r>
      <w:r>
        <w:rPr>
          <w:rFonts w:eastAsiaTheme="minorEastAsia" w:cs="Times New Roman"/>
          <w:sz w:val="19"/>
          <w:lang w:eastAsia="zh-CN"/>
        </w:rPr>
        <w:t>shares</w:t>
      </w:r>
      <w:r>
        <w:rPr>
          <w:rFonts w:eastAsiaTheme="minorEastAsia" w:cs="Times New Roman" w:hint="eastAsia"/>
          <w:sz w:val="19"/>
          <w:lang w:eastAsia="zh-CN"/>
        </w:rPr>
        <w:t xml:space="preserve">, other share capital or securities granting the right to payment of dividends and/or </w:t>
      </w:r>
      <w:r>
        <w:rPr>
          <w:rFonts w:eastAsiaTheme="minorEastAsia" w:cs="Times New Roman"/>
          <w:sz w:val="19"/>
          <w:lang w:eastAsia="zh-CN"/>
        </w:rPr>
        <w:t>proceeds</w:t>
      </w:r>
      <w:r>
        <w:rPr>
          <w:rFonts w:eastAsiaTheme="minorEastAsia" w:cs="Times New Roman" w:hint="eastAsia"/>
          <w:sz w:val="19"/>
          <w:lang w:eastAsia="zh-CN"/>
        </w:rPr>
        <w:t xml:space="preserve"> of liquidation of the issuer equal</w:t>
      </w:r>
      <w:r w:rsidR="00E45D58">
        <w:rPr>
          <w:rFonts w:eastAsiaTheme="minorEastAsia" w:cs="Times New Roman"/>
          <w:sz w:val="19"/>
          <w:lang w:eastAsia="zh-CN"/>
        </w:rPr>
        <w:t>ly and</w:t>
      </w:r>
      <w:r>
        <w:rPr>
          <w:rFonts w:eastAsiaTheme="minorEastAsia" w:cs="Times New Roman" w:hint="eastAsia"/>
          <w:sz w:val="19"/>
          <w:lang w:eastAsia="zh-CN"/>
        </w:rPr>
        <w:t xml:space="preserve"> proportionately with such payments to holders of the underlying shares, or securities, rights or warrants granting the right to a distribution of shares; or </w:t>
      </w:r>
    </w:p>
    <w:p w14:paraId="0CA39999" w14:textId="656630C2" w:rsidR="00943E95" w:rsidRPr="00EC692F" w:rsidRDefault="00943E95" w:rsidP="00943E95">
      <w:pPr>
        <w:pStyle w:val="SHSch3"/>
        <w:rPr>
          <w:rFonts w:eastAsiaTheme="minorEastAsia" w:cs="Times New Roman"/>
          <w:sz w:val="19"/>
          <w:lang w:eastAsia="zh-CN"/>
        </w:rPr>
      </w:pPr>
      <w:r w:rsidRPr="00EC692F">
        <w:rPr>
          <w:rFonts w:eastAsiaTheme="minorEastAsia" w:cs="Times New Roman" w:hint="eastAsia"/>
          <w:sz w:val="19"/>
          <w:lang w:eastAsia="zh-CN"/>
        </w:rPr>
        <w:lastRenderedPageBreak/>
        <w:t>any event in respect of the shares analogous to any of the foregoing events o</w:t>
      </w:r>
      <w:r w:rsidR="00E45D58">
        <w:rPr>
          <w:rFonts w:eastAsiaTheme="minorEastAsia" w:cs="Times New Roman"/>
          <w:sz w:val="19"/>
          <w:lang w:eastAsia="zh-CN"/>
        </w:rPr>
        <w:t>r</w:t>
      </w:r>
      <w:r w:rsidRPr="00EC692F">
        <w:rPr>
          <w:rFonts w:eastAsiaTheme="minorEastAsia" w:cs="Times New Roman" w:hint="eastAsia"/>
          <w:sz w:val="19"/>
          <w:lang w:eastAsia="zh-CN"/>
        </w:rPr>
        <w:t xml:space="preserve"> otherwise having a dilutive or concentrative effect on </w:t>
      </w:r>
      <w:r w:rsidRPr="00EC692F">
        <w:rPr>
          <w:rFonts w:eastAsiaTheme="minorEastAsia" w:cs="Times New Roman"/>
          <w:sz w:val="19"/>
          <w:lang w:eastAsia="zh-CN"/>
        </w:rPr>
        <w:t>the</w:t>
      </w:r>
      <w:r w:rsidRPr="00EC692F">
        <w:rPr>
          <w:rFonts w:eastAsiaTheme="minorEastAsia" w:cs="Times New Roman" w:hint="eastAsia"/>
          <w:sz w:val="19"/>
          <w:lang w:eastAsia="zh-CN"/>
        </w:rPr>
        <w:t xml:space="preserve"> market value of the shares,</w:t>
      </w:r>
    </w:p>
    <w:p w14:paraId="7B4833A8" w14:textId="1340877F" w:rsidR="00943E95" w:rsidRDefault="00943E95" w:rsidP="00943E95">
      <w:pPr>
        <w:pStyle w:val="SHSch2"/>
        <w:numPr>
          <w:ilvl w:val="0"/>
          <w:numId w:val="0"/>
        </w:numPr>
        <w:ind w:left="1701"/>
        <w:rPr>
          <w:rFonts w:eastAsiaTheme="minorEastAsia"/>
          <w:lang w:eastAsia="zh-CN"/>
        </w:rPr>
      </w:pPr>
      <w:r>
        <w:rPr>
          <w:rFonts w:eastAsiaTheme="minorEastAsia" w:cs="Times New Roman" w:hint="eastAsia"/>
          <w:sz w:val="19"/>
          <w:lang w:eastAsia="zh-CN"/>
        </w:rPr>
        <w:t>t</w:t>
      </w:r>
      <w:r w:rsidRPr="008E0E0F">
        <w:rPr>
          <w:rFonts w:eastAsiaTheme="minorEastAsia" w:cs="Times New Roman" w:hint="eastAsia"/>
          <w:sz w:val="19"/>
          <w:lang w:eastAsia="zh-CN"/>
        </w:rPr>
        <w:t>he Company</w:t>
      </w:r>
      <w:r>
        <w:rPr>
          <w:rFonts w:eastAsiaTheme="minorEastAsia" w:cs="Times New Roman" w:hint="eastAsia"/>
          <w:sz w:val="19"/>
          <w:lang w:eastAsia="zh-CN"/>
        </w:rPr>
        <w:t xml:space="preserve"> may, at its sole </w:t>
      </w:r>
      <w:r>
        <w:rPr>
          <w:rFonts w:eastAsiaTheme="minorEastAsia" w:cs="Times New Roman"/>
          <w:sz w:val="19"/>
          <w:lang w:eastAsia="zh-CN"/>
        </w:rPr>
        <w:t>discretion</w:t>
      </w:r>
      <w:r>
        <w:rPr>
          <w:rFonts w:eastAsiaTheme="minorEastAsia" w:cs="Times New Roman" w:hint="eastAsia"/>
          <w:sz w:val="19"/>
          <w:lang w:eastAsia="zh-CN"/>
        </w:rPr>
        <w:t xml:space="preserve">, </w:t>
      </w:r>
      <w:r>
        <w:rPr>
          <w:rFonts w:eastAsiaTheme="minorEastAsia" w:cs="Times New Roman"/>
          <w:sz w:val="19"/>
          <w:lang w:eastAsia="zh-CN"/>
        </w:rPr>
        <w:t>restrict</w:t>
      </w:r>
      <w:r>
        <w:rPr>
          <w:rFonts w:eastAsiaTheme="minorEastAsia" w:cs="Times New Roman" w:hint="eastAsia"/>
          <w:sz w:val="19"/>
          <w:lang w:eastAsia="zh-CN"/>
        </w:rPr>
        <w:t xml:space="preserve"> the Client </w:t>
      </w:r>
      <w:r>
        <w:rPr>
          <w:rFonts w:eastAsiaTheme="minorEastAsia" w:cs="Times New Roman"/>
          <w:sz w:val="19"/>
          <w:lang w:eastAsia="zh-CN"/>
        </w:rPr>
        <w:t>from</w:t>
      </w:r>
      <w:r>
        <w:rPr>
          <w:rFonts w:eastAsiaTheme="minorEastAsia" w:cs="Times New Roman" w:hint="eastAsia"/>
          <w:sz w:val="19"/>
          <w:lang w:eastAsia="zh-CN"/>
        </w:rPr>
        <w:t xml:space="preserve"> trading </w:t>
      </w:r>
      <w:r w:rsidR="008E7B22">
        <w:rPr>
          <w:rFonts w:eastAsiaTheme="minorEastAsia" w:cs="Times New Roman"/>
          <w:sz w:val="19"/>
          <w:lang w:eastAsia="zh-CN"/>
        </w:rPr>
        <w:t>(with or without notice</w:t>
      </w:r>
      <w:r w:rsidR="00230022">
        <w:rPr>
          <w:rFonts w:eastAsiaTheme="minorEastAsia" w:cs="Times New Roman"/>
          <w:sz w:val="19"/>
          <w:lang w:eastAsia="zh-CN"/>
        </w:rPr>
        <w:t>, and where it is reasonably practicable to provide notifications, the Company does not undertake to ensure the timeliness or completeness of such notice</w:t>
      </w:r>
      <w:r w:rsidR="008E7B22">
        <w:rPr>
          <w:rFonts w:eastAsiaTheme="minorEastAsia" w:cs="Times New Roman"/>
          <w:sz w:val="19"/>
          <w:lang w:eastAsia="zh-CN"/>
        </w:rPr>
        <w:t>)</w:t>
      </w:r>
      <w:r>
        <w:rPr>
          <w:rFonts w:eastAsiaTheme="minorEastAsia" w:cs="Times New Roman" w:hint="eastAsia"/>
          <w:sz w:val="19"/>
          <w:lang w:eastAsia="zh-CN"/>
        </w:rPr>
        <w:t xml:space="preserve"> on the I</w:t>
      </w:r>
      <w:r>
        <w:rPr>
          <w:rFonts w:eastAsiaTheme="minorEastAsia" w:cs="Times New Roman"/>
          <w:sz w:val="19"/>
          <w:lang w:eastAsia="zh-CN"/>
        </w:rPr>
        <w:t>nvestment</w:t>
      </w:r>
      <w:r>
        <w:rPr>
          <w:rFonts w:eastAsiaTheme="minorEastAsia" w:cs="Times New Roman" w:hint="eastAsia"/>
          <w:sz w:val="19"/>
          <w:lang w:eastAsia="zh-CN"/>
        </w:rPr>
        <w:t xml:space="preserve"> Products and/or determine the appropriate adjustment, if any</w:t>
      </w:r>
      <w:r>
        <w:rPr>
          <w:rFonts w:eastAsiaTheme="minorEastAsia" w:cs="Times New Roman"/>
          <w:sz w:val="19"/>
          <w:lang w:eastAsia="zh-CN"/>
        </w:rPr>
        <w:t>,</w:t>
      </w:r>
      <w:r>
        <w:rPr>
          <w:rFonts w:eastAsiaTheme="minorEastAsia" w:cs="Times New Roman" w:hint="eastAsia"/>
          <w:sz w:val="19"/>
          <w:lang w:eastAsia="zh-CN"/>
        </w:rPr>
        <w:t xml:space="preserve"> to be made to the quantity</w:t>
      </w:r>
      <w:r>
        <w:rPr>
          <w:rFonts w:eastAsiaTheme="minorEastAsia" w:cs="Times New Roman"/>
          <w:sz w:val="19"/>
          <w:lang w:eastAsia="zh-CN"/>
        </w:rPr>
        <w:t xml:space="preserve"> and</w:t>
      </w:r>
      <w:r>
        <w:rPr>
          <w:rFonts w:eastAsiaTheme="minorEastAsia" w:cs="Times New Roman" w:hint="eastAsia"/>
          <w:sz w:val="19"/>
          <w:lang w:eastAsia="zh-CN"/>
        </w:rPr>
        <w:t xml:space="preserve"> value of the Investment Products to account for the dilutive or concentrative effect necessary</w:t>
      </w:r>
      <w:r>
        <w:rPr>
          <w:rFonts w:eastAsiaTheme="minorEastAsia" w:cs="Times New Roman"/>
          <w:sz w:val="19"/>
          <w:lang w:eastAsia="zh-CN"/>
        </w:rPr>
        <w:t>,</w:t>
      </w:r>
      <w:r>
        <w:rPr>
          <w:rFonts w:eastAsiaTheme="minorEastAsia" w:cs="Times New Roman" w:hint="eastAsia"/>
          <w:sz w:val="19"/>
          <w:lang w:eastAsia="zh-CN"/>
        </w:rPr>
        <w:t xml:space="preserve"> </w:t>
      </w:r>
      <w:r>
        <w:rPr>
          <w:rFonts w:eastAsiaTheme="minorEastAsia" w:cs="Times New Roman"/>
          <w:sz w:val="19"/>
          <w:lang w:eastAsia="zh-CN"/>
        </w:rPr>
        <w:t>and</w:t>
      </w:r>
      <w:r>
        <w:rPr>
          <w:rFonts w:eastAsiaTheme="minorEastAsia" w:cs="Times New Roman" w:hint="eastAsia"/>
          <w:sz w:val="19"/>
          <w:lang w:eastAsia="zh-CN"/>
        </w:rPr>
        <w:t xml:space="preserve"> such determination shall be conclusive and binding on the Client. </w:t>
      </w:r>
      <w:r>
        <w:rPr>
          <w:rFonts w:hint="eastAsia"/>
          <w:lang w:eastAsia="zh-CN"/>
        </w:rPr>
        <w:t xml:space="preserve"> </w:t>
      </w:r>
    </w:p>
    <w:p w14:paraId="1BF2B343" w14:textId="174AACF4" w:rsidR="00943E95" w:rsidRPr="00BA4535" w:rsidRDefault="00943E95" w:rsidP="00943E95">
      <w:pPr>
        <w:pStyle w:val="SHSch2"/>
        <w:rPr>
          <w:lang w:eastAsia="zh-CN"/>
        </w:rPr>
      </w:pPr>
      <w:r w:rsidRPr="00BA4535">
        <w:rPr>
          <w:rFonts w:eastAsiaTheme="minorEastAsia" w:cs="Times New Roman" w:hint="eastAsia"/>
          <w:sz w:val="19"/>
          <w:lang w:eastAsia="zh-CN"/>
        </w:rPr>
        <w:t>The Client acknowledges that it is the Client</w:t>
      </w:r>
      <w:r w:rsidRPr="00BA4535">
        <w:rPr>
          <w:rFonts w:eastAsiaTheme="minorEastAsia" w:cs="Times New Roman" w:hint="eastAsia"/>
          <w:sz w:val="19"/>
          <w:lang w:eastAsia="zh-CN"/>
        </w:rPr>
        <w:t>’</w:t>
      </w:r>
      <w:r w:rsidRPr="00BA4535">
        <w:rPr>
          <w:rFonts w:eastAsiaTheme="minorEastAsia" w:cs="Times New Roman" w:hint="eastAsia"/>
          <w:sz w:val="19"/>
          <w:lang w:eastAsia="zh-CN"/>
        </w:rPr>
        <w:t xml:space="preserve">s sole responsibility to become familiar with any event under </w:t>
      </w:r>
      <w:r w:rsidR="00E45D58">
        <w:rPr>
          <w:rFonts w:eastAsiaTheme="minorEastAsia" w:cs="Times New Roman"/>
          <w:sz w:val="19"/>
          <w:lang w:eastAsia="zh-CN"/>
        </w:rPr>
        <w:t xml:space="preserve">this </w:t>
      </w:r>
      <w:r w:rsidRPr="00BA4535">
        <w:rPr>
          <w:rFonts w:eastAsiaTheme="minorEastAsia" w:cs="Times New Roman" w:hint="eastAsia"/>
          <w:sz w:val="19"/>
          <w:lang w:eastAsia="zh-CN"/>
        </w:rPr>
        <w:t xml:space="preserve">Clause 11 and to make </w:t>
      </w:r>
      <w:r>
        <w:rPr>
          <w:rFonts w:eastAsiaTheme="minorEastAsia" w:cs="Times New Roman" w:hint="eastAsia"/>
          <w:sz w:val="19"/>
          <w:lang w:eastAsia="zh-CN"/>
        </w:rPr>
        <w:t>i</w:t>
      </w:r>
      <w:r w:rsidRPr="00BA4535">
        <w:rPr>
          <w:rFonts w:eastAsiaTheme="minorEastAsia" w:cs="Times New Roman" w:hint="eastAsia"/>
          <w:sz w:val="19"/>
          <w:lang w:eastAsia="zh-CN"/>
        </w:rPr>
        <w:t xml:space="preserve">nvestment decisions based on its own knowledge and judgment. The Company shall not, under any circumstances, be responsible for notifying the Client regarding any </w:t>
      </w:r>
      <w:r>
        <w:rPr>
          <w:rFonts w:eastAsiaTheme="minorEastAsia" w:cs="Times New Roman"/>
          <w:sz w:val="19"/>
          <w:lang w:eastAsia="zh-CN"/>
        </w:rPr>
        <w:t>event</w:t>
      </w:r>
      <w:r w:rsidRPr="00BA4535">
        <w:rPr>
          <w:rFonts w:eastAsiaTheme="minorEastAsia" w:cs="Times New Roman" w:hint="eastAsia"/>
          <w:sz w:val="19"/>
          <w:lang w:eastAsia="zh-CN"/>
        </w:rPr>
        <w:t>.</w:t>
      </w:r>
      <w:r>
        <w:rPr>
          <w:rFonts w:hint="eastAsia"/>
          <w:lang w:eastAsia="zh-CN"/>
        </w:rPr>
        <w:t xml:space="preserve"> </w:t>
      </w:r>
    </w:p>
    <w:p w14:paraId="48D3D54D" w14:textId="4FF731CE" w:rsidR="00943E95" w:rsidRPr="00BA4535" w:rsidRDefault="00943E95" w:rsidP="00943E95">
      <w:pPr>
        <w:pStyle w:val="SHSch2"/>
        <w:rPr>
          <w:rFonts w:eastAsiaTheme="minorEastAsia" w:cs="Times New Roman"/>
          <w:sz w:val="19"/>
          <w:lang w:eastAsia="zh-CN"/>
        </w:rPr>
      </w:pPr>
      <w:bookmarkStart w:id="38" w:name="_Ref225501627"/>
      <w:r w:rsidRPr="00BA4535">
        <w:rPr>
          <w:rFonts w:eastAsiaTheme="minorEastAsia" w:cs="Times New Roman" w:hint="eastAsia"/>
          <w:sz w:val="19"/>
          <w:lang w:eastAsia="zh-CN"/>
        </w:rPr>
        <w:t xml:space="preserve">The Client acknowledges that, in respect of any event under Clause 11, </w:t>
      </w:r>
      <w:r>
        <w:rPr>
          <w:rFonts w:eastAsiaTheme="minorEastAsia" w:cs="Times New Roman" w:hint="eastAsia"/>
          <w:sz w:val="19"/>
          <w:lang w:eastAsia="zh-CN"/>
        </w:rPr>
        <w:t>any</w:t>
      </w:r>
      <w:r w:rsidRPr="00BA4535">
        <w:rPr>
          <w:rFonts w:eastAsiaTheme="minorEastAsia" w:cs="Times New Roman" w:hint="eastAsia"/>
          <w:sz w:val="19"/>
          <w:lang w:eastAsia="zh-CN"/>
        </w:rPr>
        <w:t xml:space="preserve"> information provided by the Company</w:t>
      </w:r>
      <w:r>
        <w:rPr>
          <w:rFonts w:eastAsiaTheme="minorEastAsia" w:cs="Times New Roman" w:hint="eastAsia"/>
          <w:sz w:val="19"/>
          <w:lang w:eastAsia="zh-CN"/>
        </w:rPr>
        <w:t xml:space="preserve"> or any third parties</w:t>
      </w:r>
      <w:r w:rsidRPr="00BA4535">
        <w:rPr>
          <w:rFonts w:eastAsiaTheme="minorEastAsia" w:cs="Times New Roman" w:hint="eastAsia"/>
          <w:sz w:val="19"/>
          <w:lang w:eastAsia="zh-CN"/>
        </w:rPr>
        <w:t xml:space="preserve"> regarding the Investment Products </w:t>
      </w:r>
      <w:r>
        <w:rPr>
          <w:rFonts w:eastAsiaTheme="minorEastAsia" w:cs="Times New Roman" w:hint="eastAsia"/>
          <w:sz w:val="19"/>
          <w:lang w:eastAsia="zh-CN"/>
        </w:rPr>
        <w:t xml:space="preserve">may not </w:t>
      </w:r>
      <w:r w:rsidRPr="00BA4535">
        <w:rPr>
          <w:rFonts w:eastAsiaTheme="minorEastAsia" w:cs="Times New Roman" w:hint="eastAsia"/>
          <w:sz w:val="19"/>
          <w:lang w:eastAsia="zh-CN"/>
        </w:rPr>
        <w:t>accurately reflect the Client</w:t>
      </w:r>
      <w:r w:rsidRPr="00BA4535">
        <w:rPr>
          <w:rFonts w:eastAsiaTheme="minorEastAsia" w:cs="Times New Roman" w:hint="eastAsia"/>
          <w:sz w:val="19"/>
          <w:lang w:eastAsia="zh-CN"/>
        </w:rPr>
        <w:t>’</w:t>
      </w:r>
      <w:r w:rsidRPr="00BA4535">
        <w:rPr>
          <w:rFonts w:eastAsiaTheme="minorEastAsia" w:cs="Times New Roman" w:hint="eastAsia"/>
          <w:sz w:val="19"/>
          <w:lang w:eastAsia="zh-CN"/>
        </w:rPr>
        <w:t xml:space="preserve">s entitlements. The Client </w:t>
      </w:r>
      <w:r>
        <w:rPr>
          <w:rFonts w:eastAsiaTheme="minorEastAsia" w:cs="Times New Roman" w:hint="eastAsia"/>
          <w:sz w:val="19"/>
          <w:lang w:eastAsia="zh-CN"/>
        </w:rPr>
        <w:t>shall not rely on such information</w:t>
      </w:r>
      <w:r w:rsidR="00E45D58">
        <w:rPr>
          <w:rFonts w:eastAsiaTheme="minorEastAsia" w:cs="Times New Roman"/>
          <w:sz w:val="19"/>
          <w:lang w:eastAsia="zh-CN"/>
        </w:rPr>
        <w:t>,</w:t>
      </w:r>
      <w:r>
        <w:rPr>
          <w:rFonts w:eastAsiaTheme="minorEastAsia" w:cs="Times New Roman" w:hint="eastAsia"/>
          <w:sz w:val="19"/>
          <w:lang w:eastAsia="zh-CN"/>
        </w:rPr>
        <w:t xml:space="preserve"> </w:t>
      </w:r>
      <w:r w:rsidRPr="00E95D9A">
        <w:rPr>
          <w:rFonts w:cs="Times New Roman"/>
          <w:sz w:val="19"/>
        </w:rPr>
        <w:t xml:space="preserve">and the Company </w:t>
      </w:r>
      <w:r>
        <w:rPr>
          <w:rFonts w:eastAsiaTheme="minorEastAsia" w:cs="Times New Roman" w:hint="eastAsia"/>
          <w:sz w:val="19"/>
          <w:lang w:eastAsia="zh-CN"/>
        </w:rPr>
        <w:t>shall</w:t>
      </w:r>
      <w:r w:rsidRPr="00E95D9A">
        <w:rPr>
          <w:rFonts w:cs="Times New Roman"/>
          <w:sz w:val="19"/>
        </w:rPr>
        <w:t xml:space="preserve"> </w:t>
      </w:r>
      <w:r w:rsidR="004D62D1">
        <w:rPr>
          <w:rFonts w:cs="Times New Roman"/>
          <w:sz w:val="19"/>
        </w:rPr>
        <w:t xml:space="preserve">(without prejudice to Clause </w:t>
      </w:r>
      <w:r w:rsidR="004D62D1">
        <w:rPr>
          <w:rFonts w:cs="Times New Roman"/>
          <w:sz w:val="19"/>
        </w:rPr>
        <w:fldChar w:fldCharType="begin"/>
      </w:r>
      <w:r w:rsidR="004D62D1">
        <w:rPr>
          <w:rFonts w:cs="Times New Roman"/>
          <w:sz w:val="19"/>
        </w:rPr>
        <w:instrText xml:space="preserve"> REF _Ref225502064 \r \h </w:instrText>
      </w:r>
      <w:r w:rsidR="004D62D1">
        <w:rPr>
          <w:rFonts w:cs="Times New Roman"/>
          <w:sz w:val="19"/>
        </w:rPr>
      </w:r>
      <w:r w:rsidR="004D62D1">
        <w:rPr>
          <w:rFonts w:cs="Times New Roman"/>
          <w:sz w:val="19"/>
        </w:rPr>
        <w:fldChar w:fldCharType="separate"/>
      </w:r>
      <w:r w:rsidR="009813FA">
        <w:rPr>
          <w:rFonts w:cs="Times New Roman"/>
          <w:sz w:val="19"/>
        </w:rPr>
        <w:t>23.1</w:t>
      </w:r>
      <w:r w:rsidR="004D62D1">
        <w:rPr>
          <w:rFonts w:cs="Times New Roman"/>
          <w:sz w:val="19"/>
        </w:rPr>
        <w:fldChar w:fldCharType="end"/>
      </w:r>
      <w:r w:rsidR="004D62D1">
        <w:rPr>
          <w:rFonts w:cs="Times New Roman"/>
          <w:sz w:val="19"/>
        </w:rPr>
        <w:t xml:space="preserve">, and notwithstanding anything to the contrary), </w:t>
      </w:r>
      <w:r w:rsidRPr="00E95D9A">
        <w:rPr>
          <w:rFonts w:cs="Times New Roman"/>
          <w:sz w:val="19"/>
        </w:rPr>
        <w:t>not bear any liability for any loss arising from any inaccuracy, omission or incompleteness of the information or any reliance on such information</w:t>
      </w:r>
      <w:r w:rsidRPr="00BA4535">
        <w:rPr>
          <w:rFonts w:eastAsiaTheme="minorEastAsia" w:cs="Times New Roman" w:hint="eastAsia"/>
          <w:sz w:val="19"/>
          <w:lang w:eastAsia="zh-CN"/>
        </w:rPr>
        <w:t xml:space="preserve"> and bear all associated risks in relation to such Investment Products</w:t>
      </w:r>
      <w:r w:rsidR="008E7B22">
        <w:rPr>
          <w:rFonts w:eastAsiaTheme="minorEastAsia" w:cs="Times New Roman"/>
          <w:sz w:val="19"/>
          <w:lang w:eastAsia="zh-CN"/>
        </w:rPr>
        <w:t>.</w:t>
      </w:r>
      <w:bookmarkEnd w:id="38"/>
      <w:r w:rsidRPr="00BA4535">
        <w:rPr>
          <w:rFonts w:eastAsiaTheme="minorEastAsia" w:cs="Times New Roman" w:hint="eastAsia"/>
          <w:sz w:val="19"/>
          <w:lang w:eastAsia="zh-CN"/>
        </w:rPr>
        <w:t xml:space="preserve"> </w:t>
      </w:r>
    </w:p>
    <w:p w14:paraId="71D4E812" w14:textId="2013733F" w:rsidR="00B506FD" w:rsidRPr="00E95D9A" w:rsidRDefault="00B506FD" w:rsidP="00B506FD">
      <w:pPr>
        <w:pStyle w:val="SHSch1"/>
        <w:rPr>
          <w:rFonts w:ascii="Times New Roman" w:hAnsi="Times New Roman" w:cs="Times New Roman"/>
          <w:b/>
        </w:rPr>
      </w:pPr>
      <w:bookmarkStart w:id="39" w:name="_Toc241603862"/>
      <w:r w:rsidRPr="00E95D9A">
        <w:rPr>
          <w:rFonts w:ascii="Times New Roman" w:hAnsi="Times New Roman" w:cs="Times New Roman"/>
          <w:b/>
        </w:rPr>
        <w:t>Commissions, Charges and Expenses</w:t>
      </w:r>
      <w:bookmarkEnd w:id="39"/>
    </w:p>
    <w:p w14:paraId="0FD7E52A" w14:textId="77777777" w:rsidR="00B506FD" w:rsidRPr="00E95D9A" w:rsidRDefault="00B506FD" w:rsidP="00B506FD">
      <w:pPr>
        <w:pStyle w:val="SHSch2"/>
        <w:rPr>
          <w:rFonts w:cs="Times New Roman"/>
          <w:sz w:val="19"/>
        </w:rPr>
      </w:pPr>
      <w:r w:rsidRPr="00E95D9A">
        <w:rPr>
          <w:rFonts w:cs="Times New Roman"/>
          <w:b/>
          <w:sz w:val="19"/>
        </w:rPr>
        <w:t>Commission and Charges:</w:t>
      </w:r>
      <w:r w:rsidRPr="00E95D9A">
        <w:rPr>
          <w:rFonts w:cs="Times New Roman"/>
          <w:sz w:val="19"/>
        </w:rPr>
        <w:t xml:space="preserve"> The Client shall pay commissions, fees, charges, brokerage or other remuneration for the Company's services (including the provision of the Electronic Services) as specified by the Company in the fee schedules provided by the Company or otherwise notified to the Client from time to time. The Company reserves the right to revise its fee schedules and such other notices from time to time. </w:t>
      </w:r>
    </w:p>
    <w:p w14:paraId="687F4204" w14:textId="77777777" w:rsidR="00B506FD" w:rsidRPr="00E95D9A" w:rsidRDefault="00B506FD" w:rsidP="00B506FD">
      <w:pPr>
        <w:pStyle w:val="SHSch2"/>
        <w:rPr>
          <w:rFonts w:cs="Times New Roman"/>
          <w:sz w:val="19"/>
        </w:rPr>
      </w:pPr>
      <w:r w:rsidRPr="00E95D9A">
        <w:rPr>
          <w:rFonts w:cs="Times New Roman"/>
          <w:b/>
          <w:sz w:val="19"/>
        </w:rPr>
        <w:t>Maintenance Fee:</w:t>
      </w:r>
      <w:r w:rsidRPr="00E95D9A">
        <w:rPr>
          <w:rFonts w:cs="Times New Roman"/>
          <w:sz w:val="19"/>
        </w:rPr>
        <w:t xml:space="preserve"> The Company may charge a monthly maintenance fee to be notified by the Company to the Client on any Account with no trading activity for any length of time as specified by the Company from time to time.</w:t>
      </w:r>
    </w:p>
    <w:p w14:paraId="75147169" w14:textId="77777777" w:rsidR="00B506FD" w:rsidRPr="00E95D9A" w:rsidRDefault="00B506FD" w:rsidP="00B506FD">
      <w:pPr>
        <w:pStyle w:val="SHSch2"/>
        <w:rPr>
          <w:rFonts w:cs="Times New Roman"/>
          <w:sz w:val="19"/>
        </w:rPr>
      </w:pPr>
      <w:r w:rsidRPr="00E95D9A">
        <w:rPr>
          <w:rFonts w:cs="Times New Roman"/>
          <w:b/>
          <w:sz w:val="19"/>
        </w:rPr>
        <w:t>Fees and Expenses:</w:t>
      </w:r>
      <w:r w:rsidRPr="00E95D9A">
        <w:rPr>
          <w:rFonts w:cs="Times New Roman"/>
          <w:sz w:val="19"/>
        </w:rPr>
        <w:t xml:space="preserve"> The Client shall be liable on a full indemnity basis for all fees and expenses incurred by the Company in connection with the Transactions, the Accounts and/or provision of its services including fees payable to any brokers, agents and nominees, stamp duties, transfer fees, registration fees, taxes, stock settlement fees, levies imposed by the relevant Exchange, Clearing House or Market, interest and other handling costs or expenses.</w:t>
      </w:r>
    </w:p>
    <w:p w14:paraId="2C4FC0CE" w14:textId="77777777" w:rsidR="00B506FD" w:rsidRPr="00E95D9A" w:rsidRDefault="00B506FD" w:rsidP="00B506FD">
      <w:pPr>
        <w:pStyle w:val="SHSch2"/>
        <w:rPr>
          <w:rFonts w:cs="Times New Roman"/>
          <w:sz w:val="19"/>
        </w:rPr>
      </w:pPr>
      <w:r w:rsidRPr="00E95D9A">
        <w:rPr>
          <w:rFonts w:cs="Times New Roman"/>
          <w:b/>
          <w:sz w:val="19"/>
        </w:rPr>
        <w:t>Deduction from the Account:</w:t>
      </w:r>
      <w:r w:rsidRPr="00E95D9A">
        <w:rPr>
          <w:rFonts w:cs="Times New Roman"/>
          <w:sz w:val="19"/>
        </w:rPr>
        <w:t xml:space="preserve"> The Company is authori</w:t>
      </w:r>
      <w:r w:rsidR="005E62BD">
        <w:rPr>
          <w:rFonts w:cs="Times New Roman"/>
          <w:sz w:val="19"/>
        </w:rPr>
        <w:t>z</w:t>
      </w:r>
      <w:r w:rsidRPr="00E95D9A">
        <w:rPr>
          <w:rFonts w:cs="Times New Roman"/>
          <w:sz w:val="19"/>
        </w:rPr>
        <w:t>ed by the Client, at any time without prior notice to the Client, to charge to or debit from any Account any commissions, fees, charges, brokerage, remuneration, levies, duties and other costs and expenses payable by the Client.</w:t>
      </w:r>
    </w:p>
    <w:p w14:paraId="0AA47BD3" w14:textId="77777777" w:rsidR="00B506FD" w:rsidRPr="00E95D9A" w:rsidRDefault="00B506FD" w:rsidP="00B506FD">
      <w:pPr>
        <w:pStyle w:val="SHSch2"/>
        <w:rPr>
          <w:rFonts w:cs="Times New Roman"/>
          <w:sz w:val="19"/>
        </w:rPr>
      </w:pPr>
      <w:bookmarkStart w:id="40" w:name="_Ref51856091"/>
      <w:r w:rsidRPr="00E95D9A">
        <w:rPr>
          <w:rFonts w:cs="Times New Roman"/>
          <w:b/>
          <w:sz w:val="19"/>
        </w:rPr>
        <w:t xml:space="preserve">Payment in Full: </w:t>
      </w:r>
      <w:r w:rsidRPr="00E95D9A">
        <w:rPr>
          <w:rFonts w:cs="Times New Roman"/>
          <w:sz w:val="19"/>
        </w:rPr>
        <w:t>Payments by the Client shall be made to the Company in the manner specified by the Company in immediately available funds (or other funds determined by and acceptable to the Company at its absolute discretion) on the due date, without any deduction, set-off, counterclaim, withholding or condition of any kind, and in such currency as the Company may in its absolute discretion require, except that, if the Client is compelled by law to make such withholding, the sum payable by the Client shall be increased so that the net amount actually received by the Company is the amount it would have received had there had been no withholding.</w:t>
      </w:r>
      <w:bookmarkEnd w:id="40"/>
    </w:p>
    <w:p w14:paraId="632F1116" w14:textId="77777777" w:rsidR="00B506FD" w:rsidRPr="00E95D9A" w:rsidRDefault="00B506FD" w:rsidP="00B506FD">
      <w:pPr>
        <w:pStyle w:val="SHSch1"/>
        <w:rPr>
          <w:rFonts w:ascii="Times New Roman" w:hAnsi="Times New Roman" w:cs="Times New Roman"/>
          <w:b/>
        </w:rPr>
      </w:pPr>
      <w:bookmarkStart w:id="41" w:name="_Ref51060911"/>
      <w:bookmarkStart w:id="42" w:name="_Toc241603863"/>
      <w:r w:rsidRPr="00E95D9A">
        <w:rPr>
          <w:rFonts w:ascii="Times New Roman" w:hAnsi="Times New Roman" w:cs="Times New Roman"/>
          <w:b/>
        </w:rPr>
        <w:lastRenderedPageBreak/>
        <w:t>Taxes</w:t>
      </w:r>
      <w:bookmarkEnd w:id="41"/>
      <w:bookmarkEnd w:id="42"/>
    </w:p>
    <w:p w14:paraId="1FAF651E" w14:textId="77777777" w:rsidR="00B506FD" w:rsidRPr="00E95D9A" w:rsidRDefault="00B506FD" w:rsidP="00B506FD">
      <w:pPr>
        <w:pStyle w:val="SHSch2"/>
        <w:rPr>
          <w:rFonts w:cs="Times New Roman"/>
        </w:rPr>
      </w:pPr>
      <w:r w:rsidRPr="00E95D9A">
        <w:rPr>
          <w:rFonts w:cs="Times New Roman"/>
          <w:b/>
          <w:sz w:val="19"/>
        </w:rPr>
        <w:t>Client's Responsibility:</w:t>
      </w:r>
      <w:r w:rsidRPr="00E95D9A">
        <w:rPr>
          <w:rFonts w:cs="Times New Roman"/>
          <w:sz w:val="19"/>
        </w:rPr>
        <w:t xml:space="preserve"> The Client is solely responsible for</w:t>
      </w:r>
      <w:r w:rsidRPr="00E95D9A">
        <w:rPr>
          <w:rFonts w:cs="Times New Roman"/>
          <w:b/>
          <w:sz w:val="19"/>
        </w:rPr>
        <w:t xml:space="preserve"> </w:t>
      </w:r>
      <w:r w:rsidRPr="00E95D9A">
        <w:rPr>
          <w:rFonts w:cs="Times New Roman"/>
          <w:sz w:val="19"/>
        </w:rPr>
        <w:t>handling and fulfilling all tax issues, liabilities and obligations under all Applicable Regulations. The Client should seek independent professional tax advice from its own tax adviser and to determine its own tax position, liabilities and obligations. The Company is not responsible for advising on or handling any of the Client's tax issues, liabilities or obligations.</w:t>
      </w:r>
    </w:p>
    <w:p w14:paraId="26C6E77F" w14:textId="37667FF6" w:rsidR="00B506FD" w:rsidRPr="00E95D9A" w:rsidRDefault="00B506FD" w:rsidP="00B506FD">
      <w:pPr>
        <w:pStyle w:val="SHSch2"/>
        <w:rPr>
          <w:rFonts w:cs="Times New Roman"/>
        </w:rPr>
      </w:pPr>
      <w:bookmarkStart w:id="43" w:name="_Ref51060522"/>
      <w:r w:rsidRPr="00E95D9A">
        <w:rPr>
          <w:rFonts w:cs="Times New Roman"/>
          <w:b/>
          <w:sz w:val="19"/>
        </w:rPr>
        <w:t>Request for Information:</w:t>
      </w:r>
      <w:r w:rsidRPr="00E95D9A">
        <w:rPr>
          <w:rFonts w:cs="Times New Roman"/>
          <w:sz w:val="19"/>
        </w:rPr>
        <w:t xml:space="preserve"> Upon the Company's reasonable request or where the Company is required by the tax authority and/or any other authority of any relevant jurisdiction, the Client shall sign and file any form, certificate or document and provide such necessary information and assistance (including that which is relate</w:t>
      </w:r>
      <w:r w:rsidRPr="00E827BD">
        <w:rPr>
          <w:rFonts w:cs="Times New Roman"/>
          <w:sz w:val="19"/>
        </w:rPr>
        <w:t xml:space="preserve">d to the </w:t>
      </w:r>
      <w:r w:rsidR="0058195A" w:rsidRPr="00E827BD">
        <w:rPr>
          <w:rFonts w:cs="Times New Roman"/>
          <w:sz w:val="19"/>
        </w:rPr>
        <w:t>CRS (as defined in Clause 1</w:t>
      </w:r>
      <w:r w:rsidR="006232EF">
        <w:rPr>
          <w:rFonts w:eastAsiaTheme="minorEastAsia" w:cs="Times New Roman" w:hint="eastAsia"/>
          <w:sz w:val="19"/>
          <w:lang w:eastAsia="zh-CN"/>
        </w:rPr>
        <w:t>3</w:t>
      </w:r>
      <w:r w:rsidR="0058195A" w:rsidRPr="00E827BD">
        <w:rPr>
          <w:rFonts w:cs="Times New Roman"/>
          <w:sz w:val="19"/>
        </w:rPr>
        <w:t>.4(a) below)</w:t>
      </w:r>
      <w:r w:rsidRPr="00E95D9A">
        <w:rPr>
          <w:rFonts w:cs="Times New Roman"/>
          <w:sz w:val="19"/>
        </w:rPr>
        <w:t>) as the Company may require</w:t>
      </w:r>
      <w:r w:rsidRPr="00E95D9A">
        <w:rPr>
          <w:rFonts w:cs="Times New Roman"/>
          <w:i/>
          <w:sz w:val="19"/>
        </w:rPr>
        <w:t>.</w:t>
      </w:r>
      <w:r w:rsidRPr="00E95D9A">
        <w:rPr>
          <w:rFonts w:cs="Times New Roman"/>
          <w:sz w:val="19"/>
        </w:rPr>
        <w:t xml:space="preserve"> </w:t>
      </w:r>
      <w:bookmarkEnd w:id="43"/>
    </w:p>
    <w:p w14:paraId="37ABC46F" w14:textId="4EAC4EBE" w:rsidR="00B506FD" w:rsidRPr="00E95D9A" w:rsidRDefault="00B506FD" w:rsidP="00B506FD">
      <w:pPr>
        <w:pStyle w:val="SHSch2"/>
        <w:rPr>
          <w:rFonts w:cs="Times New Roman"/>
          <w:sz w:val="19"/>
        </w:rPr>
      </w:pPr>
      <w:r w:rsidRPr="00E95D9A">
        <w:rPr>
          <w:rFonts w:cs="Times New Roman"/>
          <w:b/>
          <w:sz w:val="19"/>
        </w:rPr>
        <w:t>FATCA</w:t>
      </w:r>
      <w:r w:rsidRPr="0001342F">
        <w:rPr>
          <w:rFonts w:cs="Times New Roman"/>
          <w:b/>
          <w:sz w:val="19"/>
        </w:rPr>
        <w:t>:</w:t>
      </w:r>
      <w:r w:rsidRPr="00E95D9A">
        <w:rPr>
          <w:rFonts w:cs="Times New Roman"/>
          <w:sz w:val="19"/>
        </w:rPr>
        <w:t xml:space="preserve"> Without prejudice to Clause </w:t>
      </w:r>
      <w:r w:rsidRPr="00E95D9A">
        <w:rPr>
          <w:rFonts w:cs="Times New Roman"/>
          <w:sz w:val="19"/>
        </w:rPr>
        <w:fldChar w:fldCharType="begin"/>
      </w:r>
      <w:r w:rsidRPr="00E95D9A">
        <w:rPr>
          <w:rFonts w:cs="Times New Roman"/>
          <w:sz w:val="19"/>
        </w:rPr>
        <w:instrText xml:space="preserve"> REF _Ref51060522 \r \h  \* MERGEFORMAT </w:instrText>
      </w:r>
      <w:r w:rsidRPr="00E95D9A">
        <w:rPr>
          <w:rFonts w:cs="Times New Roman"/>
          <w:sz w:val="19"/>
        </w:rPr>
      </w:r>
      <w:r w:rsidRPr="00E95D9A">
        <w:rPr>
          <w:rFonts w:cs="Times New Roman"/>
          <w:sz w:val="19"/>
        </w:rPr>
        <w:fldChar w:fldCharType="separate"/>
      </w:r>
      <w:r w:rsidR="009813FA">
        <w:rPr>
          <w:rFonts w:cs="Times New Roman"/>
          <w:sz w:val="19"/>
        </w:rPr>
        <w:t>13.2</w:t>
      </w:r>
      <w:r w:rsidRPr="00E95D9A">
        <w:rPr>
          <w:rFonts w:cs="Times New Roman"/>
          <w:sz w:val="19"/>
        </w:rPr>
        <w:fldChar w:fldCharType="end"/>
      </w:r>
      <w:r w:rsidRPr="00E95D9A">
        <w:rPr>
          <w:rFonts w:cs="Times New Roman"/>
          <w:sz w:val="19"/>
        </w:rPr>
        <w:t xml:space="preserve"> (</w:t>
      </w:r>
      <w:r w:rsidRPr="00E95D9A">
        <w:rPr>
          <w:rFonts w:cs="Times New Roman"/>
          <w:i/>
          <w:sz w:val="19"/>
        </w:rPr>
        <w:t>Request for Information</w:t>
      </w:r>
      <w:r w:rsidRPr="00E95D9A">
        <w:rPr>
          <w:rFonts w:cs="Times New Roman"/>
          <w:sz w:val="19"/>
        </w:rPr>
        <w:t>), the Client undertakes to provide the Company with information, documents and certificates as required by the Company in order to meet obligations imposed by applicable inter-jurisdictional tax compliance rules. This includes, without limitation</w:t>
      </w:r>
      <w:r w:rsidRPr="00E95D9A">
        <w:rPr>
          <w:rFonts w:cs="Times New Roman"/>
          <w:spacing w:val="-28"/>
          <w:sz w:val="19"/>
        </w:rPr>
        <w:t>:</w:t>
      </w:r>
    </w:p>
    <w:p w14:paraId="539BB33C" w14:textId="77777777" w:rsidR="00B506FD" w:rsidRDefault="00B506FD" w:rsidP="00B506FD">
      <w:pPr>
        <w:pStyle w:val="SHSch3"/>
        <w:rPr>
          <w:rFonts w:cs="Times New Roman"/>
          <w:sz w:val="19"/>
        </w:rPr>
      </w:pPr>
      <w:r w:rsidRPr="00E95D9A">
        <w:rPr>
          <w:rFonts w:cs="Times New Roman"/>
          <w:spacing w:val="-4"/>
          <w:sz w:val="19"/>
        </w:rPr>
        <w:t>"</w:t>
      </w:r>
      <w:r w:rsidRPr="00E95D9A">
        <w:rPr>
          <w:rFonts w:cs="Times New Roman"/>
          <w:b/>
          <w:spacing w:val="-4"/>
          <w:sz w:val="19"/>
        </w:rPr>
        <w:t>FATCA</w:t>
      </w:r>
      <w:r w:rsidRPr="00E95D9A">
        <w:rPr>
          <w:rFonts w:cs="Times New Roman"/>
          <w:spacing w:val="-4"/>
          <w:sz w:val="19"/>
        </w:rPr>
        <w:t xml:space="preserve">", </w:t>
      </w:r>
      <w:r w:rsidRPr="00E95D9A">
        <w:rPr>
          <w:rFonts w:cs="Times New Roman"/>
          <w:sz w:val="19"/>
        </w:rPr>
        <w:t>which</w:t>
      </w:r>
      <w:r w:rsidRPr="00E95D9A">
        <w:rPr>
          <w:rFonts w:cs="Times New Roman"/>
          <w:spacing w:val="7"/>
          <w:sz w:val="19"/>
        </w:rPr>
        <w:t xml:space="preserve"> </w:t>
      </w:r>
      <w:r w:rsidRPr="00E95D9A">
        <w:rPr>
          <w:rFonts w:cs="Times New Roman"/>
          <w:sz w:val="19"/>
        </w:rPr>
        <w:t>means:</w:t>
      </w:r>
    </w:p>
    <w:p w14:paraId="1737E7A1" w14:textId="77777777" w:rsidR="00A31B44" w:rsidRDefault="00A31B44" w:rsidP="002067CF">
      <w:pPr>
        <w:pStyle w:val="SHSch4"/>
        <w:numPr>
          <w:ilvl w:val="5"/>
          <w:numId w:val="13"/>
        </w:numPr>
        <w:tabs>
          <w:tab w:val="num" w:pos="2693"/>
        </w:tabs>
        <w:rPr>
          <w:rFonts w:cs="Times New Roman"/>
          <w:sz w:val="19"/>
        </w:rPr>
      </w:pPr>
      <w:r w:rsidRPr="00E95D9A">
        <w:rPr>
          <w:rFonts w:cs="Times New Roman"/>
          <w:sz w:val="19"/>
        </w:rPr>
        <w:t xml:space="preserve">sections 1471 through 1474 of the United </w:t>
      </w:r>
      <w:r w:rsidRPr="00E95D9A">
        <w:rPr>
          <w:rFonts w:cs="Times New Roman"/>
          <w:spacing w:val="-3"/>
          <w:sz w:val="19"/>
        </w:rPr>
        <w:t xml:space="preserve">States </w:t>
      </w:r>
      <w:r w:rsidRPr="00E95D9A">
        <w:rPr>
          <w:rFonts w:cs="Times New Roman"/>
          <w:sz w:val="19"/>
        </w:rPr>
        <w:t>Internal Revenue Code of 1986 (as amended) or any amended or successor version</w:t>
      </w:r>
      <w:r w:rsidRPr="00E95D9A">
        <w:rPr>
          <w:rFonts w:cs="Times New Roman"/>
          <w:spacing w:val="-10"/>
          <w:sz w:val="19"/>
        </w:rPr>
        <w:t xml:space="preserve"> </w:t>
      </w:r>
      <w:r w:rsidRPr="00E95D9A">
        <w:rPr>
          <w:rFonts w:cs="Times New Roman"/>
          <w:sz w:val="19"/>
        </w:rPr>
        <w:t>thereof;</w:t>
      </w:r>
    </w:p>
    <w:p w14:paraId="56BDD55E" w14:textId="77777777" w:rsidR="00A31B44" w:rsidRDefault="00A31B44" w:rsidP="002067CF">
      <w:pPr>
        <w:pStyle w:val="SHSch4"/>
        <w:numPr>
          <w:ilvl w:val="5"/>
          <w:numId w:val="13"/>
        </w:numPr>
        <w:tabs>
          <w:tab w:val="num" w:pos="2693"/>
        </w:tabs>
        <w:rPr>
          <w:rFonts w:cs="Times New Roman"/>
          <w:sz w:val="19"/>
        </w:rPr>
      </w:pPr>
      <w:r w:rsidRPr="00E95D9A">
        <w:rPr>
          <w:rFonts w:cs="Times New Roman"/>
          <w:sz w:val="19"/>
        </w:rPr>
        <w:t>any intergovernmental agreement, memorandum of understanding, undertaking and other arrangement between governments and regulators in connection with paragraph (i), including as entered into the government of Singapore;</w:t>
      </w:r>
    </w:p>
    <w:p w14:paraId="4BAF54BC" w14:textId="77777777" w:rsidR="00A31B44" w:rsidRDefault="00A31B44" w:rsidP="002067CF">
      <w:pPr>
        <w:pStyle w:val="SHSch4"/>
        <w:numPr>
          <w:ilvl w:val="5"/>
          <w:numId w:val="13"/>
        </w:numPr>
        <w:tabs>
          <w:tab w:val="num" w:pos="2693"/>
        </w:tabs>
        <w:rPr>
          <w:rFonts w:cs="Times New Roman"/>
          <w:sz w:val="19"/>
        </w:rPr>
      </w:pPr>
      <w:r w:rsidRPr="00E95D9A">
        <w:rPr>
          <w:rFonts w:cs="Times New Roman"/>
          <w:sz w:val="19"/>
        </w:rPr>
        <w:t xml:space="preserve">agreements between the Company and the Internal Revenue Service of the United </w:t>
      </w:r>
      <w:r w:rsidRPr="00E95D9A">
        <w:rPr>
          <w:rFonts w:cs="Times New Roman"/>
          <w:spacing w:val="-3"/>
          <w:sz w:val="19"/>
        </w:rPr>
        <w:t xml:space="preserve">States </w:t>
      </w:r>
      <w:r w:rsidRPr="00E95D9A">
        <w:rPr>
          <w:rFonts w:cs="Times New Roman"/>
          <w:sz w:val="19"/>
        </w:rPr>
        <w:t>or other regulator or government agency pursuant to or in connection with paragraph (i);</w:t>
      </w:r>
    </w:p>
    <w:p w14:paraId="2052851E" w14:textId="77777777" w:rsidR="00A31B44" w:rsidRDefault="00A31B44" w:rsidP="002067CF">
      <w:pPr>
        <w:pStyle w:val="SHSch4"/>
        <w:numPr>
          <w:ilvl w:val="5"/>
          <w:numId w:val="13"/>
        </w:numPr>
        <w:tabs>
          <w:tab w:val="num" w:pos="2693"/>
        </w:tabs>
        <w:rPr>
          <w:rFonts w:cs="Times New Roman"/>
          <w:sz w:val="19"/>
        </w:rPr>
      </w:pPr>
      <w:r w:rsidRPr="00E95D9A">
        <w:rPr>
          <w:rFonts w:cs="Times New Roman"/>
          <w:sz w:val="19"/>
        </w:rPr>
        <w:t>any laws, rules, regulations, interpretations or practices adopted in the United</w:t>
      </w:r>
      <w:r w:rsidRPr="00E95D9A">
        <w:rPr>
          <w:rFonts w:cs="Times New Roman"/>
          <w:spacing w:val="30"/>
          <w:sz w:val="19"/>
        </w:rPr>
        <w:t xml:space="preserve"> </w:t>
      </w:r>
      <w:r w:rsidRPr="00E95D9A">
        <w:rPr>
          <w:rFonts w:cs="Times New Roman"/>
          <w:sz w:val="19"/>
        </w:rPr>
        <w:t>States, Singapore or elsewhere pursuant to any of the foregoing; and</w:t>
      </w:r>
    </w:p>
    <w:p w14:paraId="18C99B0E" w14:textId="77777777" w:rsidR="00A31B44" w:rsidRPr="00E95D9A" w:rsidRDefault="00A31B44" w:rsidP="002067CF">
      <w:pPr>
        <w:pStyle w:val="SHSch4"/>
        <w:numPr>
          <w:ilvl w:val="5"/>
          <w:numId w:val="13"/>
        </w:numPr>
        <w:tabs>
          <w:tab w:val="num" w:pos="2693"/>
        </w:tabs>
        <w:rPr>
          <w:rFonts w:cs="Times New Roman"/>
          <w:sz w:val="19"/>
        </w:rPr>
      </w:pPr>
      <w:r w:rsidRPr="00E95D9A">
        <w:rPr>
          <w:rFonts w:cs="Times New Roman"/>
          <w:spacing w:val="-5"/>
          <w:sz w:val="19"/>
        </w:rPr>
        <w:t xml:space="preserve">Tax </w:t>
      </w:r>
      <w:r w:rsidRPr="00E95D9A">
        <w:rPr>
          <w:rFonts w:cs="Times New Roman"/>
          <w:spacing w:val="-4"/>
          <w:sz w:val="19"/>
        </w:rPr>
        <w:t>information</w:t>
      </w:r>
      <w:r w:rsidRPr="00E95D9A">
        <w:rPr>
          <w:rFonts w:cs="Times New Roman"/>
          <w:sz w:val="19"/>
        </w:rPr>
        <w:t xml:space="preserve"> sharing arrangements, which means any local or foreign laws, regulations and rules including, without limitation, the obligations under </w:t>
      </w:r>
      <w:r w:rsidRPr="00E95D9A">
        <w:rPr>
          <w:rFonts w:cs="Times New Roman"/>
          <w:spacing w:val="-6"/>
          <w:sz w:val="19"/>
        </w:rPr>
        <w:t xml:space="preserve">FATCA </w:t>
      </w:r>
      <w:r w:rsidRPr="00E95D9A">
        <w:rPr>
          <w:rFonts w:cs="Times New Roman"/>
          <w:sz w:val="19"/>
        </w:rPr>
        <w:t>and associated rules and regulations and other international exchange arrangements affecting the</w:t>
      </w:r>
      <w:r w:rsidRPr="00E95D9A">
        <w:rPr>
          <w:rFonts w:cs="Times New Roman"/>
          <w:spacing w:val="-25"/>
          <w:sz w:val="19"/>
        </w:rPr>
        <w:t xml:space="preserve"> </w:t>
      </w:r>
      <w:r w:rsidRPr="00E95D9A">
        <w:rPr>
          <w:rFonts w:cs="Times New Roman"/>
          <w:spacing w:val="-3"/>
          <w:sz w:val="19"/>
        </w:rPr>
        <w:t>Company.</w:t>
      </w:r>
    </w:p>
    <w:p w14:paraId="094E22AF" w14:textId="40B04013" w:rsidR="005A2015" w:rsidRPr="00E95D9A" w:rsidRDefault="005A2015" w:rsidP="005A2015">
      <w:pPr>
        <w:pStyle w:val="SHSch2"/>
        <w:rPr>
          <w:rFonts w:cs="Times New Roman"/>
          <w:b/>
          <w:sz w:val="19"/>
        </w:rPr>
      </w:pPr>
      <w:r w:rsidRPr="00E95D9A">
        <w:rPr>
          <w:rFonts w:cs="Times New Roman"/>
          <w:b/>
          <w:sz w:val="19"/>
        </w:rPr>
        <w:t>CRS</w:t>
      </w:r>
      <w:r w:rsidRPr="003764B0">
        <w:rPr>
          <w:rFonts w:cs="Times New Roman"/>
          <w:b/>
          <w:bCs/>
          <w:sz w:val="19"/>
        </w:rPr>
        <w:t>:</w:t>
      </w:r>
      <w:r w:rsidRPr="00E95D9A">
        <w:rPr>
          <w:rFonts w:cs="Times New Roman"/>
          <w:b/>
          <w:sz w:val="19"/>
        </w:rPr>
        <w:t xml:space="preserve"> </w:t>
      </w:r>
      <w:r w:rsidRPr="00E95D9A">
        <w:rPr>
          <w:rFonts w:cs="Times New Roman"/>
          <w:bCs/>
          <w:sz w:val="19"/>
        </w:rPr>
        <w:t>Without prejudice to Clause 1</w:t>
      </w:r>
      <w:r w:rsidR="006232EF">
        <w:rPr>
          <w:rFonts w:eastAsiaTheme="minorEastAsia" w:cs="Times New Roman" w:hint="eastAsia"/>
          <w:bCs/>
          <w:sz w:val="19"/>
          <w:lang w:eastAsia="zh-CN"/>
        </w:rPr>
        <w:t>3</w:t>
      </w:r>
      <w:r w:rsidRPr="00E95D9A">
        <w:rPr>
          <w:rFonts w:cs="Times New Roman"/>
          <w:bCs/>
          <w:sz w:val="19"/>
        </w:rPr>
        <w:t>.2 (</w:t>
      </w:r>
      <w:r w:rsidRPr="00E95D9A">
        <w:rPr>
          <w:rFonts w:cs="Times New Roman"/>
          <w:bCs/>
          <w:i/>
          <w:iCs/>
          <w:sz w:val="19"/>
        </w:rPr>
        <w:t>Request for Information</w:t>
      </w:r>
      <w:r w:rsidRPr="00E95D9A">
        <w:rPr>
          <w:rFonts w:cs="Times New Roman"/>
          <w:bCs/>
          <w:sz w:val="19"/>
        </w:rPr>
        <w:t>), the Client undertakes to provide the Company with information, documents and certificates as required by the Company in order to meet obligations imposed by applicable inter-jurisdictional tax compliance rules. This includes, without limitation:</w:t>
      </w:r>
    </w:p>
    <w:p w14:paraId="159548B4" w14:textId="77777777" w:rsidR="005A2015" w:rsidRPr="00EC08A5" w:rsidRDefault="005A2015" w:rsidP="00EC08A5">
      <w:pPr>
        <w:pStyle w:val="SHSch3"/>
        <w:rPr>
          <w:rFonts w:cs="Times New Roman"/>
          <w:sz w:val="19"/>
        </w:rPr>
      </w:pPr>
      <w:r w:rsidRPr="00E95D9A">
        <w:rPr>
          <w:rFonts w:cs="Times New Roman"/>
          <w:bCs/>
          <w:sz w:val="19"/>
        </w:rPr>
        <w:t>"</w:t>
      </w:r>
      <w:r w:rsidRPr="00E95D9A">
        <w:rPr>
          <w:rFonts w:cs="Times New Roman"/>
          <w:b/>
          <w:sz w:val="19"/>
        </w:rPr>
        <w:t>CRS</w:t>
      </w:r>
      <w:r w:rsidRPr="00E95D9A">
        <w:rPr>
          <w:rFonts w:cs="Times New Roman"/>
          <w:bCs/>
          <w:sz w:val="19"/>
        </w:rPr>
        <w:t>", which means</w:t>
      </w:r>
      <w:r w:rsidR="00B71CED" w:rsidRPr="00E95D9A">
        <w:rPr>
          <w:rFonts w:cs="Times New Roman"/>
          <w:bCs/>
          <w:sz w:val="19"/>
        </w:rPr>
        <w:t>:</w:t>
      </w:r>
    </w:p>
    <w:p w14:paraId="1B12CC8D" w14:textId="77777777" w:rsidR="00EC08A5" w:rsidRPr="008E73CE" w:rsidRDefault="00EC08A5" w:rsidP="002067CF">
      <w:pPr>
        <w:pStyle w:val="SHSch4"/>
        <w:numPr>
          <w:ilvl w:val="5"/>
          <w:numId w:val="13"/>
        </w:numPr>
        <w:tabs>
          <w:tab w:val="num" w:pos="2693"/>
        </w:tabs>
        <w:rPr>
          <w:rFonts w:cs="Times New Roman"/>
          <w:sz w:val="19"/>
        </w:rPr>
      </w:pPr>
      <w:r w:rsidRPr="00E95D9A">
        <w:rPr>
          <w:rFonts w:cs="Times New Roman"/>
          <w:sz w:val="19"/>
        </w:rPr>
        <w:t>the</w:t>
      </w:r>
      <w:r w:rsidRPr="00E95D9A">
        <w:rPr>
          <w:rFonts w:cs="Times New Roman"/>
          <w:bCs/>
          <w:sz w:val="19"/>
        </w:rPr>
        <w:t xml:space="preserve"> Standard for Automatic Exchange of Financial Account Information in Tax Matters, developed by the Organisation for Economic Co-operation and Development and any associated similar or analogous legislation, </w:t>
      </w:r>
      <w:r w:rsidRPr="00E95D9A">
        <w:rPr>
          <w:rFonts w:cs="Times New Roman"/>
          <w:bCs/>
          <w:sz w:val="19"/>
        </w:rPr>
        <w:lastRenderedPageBreak/>
        <w:t>treaty, regulation, instruction or other official guidance of any authority in any jurisdiction;</w:t>
      </w:r>
    </w:p>
    <w:p w14:paraId="3B3E08AD" w14:textId="77777777" w:rsidR="008E73CE" w:rsidRDefault="008E73CE" w:rsidP="002067CF">
      <w:pPr>
        <w:pStyle w:val="SHSch4"/>
        <w:numPr>
          <w:ilvl w:val="5"/>
          <w:numId w:val="13"/>
        </w:numPr>
        <w:tabs>
          <w:tab w:val="num" w:pos="2693"/>
        </w:tabs>
        <w:rPr>
          <w:rFonts w:cs="Times New Roman"/>
          <w:sz w:val="19"/>
        </w:rPr>
      </w:pPr>
      <w:r w:rsidRPr="00E95D9A">
        <w:rPr>
          <w:rFonts w:cs="Times New Roman"/>
          <w:sz w:val="19"/>
        </w:rPr>
        <w:t>any local or foreign laws, rules, regulations, interpretations or practices, including whether or not relating to an intergovernmental agreement between the governments or regulatory authorities of two or more jurisdictions;</w:t>
      </w:r>
    </w:p>
    <w:p w14:paraId="55DFAB50" w14:textId="77777777" w:rsidR="008E73CE" w:rsidRDefault="008E73CE" w:rsidP="002067CF">
      <w:pPr>
        <w:pStyle w:val="SHSch4"/>
        <w:numPr>
          <w:ilvl w:val="5"/>
          <w:numId w:val="13"/>
        </w:numPr>
        <w:tabs>
          <w:tab w:val="num" w:pos="2693"/>
        </w:tabs>
        <w:rPr>
          <w:rFonts w:cs="Times New Roman"/>
          <w:sz w:val="19"/>
        </w:rPr>
      </w:pPr>
      <w:r w:rsidRPr="00E95D9A">
        <w:rPr>
          <w:rFonts w:cs="Times New Roman"/>
          <w:sz w:val="19"/>
        </w:rPr>
        <w:t>agreements between the Company and any government or taxation authority in any jurisdiction including, but not limited to, the CRS; and</w:t>
      </w:r>
    </w:p>
    <w:p w14:paraId="00BC0D6F" w14:textId="77777777" w:rsidR="005A2015" w:rsidRPr="008E73CE" w:rsidRDefault="005A2015" w:rsidP="00B71CED">
      <w:pPr>
        <w:pStyle w:val="SHSch3"/>
        <w:rPr>
          <w:rFonts w:cs="Times New Roman"/>
          <w:sz w:val="19"/>
        </w:rPr>
      </w:pPr>
      <w:r w:rsidRPr="00E95D9A">
        <w:rPr>
          <w:rFonts w:cs="Times New Roman"/>
          <w:bCs/>
          <w:sz w:val="19"/>
        </w:rPr>
        <w:t>Tax information sharing arrangements, which means any local or foreign laws, regulations and rules including, without limitation, the obligations under CRS and associated rules and regulations and other international exchange arrangements affecting the Company.</w:t>
      </w:r>
    </w:p>
    <w:p w14:paraId="495C07FB" w14:textId="4A35E132" w:rsidR="00B506FD" w:rsidRPr="00E95D9A" w:rsidRDefault="00B506FD" w:rsidP="00B506FD">
      <w:pPr>
        <w:pStyle w:val="SHSch2"/>
        <w:rPr>
          <w:rFonts w:cs="Times New Roman"/>
        </w:rPr>
      </w:pPr>
      <w:r w:rsidRPr="00E95D9A">
        <w:rPr>
          <w:rFonts w:cs="Times New Roman"/>
          <w:b/>
          <w:sz w:val="19"/>
        </w:rPr>
        <w:t xml:space="preserve">Indemnity: </w:t>
      </w:r>
      <w:r w:rsidRPr="00E95D9A">
        <w:rPr>
          <w:rFonts w:cs="Times New Roman"/>
          <w:sz w:val="19"/>
        </w:rPr>
        <w:t xml:space="preserve">Without limiting any other indemnity provided by the Client, the Client shall indemnify the Company, its Affiliates and agents on demand against any liability, reasonable loss or expense (including taxes and levies) arising from the Client's Instructions, the Accounts or the Company's provision of services to the Client, including as a result of any failure by the Client to comply with this Clause </w:t>
      </w:r>
      <w:r w:rsidRPr="00E95D9A">
        <w:rPr>
          <w:rFonts w:cs="Times New Roman"/>
          <w:sz w:val="19"/>
        </w:rPr>
        <w:fldChar w:fldCharType="begin"/>
      </w:r>
      <w:r w:rsidRPr="00E95D9A">
        <w:rPr>
          <w:rFonts w:cs="Times New Roman"/>
          <w:sz w:val="19"/>
        </w:rPr>
        <w:instrText xml:space="preserve"> REF _Ref51060911 \r \h  \* MERGEFORMAT </w:instrText>
      </w:r>
      <w:r w:rsidRPr="00E95D9A">
        <w:rPr>
          <w:rFonts w:cs="Times New Roman"/>
          <w:sz w:val="19"/>
        </w:rPr>
      </w:r>
      <w:r w:rsidRPr="00E95D9A">
        <w:rPr>
          <w:rFonts w:cs="Times New Roman"/>
          <w:sz w:val="19"/>
        </w:rPr>
        <w:fldChar w:fldCharType="separate"/>
      </w:r>
      <w:r w:rsidR="009813FA">
        <w:rPr>
          <w:rFonts w:cs="Times New Roman"/>
          <w:sz w:val="19"/>
        </w:rPr>
        <w:t>13</w:t>
      </w:r>
      <w:r w:rsidRPr="00E95D9A">
        <w:rPr>
          <w:rFonts w:cs="Times New Roman"/>
          <w:sz w:val="19"/>
        </w:rPr>
        <w:fldChar w:fldCharType="end"/>
      </w:r>
      <w:r w:rsidR="007333A6" w:rsidRPr="00E95D9A">
        <w:rPr>
          <w:rFonts w:cs="Times New Roman"/>
          <w:sz w:val="19"/>
        </w:rPr>
        <w:t xml:space="preserve"> </w:t>
      </w:r>
      <w:r w:rsidR="007333A6" w:rsidRPr="00E95D9A">
        <w:rPr>
          <w:rFonts w:cs="Times New Roman"/>
          <w:i/>
          <w:iCs/>
          <w:sz w:val="19"/>
        </w:rPr>
        <w:t>(Taxes)</w:t>
      </w:r>
      <w:r w:rsidRPr="00E95D9A">
        <w:rPr>
          <w:rFonts w:cs="Times New Roman"/>
          <w:sz w:val="19"/>
        </w:rPr>
        <w:t>.</w:t>
      </w:r>
    </w:p>
    <w:p w14:paraId="6AAB0BE9" w14:textId="77777777" w:rsidR="00B506FD" w:rsidRPr="00E95D9A" w:rsidRDefault="00B506FD" w:rsidP="00B506FD">
      <w:pPr>
        <w:pStyle w:val="SHSch1"/>
        <w:rPr>
          <w:rFonts w:ascii="Times New Roman" w:hAnsi="Times New Roman" w:cs="Times New Roman"/>
          <w:b/>
        </w:rPr>
      </w:pPr>
      <w:bookmarkStart w:id="44" w:name="_Ref43893793"/>
      <w:bookmarkStart w:id="45" w:name="_Toc241603864"/>
      <w:r w:rsidRPr="00E95D9A">
        <w:rPr>
          <w:rFonts w:ascii="Times New Roman" w:hAnsi="Times New Roman" w:cs="Times New Roman"/>
          <w:b/>
        </w:rPr>
        <w:t>Monetary and Non-monetary Benefits</w:t>
      </w:r>
      <w:bookmarkEnd w:id="44"/>
      <w:bookmarkEnd w:id="45"/>
    </w:p>
    <w:p w14:paraId="3EF4EC3F" w14:textId="77777777" w:rsidR="00B506FD" w:rsidRPr="00614C2A" w:rsidRDefault="00B506FD" w:rsidP="00B506FD">
      <w:pPr>
        <w:pStyle w:val="SHSch2"/>
        <w:rPr>
          <w:rFonts w:cs="Times New Roman"/>
          <w:sz w:val="19"/>
          <w:lang w:val="en-US"/>
        </w:rPr>
      </w:pPr>
      <w:bookmarkStart w:id="46" w:name="_Ref18947581"/>
      <w:r w:rsidRPr="00E95D9A">
        <w:rPr>
          <w:rFonts w:cs="Times New Roman"/>
          <w:b/>
          <w:sz w:val="19"/>
          <w:lang w:val="en-US"/>
        </w:rPr>
        <w:t xml:space="preserve">Monetary Benefits: </w:t>
      </w:r>
      <w:r w:rsidRPr="00E95D9A">
        <w:rPr>
          <w:rFonts w:cs="Times New Roman"/>
          <w:sz w:val="19"/>
          <w:lang w:val="en-US"/>
        </w:rPr>
        <w:t>The Client acknowledges that the Com</w:t>
      </w:r>
      <w:r w:rsidRPr="00614C2A">
        <w:rPr>
          <w:rFonts w:cs="Times New Roman"/>
          <w:sz w:val="19"/>
          <w:lang w:val="en-US"/>
        </w:rPr>
        <w:t xml:space="preserve">pany </w:t>
      </w:r>
      <w:r w:rsidR="007646D8" w:rsidRPr="00614C2A">
        <w:rPr>
          <w:rFonts w:cs="Times New Roman"/>
          <w:sz w:val="19"/>
          <w:lang w:val="en-US"/>
        </w:rPr>
        <w:t>and/</w:t>
      </w:r>
      <w:r w:rsidRPr="00614C2A">
        <w:rPr>
          <w:rFonts w:cs="Times New Roman"/>
          <w:sz w:val="19"/>
          <w:lang w:val="en-US"/>
        </w:rPr>
        <w:t>or any person connected with it may receive Monetary Benefits including rebates and commissions from brokers, product issuers or other third parties.</w:t>
      </w:r>
      <w:bookmarkEnd w:id="46"/>
      <w:r w:rsidRPr="00614C2A">
        <w:rPr>
          <w:rFonts w:cs="Times New Roman"/>
          <w:sz w:val="19"/>
          <w:lang w:val="en-US"/>
        </w:rPr>
        <w:t xml:space="preserve"> The Company </w:t>
      </w:r>
      <w:r w:rsidR="007646D8" w:rsidRPr="00614C2A">
        <w:rPr>
          <w:rFonts w:cs="Times New Roman"/>
          <w:sz w:val="19"/>
          <w:lang w:val="en-US"/>
        </w:rPr>
        <w:t>and/</w:t>
      </w:r>
      <w:r w:rsidRPr="00614C2A">
        <w:rPr>
          <w:rFonts w:cs="Times New Roman"/>
          <w:sz w:val="19"/>
          <w:lang w:val="en-US"/>
        </w:rPr>
        <w:t xml:space="preserve">or any person connected with it shall be entitled to retain such benefits and shall have no obligation to account to the Client for all or any part of such benefits.  </w:t>
      </w:r>
    </w:p>
    <w:p w14:paraId="5517F75D" w14:textId="77777777" w:rsidR="00B506FD" w:rsidRPr="00614C2A" w:rsidRDefault="00B506FD" w:rsidP="00B506FD">
      <w:pPr>
        <w:pStyle w:val="SHSch2"/>
        <w:rPr>
          <w:rFonts w:cs="Times New Roman"/>
          <w:sz w:val="19"/>
        </w:rPr>
      </w:pPr>
      <w:bookmarkStart w:id="47" w:name="_Ref18947582"/>
      <w:r w:rsidRPr="00614C2A">
        <w:rPr>
          <w:rFonts w:cs="Times New Roman"/>
          <w:b/>
          <w:sz w:val="19"/>
          <w:lang w:val="en-US"/>
        </w:rPr>
        <w:t xml:space="preserve">Not Quantifiable: </w:t>
      </w:r>
      <w:r w:rsidRPr="00614C2A">
        <w:rPr>
          <w:rFonts w:cs="Times New Roman"/>
          <w:sz w:val="19"/>
          <w:lang w:val="en-US"/>
        </w:rPr>
        <w:t xml:space="preserve">The Company </w:t>
      </w:r>
      <w:r w:rsidR="007646D8" w:rsidRPr="00614C2A">
        <w:rPr>
          <w:rFonts w:cs="Times New Roman"/>
          <w:sz w:val="19"/>
          <w:lang w:val="en-US"/>
        </w:rPr>
        <w:t>and/</w:t>
      </w:r>
      <w:r w:rsidRPr="00614C2A">
        <w:rPr>
          <w:rFonts w:cs="Times New Roman"/>
          <w:sz w:val="19"/>
          <w:lang w:val="en-US"/>
        </w:rPr>
        <w:t xml:space="preserve">or any person connected with it may receive Monetary Benefits, in amounts that are not quantifiable prior to or at the point which a Transaction is entered into. </w:t>
      </w:r>
      <w:bookmarkEnd w:id="47"/>
    </w:p>
    <w:p w14:paraId="137999C2" w14:textId="77777777" w:rsidR="00B506FD" w:rsidRPr="00E95D9A" w:rsidRDefault="00B506FD" w:rsidP="00B506FD">
      <w:pPr>
        <w:pStyle w:val="SHSch2"/>
        <w:rPr>
          <w:rFonts w:cs="Times New Roman"/>
          <w:sz w:val="19"/>
          <w:lang w:val="en-US"/>
        </w:rPr>
      </w:pPr>
      <w:bookmarkStart w:id="48" w:name="_Ref18947583"/>
      <w:r w:rsidRPr="00614C2A">
        <w:rPr>
          <w:rFonts w:cs="Times New Roman"/>
          <w:b/>
          <w:sz w:val="19"/>
          <w:lang w:val="en-US"/>
        </w:rPr>
        <w:t xml:space="preserve">Non-monetary Benefits: </w:t>
      </w:r>
      <w:r w:rsidRPr="00614C2A">
        <w:rPr>
          <w:rFonts w:cs="Times New Roman"/>
          <w:sz w:val="19"/>
          <w:lang w:val="en-US"/>
        </w:rPr>
        <w:t xml:space="preserve">The Client </w:t>
      </w:r>
      <w:r w:rsidRPr="00614C2A">
        <w:rPr>
          <w:rFonts w:cs="Times New Roman"/>
          <w:sz w:val="19"/>
        </w:rPr>
        <w:t>acknowledges</w:t>
      </w:r>
      <w:r w:rsidRPr="00614C2A">
        <w:rPr>
          <w:rFonts w:cs="Times New Roman"/>
          <w:sz w:val="19"/>
          <w:lang w:val="en-US"/>
        </w:rPr>
        <w:t xml:space="preserve"> and consents that the Company </w:t>
      </w:r>
      <w:r w:rsidR="007646D8" w:rsidRPr="00614C2A">
        <w:rPr>
          <w:rFonts w:cs="Times New Roman"/>
          <w:sz w:val="19"/>
          <w:lang w:val="en-US"/>
        </w:rPr>
        <w:t>and/</w:t>
      </w:r>
      <w:r w:rsidRPr="00614C2A">
        <w:rPr>
          <w:rFonts w:cs="Times New Roman"/>
          <w:sz w:val="19"/>
          <w:lang w:val="en-US"/>
        </w:rPr>
        <w:t>or any pers</w:t>
      </w:r>
      <w:r w:rsidRPr="00E95D9A">
        <w:rPr>
          <w:rFonts w:cs="Times New Roman"/>
          <w:sz w:val="19"/>
          <w:lang w:val="en-US"/>
        </w:rPr>
        <w:t>on connected with it may receive from brokers, product issuers or other third parties non-monetary benefits, including but not limited to, services, sponsorships, advertising, research and analysis, travel, accommodation and entertainment as the Company deems appropriate.</w:t>
      </w:r>
      <w:bookmarkEnd w:id="48"/>
      <w:r w:rsidRPr="00E95D9A">
        <w:rPr>
          <w:rFonts w:cs="Times New Roman"/>
          <w:sz w:val="19"/>
          <w:lang w:val="en-US"/>
        </w:rPr>
        <w:t xml:space="preserve"> </w:t>
      </w:r>
    </w:p>
    <w:p w14:paraId="3B0C5B54" w14:textId="77777777" w:rsidR="00B506FD" w:rsidRPr="00E95D9A" w:rsidRDefault="00B506FD" w:rsidP="00B506FD">
      <w:pPr>
        <w:pStyle w:val="SHSch2"/>
        <w:rPr>
          <w:rFonts w:cs="Times New Roman"/>
          <w:sz w:val="19"/>
        </w:rPr>
      </w:pPr>
      <w:r w:rsidRPr="00E95D9A">
        <w:rPr>
          <w:rFonts w:cs="Times New Roman"/>
          <w:b/>
          <w:sz w:val="19"/>
          <w:lang w:val="en-US"/>
        </w:rPr>
        <w:t>Independence:</w:t>
      </w:r>
      <w:r w:rsidRPr="00E95D9A">
        <w:rPr>
          <w:rFonts w:cs="Times New Roman"/>
          <w:sz w:val="19"/>
        </w:rPr>
        <w:t xml:space="preserve"> Unless otherwise stated in the Agreement or by the Company, the Company is an</w:t>
      </w:r>
      <w:r w:rsidRPr="00E95D9A">
        <w:rPr>
          <w:rFonts w:cs="Times New Roman"/>
          <w:spacing w:val="-3"/>
          <w:sz w:val="19"/>
        </w:rPr>
        <w:t xml:space="preserve"> </w:t>
      </w:r>
      <w:r w:rsidRPr="00E95D9A">
        <w:rPr>
          <w:rFonts w:cs="Times New Roman"/>
          <w:sz w:val="19"/>
        </w:rPr>
        <w:t>independent</w:t>
      </w:r>
      <w:r w:rsidRPr="00E95D9A">
        <w:rPr>
          <w:rFonts w:cs="Times New Roman"/>
          <w:spacing w:val="-3"/>
          <w:sz w:val="19"/>
        </w:rPr>
        <w:t xml:space="preserve"> </w:t>
      </w:r>
      <w:r w:rsidRPr="00E95D9A">
        <w:rPr>
          <w:rFonts w:cs="Times New Roman"/>
          <w:sz w:val="19"/>
        </w:rPr>
        <w:t>intermediary</w:t>
      </w:r>
      <w:r w:rsidRPr="00E95D9A">
        <w:rPr>
          <w:rFonts w:cs="Times New Roman"/>
          <w:spacing w:val="-5"/>
          <w:sz w:val="19"/>
        </w:rPr>
        <w:t xml:space="preserve"> </w:t>
      </w:r>
      <w:r w:rsidRPr="00E95D9A">
        <w:rPr>
          <w:rFonts w:cs="Times New Roman"/>
          <w:sz w:val="19"/>
        </w:rPr>
        <w:t>because:</w:t>
      </w:r>
    </w:p>
    <w:p w14:paraId="641873AA" w14:textId="77777777" w:rsidR="00B506FD" w:rsidRPr="00E95D9A" w:rsidRDefault="00B506FD" w:rsidP="00B506FD">
      <w:pPr>
        <w:pStyle w:val="SHSch3"/>
        <w:rPr>
          <w:rFonts w:cs="Times New Roman"/>
          <w:sz w:val="19"/>
        </w:rPr>
      </w:pPr>
      <w:r w:rsidRPr="00E95D9A">
        <w:rPr>
          <w:rFonts w:cs="Times New Roman"/>
          <w:spacing w:val="1"/>
          <w:sz w:val="19"/>
        </w:rPr>
        <w:t xml:space="preserve">it does not </w:t>
      </w:r>
      <w:r w:rsidRPr="00E95D9A">
        <w:rPr>
          <w:rFonts w:cs="Times New Roman"/>
          <w:sz w:val="19"/>
        </w:rPr>
        <w:t>receive</w:t>
      </w:r>
      <w:r w:rsidRPr="00E95D9A">
        <w:rPr>
          <w:rFonts w:cs="Times New Roman"/>
          <w:spacing w:val="-2"/>
          <w:sz w:val="19"/>
        </w:rPr>
        <w:t xml:space="preserve"> </w:t>
      </w:r>
      <w:r w:rsidRPr="00E95D9A">
        <w:rPr>
          <w:rFonts w:cs="Times New Roman"/>
          <w:sz w:val="19"/>
        </w:rPr>
        <w:t>fees,</w:t>
      </w:r>
      <w:r w:rsidRPr="00E95D9A">
        <w:rPr>
          <w:rFonts w:cs="Times New Roman"/>
          <w:spacing w:val="-3"/>
          <w:sz w:val="19"/>
        </w:rPr>
        <w:t xml:space="preserve"> </w:t>
      </w:r>
      <w:r w:rsidRPr="00E95D9A">
        <w:rPr>
          <w:rFonts w:cs="Times New Roman"/>
          <w:sz w:val="19"/>
        </w:rPr>
        <w:t>commissions,</w:t>
      </w:r>
      <w:r w:rsidRPr="00E95D9A">
        <w:rPr>
          <w:rFonts w:cs="Times New Roman"/>
          <w:spacing w:val="-3"/>
          <w:sz w:val="19"/>
        </w:rPr>
        <w:t xml:space="preserve"> </w:t>
      </w:r>
      <w:r w:rsidRPr="00E95D9A">
        <w:rPr>
          <w:rFonts w:cs="Times New Roman"/>
          <w:sz w:val="19"/>
        </w:rPr>
        <w:t>or</w:t>
      </w:r>
      <w:r w:rsidRPr="00E95D9A">
        <w:rPr>
          <w:rFonts w:cs="Times New Roman"/>
          <w:spacing w:val="-5"/>
          <w:sz w:val="19"/>
        </w:rPr>
        <w:t xml:space="preserve"> </w:t>
      </w:r>
      <w:r w:rsidRPr="00E95D9A">
        <w:rPr>
          <w:rFonts w:cs="Times New Roman"/>
          <w:sz w:val="19"/>
        </w:rPr>
        <w:t>other</w:t>
      </w:r>
      <w:r w:rsidRPr="00E95D9A">
        <w:rPr>
          <w:rFonts w:cs="Times New Roman"/>
          <w:spacing w:val="-3"/>
          <w:sz w:val="19"/>
        </w:rPr>
        <w:t xml:space="preserve"> </w:t>
      </w:r>
      <w:r w:rsidRPr="00E95D9A">
        <w:rPr>
          <w:rFonts w:cs="Times New Roman"/>
          <w:sz w:val="19"/>
        </w:rPr>
        <w:t>Monetary</w:t>
      </w:r>
      <w:r w:rsidRPr="00E95D9A">
        <w:rPr>
          <w:rFonts w:cs="Times New Roman"/>
          <w:spacing w:val="-5"/>
          <w:sz w:val="19"/>
        </w:rPr>
        <w:t xml:space="preserve"> </w:t>
      </w:r>
      <w:r w:rsidRPr="00E95D9A">
        <w:rPr>
          <w:rFonts w:cs="Times New Roman"/>
          <w:sz w:val="19"/>
        </w:rPr>
        <w:t>Benefits,</w:t>
      </w:r>
      <w:r w:rsidRPr="00E95D9A">
        <w:rPr>
          <w:rFonts w:cs="Times New Roman"/>
          <w:spacing w:val="-4"/>
          <w:sz w:val="19"/>
        </w:rPr>
        <w:t xml:space="preserve"> </w:t>
      </w:r>
      <w:r w:rsidRPr="00E95D9A">
        <w:rPr>
          <w:rFonts w:cs="Times New Roman"/>
          <w:sz w:val="19"/>
        </w:rPr>
        <w:t>provided by any party in relation to its distribution of any Investment Products to the Client; and</w:t>
      </w:r>
    </w:p>
    <w:p w14:paraId="191A2BE8" w14:textId="77777777" w:rsidR="00B506FD" w:rsidRPr="00E95D9A" w:rsidRDefault="00B506FD" w:rsidP="00B506FD">
      <w:pPr>
        <w:pStyle w:val="SHSch3"/>
        <w:rPr>
          <w:rFonts w:cs="Times New Roman"/>
          <w:sz w:val="19"/>
        </w:rPr>
      </w:pPr>
      <w:r w:rsidRPr="00E95D9A">
        <w:rPr>
          <w:rFonts w:cs="Times New Roman"/>
          <w:spacing w:val="1"/>
          <w:sz w:val="19"/>
        </w:rPr>
        <w:t>it does not have any close links or other legal or economic relationships with product issuers, or receive any non-monetary benefits from any party, which are likely to impair its independence to favour any particular Investment Product, any class of Investment Products or any product issuer.</w:t>
      </w:r>
    </w:p>
    <w:p w14:paraId="1C133362" w14:textId="77777777" w:rsidR="00B506FD" w:rsidRPr="00E95D9A" w:rsidRDefault="00B506FD" w:rsidP="00B506FD">
      <w:pPr>
        <w:pStyle w:val="SHSch1"/>
        <w:rPr>
          <w:rFonts w:ascii="Times New Roman" w:hAnsi="Times New Roman" w:cs="Times New Roman"/>
          <w:b/>
        </w:rPr>
      </w:pPr>
      <w:bookmarkStart w:id="49" w:name="_Ref44577581"/>
      <w:bookmarkStart w:id="50" w:name="_Toc241603865"/>
      <w:r w:rsidRPr="00E95D9A">
        <w:rPr>
          <w:rFonts w:ascii="Times New Roman" w:hAnsi="Times New Roman" w:cs="Times New Roman"/>
          <w:b/>
        </w:rPr>
        <w:t>Electronic Services</w:t>
      </w:r>
      <w:bookmarkEnd w:id="49"/>
      <w:bookmarkEnd w:id="50"/>
    </w:p>
    <w:p w14:paraId="27A6F0BF" w14:textId="6DD155DB" w:rsidR="00B506FD" w:rsidRPr="00E95D9A" w:rsidRDefault="00B506FD" w:rsidP="00B506FD">
      <w:pPr>
        <w:pStyle w:val="SHSch2"/>
        <w:rPr>
          <w:rFonts w:cs="Times New Roman"/>
          <w:sz w:val="19"/>
        </w:rPr>
      </w:pPr>
      <w:r w:rsidRPr="00E95D9A">
        <w:rPr>
          <w:rFonts w:cs="Times New Roman"/>
          <w:b/>
          <w:sz w:val="19"/>
        </w:rPr>
        <w:lastRenderedPageBreak/>
        <w:t>Electronic Services</w:t>
      </w:r>
      <w:r w:rsidRPr="005679D3">
        <w:rPr>
          <w:rFonts w:cs="Times New Roman"/>
          <w:b/>
          <w:sz w:val="19"/>
        </w:rPr>
        <w:t>:</w:t>
      </w:r>
      <w:r w:rsidRPr="00E95D9A">
        <w:rPr>
          <w:rFonts w:cs="Times New Roman"/>
          <w:sz w:val="19"/>
        </w:rPr>
        <w:t xml:space="preserve"> The Company may, from time to time and at its sole discretion, provide to the Client certain Electronic Services and where the Client avails itself of the Electronic Services, then this Clause 1</w:t>
      </w:r>
      <w:r w:rsidR="006232EF">
        <w:rPr>
          <w:rFonts w:eastAsiaTheme="minorEastAsia" w:cs="Times New Roman" w:hint="eastAsia"/>
          <w:sz w:val="19"/>
          <w:lang w:eastAsia="zh-CN"/>
        </w:rPr>
        <w:t>5</w:t>
      </w:r>
      <w:r w:rsidRPr="00E95D9A">
        <w:rPr>
          <w:rFonts w:cs="Times New Roman"/>
          <w:sz w:val="19"/>
        </w:rPr>
        <w:t xml:space="preserve"> shall apply.</w:t>
      </w:r>
    </w:p>
    <w:p w14:paraId="4A6EA76D" w14:textId="77777777" w:rsidR="00B506FD" w:rsidRPr="00E95D9A" w:rsidRDefault="00B506FD" w:rsidP="00B506FD">
      <w:pPr>
        <w:pStyle w:val="SHSch2"/>
        <w:rPr>
          <w:rFonts w:cs="Times New Roman"/>
          <w:sz w:val="19"/>
        </w:rPr>
      </w:pPr>
      <w:r w:rsidRPr="00E95D9A">
        <w:rPr>
          <w:rFonts w:cs="Times New Roman"/>
          <w:b/>
          <w:sz w:val="19"/>
        </w:rPr>
        <w:t>Correct Entry and Reliance</w:t>
      </w:r>
      <w:r w:rsidRPr="005679D3">
        <w:rPr>
          <w:rFonts w:cs="Times New Roman"/>
          <w:b/>
          <w:sz w:val="19"/>
        </w:rPr>
        <w:t xml:space="preserve">: </w:t>
      </w:r>
      <w:r w:rsidRPr="00E95D9A">
        <w:rPr>
          <w:rFonts w:cs="Times New Roman"/>
          <w:sz w:val="19"/>
        </w:rPr>
        <w:t>The Client agrees that the Company is entitled to rely on the correct entry of the Login Identifiers and Passwords in order to ascertain whether any Instruction given to the Company is that of the Client's and to act on that assumption. The Client shall be fully responsible and liable for the entry of all information through the Electronic Services and all Instructions given to the Company through the use of the Electronic Services notwithstanding that such information or Instruction may have been given by a third party with or without authority to give such Instruction on behalf of the</w:t>
      </w:r>
      <w:r w:rsidRPr="00E95D9A">
        <w:rPr>
          <w:rFonts w:cs="Times New Roman"/>
          <w:spacing w:val="-7"/>
          <w:sz w:val="19"/>
        </w:rPr>
        <w:t xml:space="preserve"> </w:t>
      </w:r>
      <w:r w:rsidRPr="00E95D9A">
        <w:rPr>
          <w:rFonts w:cs="Times New Roman"/>
          <w:sz w:val="19"/>
        </w:rPr>
        <w:t>Client. The Client undertakes to notify the Company immediately if it has any difficulties logging in using its Login Identifiers and Passwords.</w:t>
      </w:r>
    </w:p>
    <w:p w14:paraId="1219EAD9" w14:textId="77777777" w:rsidR="00B506FD" w:rsidRPr="00E95D9A" w:rsidRDefault="00B506FD" w:rsidP="00B506FD">
      <w:pPr>
        <w:pStyle w:val="SHSch2"/>
        <w:rPr>
          <w:rFonts w:cs="Times New Roman"/>
          <w:sz w:val="19"/>
        </w:rPr>
      </w:pPr>
      <w:r w:rsidRPr="00E95D9A">
        <w:rPr>
          <w:rFonts w:cs="Times New Roman"/>
          <w:b/>
          <w:sz w:val="19"/>
        </w:rPr>
        <w:t>Personal</w:t>
      </w:r>
      <w:r w:rsidRPr="005679D3">
        <w:rPr>
          <w:rFonts w:cs="Times New Roman"/>
          <w:b/>
          <w:sz w:val="19"/>
        </w:rPr>
        <w:t>:</w:t>
      </w:r>
      <w:r w:rsidRPr="00E95D9A">
        <w:rPr>
          <w:rFonts w:cs="Times New Roman"/>
          <w:sz w:val="19"/>
        </w:rPr>
        <w:t xml:space="preserve"> The Client shall be the only authorized user of its Login Identifiers and Passwords. </w:t>
      </w:r>
    </w:p>
    <w:p w14:paraId="0753500A" w14:textId="77777777" w:rsidR="00B506FD" w:rsidRPr="00E95D9A" w:rsidRDefault="00B506FD" w:rsidP="00B506FD">
      <w:pPr>
        <w:pStyle w:val="SHSch2"/>
        <w:rPr>
          <w:rFonts w:cs="Times New Roman"/>
          <w:sz w:val="19"/>
        </w:rPr>
      </w:pPr>
      <w:r w:rsidRPr="00E95D9A">
        <w:rPr>
          <w:rFonts w:cs="Times New Roman"/>
          <w:b/>
          <w:sz w:val="19"/>
        </w:rPr>
        <w:t>Safe-keeping</w:t>
      </w:r>
      <w:r w:rsidRPr="005679D3">
        <w:rPr>
          <w:rFonts w:cs="Times New Roman"/>
          <w:b/>
          <w:sz w:val="19"/>
        </w:rPr>
        <w:t>:</w:t>
      </w:r>
      <w:r w:rsidRPr="00E95D9A">
        <w:rPr>
          <w:rFonts w:cs="Times New Roman"/>
          <w:sz w:val="19"/>
        </w:rPr>
        <w:t xml:space="preserve"> The Client has the sole responsibility and shall be liable for the confidentiality, security and safe-keepin</w:t>
      </w:r>
      <w:r w:rsidRPr="00B551B8">
        <w:rPr>
          <w:rFonts w:cs="Times New Roman"/>
          <w:sz w:val="19"/>
        </w:rPr>
        <w:t xml:space="preserve">g </w:t>
      </w:r>
      <w:r w:rsidR="00C16E55" w:rsidRPr="00B551B8">
        <w:rPr>
          <w:rFonts w:cs="Times New Roman"/>
          <w:sz w:val="19"/>
        </w:rPr>
        <w:t xml:space="preserve">of </w:t>
      </w:r>
      <w:r w:rsidRPr="00B551B8">
        <w:rPr>
          <w:rFonts w:cs="Times New Roman"/>
          <w:sz w:val="19"/>
        </w:rPr>
        <w:t>its Lo</w:t>
      </w:r>
      <w:r w:rsidRPr="00E95D9A">
        <w:rPr>
          <w:rFonts w:cs="Times New Roman"/>
          <w:sz w:val="19"/>
        </w:rPr>
        <w:t>gin Identifiers and Passwords. The Client undertakes to notify the Company immediately if the Client suspects there have been disclosure, loss, theft or unauthori</w:t>
      </w:r>
      <w:r w:rsidR="005E62BD">
        <w:rPr>
          <w:rFonts w:cs="Times New Roman"/>
          <w:sz w:val="19"/>
        </w:rPr>
        <w:t>z</w:t>
      </w:r>
      <w:r w:rsidRPr="00E95D9A">
        <w:rPr>
          <w:rFonts w:cs="Times New Roman"/>
          <w:sz w:val="19"/>
        </w:rPr>
        <w:t>ed use of its Login Identifiers or Passwords.</w:t>
      </w:r>
    </w:p>
    <w:p w14:paraId="223254DE" w14:textId="77777777" w:rsidR="00B506FD" w:rsidRPr="00E95D9A" w:rsidRDefault="00B506FD" w:rsidP="00B506FD">
      <w:pPr>
        <w:pStyle w:val="SHSch2"/>
        <w:rPr>
          <w:rFonts w:cs="Times New Roman"/>
          <w:sz w:val="19"/>
        </w:rPr>
      </w:pPr>
      <w:r w:rsidRPr="00E95D9A">
        <w:rPr>
          <w:rFonts w:cs="Times New Roman"/>
          <w:b/>
          <w:sz w:val="19"/>
        </w:rPr>
        <w:t>Prohibitions</w:t>
      </w:r>
      <w:r w:rsidRPr="005679D3">
        <w:rPr>
          <w:rFonts w:cs="Times New Roman"/>
          <w:b/>
          <w:sz w:val="19"/>
        </w:rPr>
        <w:t>:</w:t>
      </w:r>
      <w:r w:rsidRPr="00E95D9A">
        <w:rPr>
          <w:rFonts w:cs="Times New Roman"/>
          <w:sz w:val="19"/>
        </w:rPr>
        <w:t xml:space="preserve"> In using the Electronic Services, the Client shall not:</w:t>
      </w:r>
    </w:p>
    <w:p w14:paraId="7FEE9C31" w14:textId="77777777" w:rsidR="00B506FD" w:rsidRPr="00E95D9A" w:rsidRDefault="00B506FD" w:rsidP="00B506FD">
      <w:pPr>
        <w:pStyle w:val="SHSch3"/>
        <w:rPr>
          <w:rFonts w:cs="Times New Roman"/>
          <w:sz w:val="19"/>
        </w:rPr>
      </w:pPr>
      <w:r w:rsidRPr="00E95D9A">
        <w:rPr>
          <w:rFonts w:cs="Times New Roman"/>
          <w:sz w:val="19"/>
        </w:rPr>
        <w:t>reproduce, retransmit, disseminate, sell, distribute, publish, broadcast, circulate, exploit (whether for commercial benefit or otherwise) the information and/or reports obtained from or through the Electronic Services in any manner whatsoever without the express written consent of the Company and shall not use the information for any wrongful or illegal purpose or in contravention of Applicable</w:t>
      </w:r>
      <w:r w:rsidRPr="00E95D9A">
        <w:rPr>
          <w:rFonts w:cs="Times New Roman"/>
          <w:spacing w:val="-26"/>
          <w:sz w:val="19"/>
        </w:rPr>
        <w:t xml:space="preserve"> </w:t>
      </w:r>
      <w:r w:rsidRPr="00E95D9A">
        <w:rPr>
          <w:rFonts w:cs="Times New Roman"/>
          <w:sz w:val="19"/>
        </w:rPr>
        <w:t>Regulations;</w:t>
      </w:r>
    </w:p>
    <w:p w14:paraId="7FEAF1F1" w14:textId="77777777" w:rsidR="00B506FD" w:rsidRPr="00E95D9A" w:rsidRDefault="00B506FD" w:rsidP="00B506FD">
      <w:pPr>
        <w:pStyle w:val="SHSch3"/>
        <w:rPr>
          <w:rFonts w:cs="Times New Roman"/>
          <w:sz w:val="19"/>
        </w:rPr>
      </w:pPr>
      <w:r w:rsidRPr="00E95D9A">
        <w:rPr>
          <w:rFonts w:cs="Times New Roman"/>
          <w:sz w:val="19"/>
        </w:rPr>
        <w:t>make any additions, modifications, adjustments or alterations to, tamper any part or corrupt any information or services available on or through the Electronic</w:t>
      </w:r>
      <w:r w:rsidRPr="00E95D9A">
        <w:rPr>
          <w:rFonts w:cs="Times New Roman"/>
          <w:spacing w:val="-22"/>
          <w:sz w:val="19"/>
        </w:rPr>
        <w:t xml:space="preserve"> </w:t>
      </w:r>
      <w:r w:rsidRPr="00E95D9A">
        <w:rPr>
          <w:rFonts w:cs="Times New Roman"/>
          <w:sz w:val="19"/>
        </w:rPr>
        <w:t>Services;</w:t>
      </w:r>
    </w:p>
    <w:p w14:paraId="7350AB5A" w14:textId="77777777" w:rsidR="00B506FD" w:rsidRPr="00E95D9A" w:rsidRDefault="00B506FD" w:rsidP="00B506FD">
      <w:pPr>
        <w:pStyle w:val="SHSch3"/>
        <w:rPr>
          <w:rFonts w:cs="Times New Roman"/>
          <w:sz w:val="19"/>
        </w:rPr>
      </w:pPr>
      <w:r w:rsidRPr="00E95D9A">
        <w:rPr>
          <w:rFonts w:cs="Times New Roman"/>
          <w:sz w:val="19"/>
        </w:rPr>
        <w:t>permit any equipment or software to be linked to or communicate in any manner or be used in connection with any other service or system whereby any information and/or reports obtained from the Company may be accessed, used, stored or redistributed by or though such other equipment or software; and/or</w:t>
      </w:r>
    </w:p>
    <w:p w14:paraId="78CA7ED3" w14:textId="77777777" w:rsidR="00B506FD" w:rsidRPr="00E95D9A" w:rsidRDefault="00B506FD" w:rsidP="00B506FD">
      <w:pPr>
        <w:pStyle w:val="SHSch3"/>
        <w:rPr>
          <w:rFonts w:cs="Times New Roman"/>
          <w:sz w:val="19"/>
        </w:rPr>
      </w:pPr>
      <w:r w:rsidRPr="00E95D9A">
        <w:rPr>
          <w:rFonts w:cs="Times New Roman"/>
          <w:sz w:val="19"/>
        </w:rPr>
        <w:t xml:space="preserve">use the facilities available under the Electronic Services otherwise than as stipulated under the Agreement or such other directions which may be issued by the Company from time </w:t>
      </w:r>
      <w:r w:rsidRPr="00E95D9A">
        <w:rPr>
          <w:rFonts w:cs="Times New Roman"/>
          <w:spacing w:val="3"/>
          <w:sz w:val="19"/>
        </w:rPr>
        <w:t>to</w:t>
      </w:r>
      <w:r w:rsidRPr="00E95D9A">
        <w:rPr>
          <w:rFonts w:cs="Times New Roman"/>
          <w:spacing w:val="-28"/>
          <w:sz w:val="19"/>
        </w:rPr>
        <w:t xml:space="preserve"> </w:t>
      </w:r>
      <w:r w:rsidRPr="00E95D9A">
        <w:rPr>
          <w:rFonts w:cs="Times New Roman"/>
          <w:sz w:val="19"/>
        </w:rPr>
        <w:t>time.</w:t>
      </w:r>
    </w:p>
    <w:p w14:paraId="0B704A7C" w14:textId="77777777" w:rsidR="00B506FD" w:rsidRPr="00E95D9A" w:rsidRDefault="00B506FD" w:rsidP="00B506FD">
      <w:pPr>
        <w:pStyle w:val="SHSch2"/>
        <w:rPr>
          <w:rFonts w:cs="Times New Roman"/>
          <w:sz w:val="19"/>
        </w:rPr>
      </w:pPr>
      <w:r w:rsidRPr="00E95D9A">
        <w:rPr>
          <w:rFonts w:cs="Times New Roman"/>
          <w:b/>
          <w:sz w:val="19"/>
        </w:rPr>
        <w:t>Suspension and Termination</w:t>
      </w:r>
      <w:r w:rsidRPr="005679D3">
        <w:rPr>
          <w:rFonts w:cs="Times New Roman"/>
          <w:b/>
          <w:sz w:val="19"/>
        </w:rPr>
        <w:t>:</w:t>
      </w:r>
      <w:r w:rsidRPr="00E95D9A">
        <w:rPr>
          <w:rFonts w:cs="Times New Roman"/>
          <w:sz w:val="19"/>
        </w:rPr>
        <w:t xml:space="preserve"> The Company may in its sole and absolute discretion, from time to time and without notice to the Client:</w:t>
      </w:r>
    </w:p>
    <w:p w14:paraId="6DE624D3" w14:textId="77777777" w:rsidR="00B506FD" w:rsidRPr="00E95D9A" w:rsidRDefault="00B506FD" w:rsidP="00B506FD">
      <w:pPr>
        <w:pStyle w:val="SHSch3"/>
        <w:rPr>
          <w:rFonts w:cs="Times New Roman"/>
          <w:sz w:val="19"/>
        </w:rPr>
      </w:pPr>
      <w:r w:rsidRPr="00E95D9A">
        <w:rPr>
          <w:rFonts w:cs="Times New Roman"/>
          <w:sz w:val="19"/>
        </w:rPr>
        <w:t>amend, modify, suspend or terminate the operation of the Electronic</w:t>
      </w:r>
      <w:r w:rsidRPr="00E95D9A">
        <w:rPr>
          <w:rFonts w:cs="Times New Roman"/>
          <w:spacing w:val="-24"/>
          <w:sz w:val="19"/>
        </w:rPr>
        <w:t xml:space="preserve"> </w:t>
      </w:r>
      <w:r w:rsidRPr="00E95D9A">
        <w:rPr>
          <w:rFonts w:cs="Times New Roman"/>
          <w:sz w:val="19"/>
        </w:rPr>
        <w:t>Services and/or the terms of use for such Electronic Services;</w:t>
      </w:r>
    </w:p>
    <w:p w14:paraId="311FB22E" w14:textId="77777777" w:rsidR="00B506FD" w:rsidRPr="00E95D9A" w:rsidRDefault="00B506FD" w:rsidP="00B506FD">
      <w:pPr>
        <w:pStyle w:val="SHSch3"/>
        <w:rPr>
          <w:rFonts w:cs="Times New Roman"/>
          <w:sz w:val="19"/>
        </w:rPr>
      </w:pPr>
      <w:r w:rsidRPr="00E95D9A">
        <w:rPr>
          <w:rFonts w:cs="Times New Roman"/>
          <w:sz w:val="19"/>
        </w:rPr>
        <w:t>suspend or terminate the access of the Client to or use of the Electronic Services; and/or</w:t>
      </w:r>
    </w:p>
    <w:p w14:paraId="28036E8C" w14:textId="77777777" w:rsidR="00B506FD" w:rsidRPr="00E95D9A" w:rsidRDefault="00B506FD" w:rsidP="00B506FD">
      <w:pPr>
        <w:pStyle w:val="SHSch3"/>
        <w:rPr>
          <w:rFonts w:cs="Times New Roman"/>
        </w:rPr>
      </w:pPr>
      <w:r w:rsidRPr="00E95D9A">
        <w:rPr>
          <w:rFonts w:cs="Times New Roman"/>
          <w:sz w:val="19"/>
        </w:rPr>
        <w:t>reset or deactivate the Client</w:t>
      </w:r>
      <w:r w:rsidR="00195E82" w:rsidRPr="00195E82">
        <w:rPr>
          <w:rFonts w:cs="Times New Roman"/>
          <w:sz w:val="19"/>
        </w:rPr>
        <w:t>'</w:t>
      </w:r>
      <w:r w:rsidRPr="00E95D9A">
        <w:rPr>
          <w:rFonts w:cs="Times New Roman"/>
          <w:sz w:val="19"/>
        </w:rPr>
        <w:t>s Login Identifiers and Passwords,</w:t>
      </w:r>
    </w:p>
    <w:p w14:paraId="26B4B08D" w14:textId="77777777" w:rsidR="00B506FD" w:rsidRPr="00E95D9A" w:rsidRDefault="00B506FD" w:rsidP="00B506FD">
      <w:pPr>
        <w:pStyle w:val="SHSch3"/>
        <w:numPr>
          <w:ilvl w:val="0"/>
          <w:numId w:val="0"/>
        </w:numPr>
        <w:ind w:left="1702"/>
        <w:rPr>
          <w:rFonts w:cs="Times New Roman"/>
          <w:sz w:val="19"/>
        </w:rPr>
      </w:pPr>
      <w:r w:rsidRPr="00E95D9A">
        <w:rPr>
          <w:rFonts w:cs="Times New Roman"/>
          <w:sz w:val="19"/>
        </w:rPr>
        <w:lastRenderedPageBreak/>
        <w:t>and shall not be liable to the Client for any loss, damage, costs, charges or expenses which may be suffered by the Client consequent upon any of the above</w:t>
      </w:r>
      <w:r w:rsidRPr="00E95D9A">
        <w:rPr>
          <w:rFonts w:cs="Times New Roman"/>
          <w:spacing w:val="12"/>
          <w:sz w:val="19"/>
        </w:rPr>
        <w:t xml:space="preserve"> </w:t>
      </w:r>
      <w:r w:rsidRPr="00E95D9A">
        <w:rPr>
          <w:rFonts w:cs="Times New Roman"/>
          <w:sz w:val="19"/>
        </w:rPr>
        <w:t>actions.</w:t>
      </w:r>
    </w:p>
    <w:p w14:paraId="7CE5D3D5" w14:textId="77777777" w:rsidR="00B506FD" w:rsidRPr="00E95D9A" w:rsidRDefault="00B506FD" w:rsidP="00B506FD">
      <w:pPr>
        <w:pStyle w:val="SHSch2"/>
        <w:rPr>
          <w:rFonts w:cs="Times New Roman"/>
          <w:sz w:val="19"/>
        </w:rPr>
      </w:pPr>
      <w:r w:rsidRPr="00E95D9A">
        <w:rPr>
          <w:rFonts w:cs="Times New Roman"/>
          <w:b/>
          <w:sz w:val="19"/>
        </w:rPr>
        <w:t>Inherent Vulnerabilities</w:t>
      </w:r>
      <w:r w:rsidRPr="005679D3">
        <w:rPr>
          <w:rFonts w:cs="Times New Roman"/>
          <w:b/>
          <w:sz w:val="19"/>
        </w:rPr>
        <w:t>:</w:t>
      </w:r>
      <w:r w:rsidRPr="00E95D9A">
        <w:rPr>
          <w:rFonts w:cs="Times New Roman"/>
          <w:sz w:val="19"/>
        </w:rPr>
        <w:t xml:space="preserve"> The Client accepts and acknowledges that </w:t>
      </w:r>
      <w:r w:rsidRPr="00E95D9A">
        <w:rPr>
          <w:rFonts w:eastAsia="微软雅黑" w:cs="Times New Roman"/>
          <w:sz w:val="19"/>
          <w:lang w:val="en-AU"/>
        </w:rPr>
        <w:t>electronic systems and technologies, including the Electronic Services and such other systems and technologies used by the Company, are inherently vulnerable to hacking, disruption, delay or failure. The Client must maintain alternative arrangements for the giving of Instructions in the event that the Electronic Services are unavailable.</w:t>
      </w:r>
    </w:p>
    <w:p w14:paraId="17FC7E94" w14:textId="77777777" w:rsidR="00B506FD" w:rsidRPr="00E95D9A" w:rsidRDefault="00B506FD" w:rsidP="00B506FD">
      <w:pPr>
        <w:pStyle w:val="SHSch2"/>
        <w:rPr>
          <w:rFonts w:cs="Times New Roman"/>
          <w:sz w:val="19"/>
        </w:rPr>
      </w:pPr>
      <w:r w:rsidRPr="00E95D9A">
        <w:rPr>
          <w:rFonts w:cs="Times New Roman"/>
          <w:b/>
          <w:sz w:val="19"/>
        </w:rPr>
        <w:t xml:space="preserve">Limitation of Liability: </w:t>
      </w:r>
      <w:r w:rsidRPr="00E95D9A">
        <w:rPr>
          <w:rFonts w:cs="Times New Roman"/>
          <w:sz w:val="19"/>
        </w:rPr>
        <w:t>To the fullest extent permitted by Applicable Regulations, the Company shall not be liable to the Client for any loss, damage, costs, charges or expenses whatsoever and howsoever caused or arising from the use by the Client of the Electronic Services, including but not limited to:</w:t>
      </w:r>
    </w:p>
    <w:p w14:paraId="4C90B255" w14:textId="77777777" w:rsidR="00B506FD" w:rsidRPr="00E95D9A" w:rsidRDefault="00B506FD" w:rsidP="00B506FD">
      <w:pPr>
        <w:pStyle w:val="SHSch3"/>
        <w:rPr>
          <w:rFonts w:cs="Times New Roman"/>
          <w:sz w:val="19"/>
        </w:rPr>
      </w:pPr>
      <w:r w:rsidRPr="00E95D9A">
        <w:rPr>
          <w:rFonts w:cs="Times New Roman"/>
          <w:sz w:val="19"/>
        </w:rPr>
        <w:t>the loss or unauthori</w:t>
      </w:r>
      <w:r w:rsidR="005E62BD">
        <w:rPr>
          <w:rFonts w:cs="Times New Roman"/>
          <w:sz w:val="19"/>
        </w:rPr>
        <w:t>z</w:t>
      </w:r>
      <w:r w:rsidRPr="00E95D9A">
        <w:rPr>
          <w:rFonts w:cs="Times New Roman"/>
          <w:sz w:val="19"/>
        </w:rPr>
        <w:t>ed use of the Client</w:t>
      </w:r>
      <w:r w:rsidR="00195E82" w:rsidRPr="00195E82">
        <w:rPr>
          <w:rFonts w:cs="Times New Roman"/>
          <w:sz w:val="19"/>
        </w:rPr>
        <w:t>'</w:t>
      </w:r>
      <w:r w:rsidRPr="00E95D9A">
        <w:rPr>
          <w:rFonts w:cs="Times New Roman"/>
          <w:sz w:val="19"/>
        </w:rPr>
        <w:t>s Login Identifiers or Passwords;</w:t>
      </w:r>
    </w:p>
    <w:p w14:paraId="6616340E" w14:textId="77777777" w:rsidR="00B506FD" w:rsidRPr="00E95D9A" w:rsidRDefault="00B506FD" w:rsidP="00B506FD">
      <w:pPr>
        <w:pStyle w:val="SHSch3"/>
        <w:rPr>
          <w:rFonts w:cs="Times New Roman"/>
          <w:sz w:val="19"/>
        </w:rPr>
      </w:pPr>
      <w:r w:rsidRPr="00E95D9A">
        <w:rPr>
          <w:rFonts w:cs="Times New Roman"/>
          <w:sz w:val="19"/>
        </w:rPr>
        <w:t>the unauthori</w:t>
      </w:r>
      <w:r w:rsidR="005E62BD">
        <w:rPr>
          <w:rFonts w:cs="Times New Roman"/>
          <w:sz w:val="19"/>
        </w:rPr>
        <w:t>z</w:t>
      </w:r>
      <w:r w:rsidRPr="00E95D9A">
        <w:rPr>
          <w:rFonts w:cs="Times New Roman"/>
          <w:sz w:val="19"/>
        </w:rPr>
        <w:t>ed use of or access to the Electronic Services; or</w:t>
      </w:r>
    </w:p>
    <w:p w14:paraId="7CD7DA5E" w14:textId="77777777" w:rsidR="00B506FD" w:rsidRPr="00E95D9A" w:rsidRDefault="00B506FD" w:rsidP="00B506FD">
      <w:pPr>
        <w:pStyle w:val="SHSch3"/>
        <w:rPr>
          <w:rFonts w:cs="Times New Roman"/>
          <w:sz w:val="19"/>
        </w:rPr>
      </w:pPr>
      <w:r w:rsidRPr="00E95D9A">
        <w:rPr>
          <w:rFonts w:cs="Times New Roman"/>
          <w:sz w:val="19"/>
        </w:rPr>
        <w:t>any delay, fault, failure or loss of access to, or unavailability of the Electronic Services for whatever reason.</w:t>
      </w:r>
    </w:p>
    <w:p w14:paraId="7FE14DD1" w14:textId="77777777" w:rsidR="00B506FD" w:rsidRPr="00E95D9A" w:rsidRDefault="00B506FD" w:rsidP="00B506FD">
      <w:pPr>
        <w:pStyle w:val="SHSch2"/>
        <w:rPr>
          <w:rFonts w:cs="Times New Roman"/>
          <w:b/>
          <w:sz w:val="19"/>
        </w:rPr>
      </w:pPr>
      <w:r w:rsidRPr="00E95D9A">
        <w:rPr>
          <w:rFonts w:cs="Times New Roman"/>
          <w:b/>
          <w:sz w:val="19"/>
        </w:rPr>
        <w:t>Intellectual Property</w:t>
      </w:r>
    </w:p>
    <w:p w14:paraId="01734CEE" w14:textId="77777777" w:rsidR="00B506FD" w:rsidRPr="00E95D9A" w:rsidRDefault="00B506FD" w:rsidP="00B506FD">
      <w:pPr>
        <w:pStyle w:val="SHSch3"/>
        <w:rPr>
          <w:rFonts w:cs="Times New Roman"/>
          <w:sz w:val="19"/>
        </w:rPr>
      </w:pPr>
      <w:r w:rsidRPr="00E95D9A">
        <w:rPr>
          <w:rFonts w:eastAsia="微软雅黑" w:cs="Times New Roman"/>
          <w:sz w:val="19"/>
          <w:lang w:val="en-AU"/>
        </w:rPr>
        <w:t>Unless otherwise stated, the Company or certain other third parties (including without limitation brokers, partners or sponsors) (collectively t</w:t>
      </w:r>
      <w:r w:rsidRPr="00533CBC">
        <w:rPr>
          <w:rFonts w:eastAsia="微软雅黑" w:cs="Times New Roman"/>
          <w:sz w:val="19"/>
          <w:lang w:val="en-AU"/>
        </w:rPr>
        <w:t>he "</w:t>
      </w:r>
      <w:r w:rsidR="00EC0C0C" w:rsidRPr="00533CBC">
        <w:rPr>
          <w:rFonts w:eastAsia="微软雅黑" w:cs="Times New Roman"/>
          <w:b/>
          <w:sz w:val="19"/>
          <w:lang w:val="en-AU"/>
        </w:rPr>
        <w:t>IP</w:t>
      </w:r>
      <w:r w:rsidR="00EC0C0C" w:rsidRPr="00533CBC">
        <w:rPr>
          <w:rFonts w:eastAsia="微软雅黑" w:cs="Times New Roman"/>
          <w:sz w:val="19"/>
          <w:lang w:val="en-AU"/>
        </w:rPr>
        <w:t xml:space="preserve"> </w:t>
      </w:r>
      <w:r w:rsidRPr="00533CBC">
        <w:rPr>
          <w:rFonts w:eastAsia="微软雅黑" w:cs="Times New Roman"/>
          <w:b/>
          <w:sz w:val="19"/>
          <w:lang w:val="en-AU"/>
        </w:rPr>
        <w:t>Right</w:t>
      </w:r>
      <w:r w:rsidRPr="00E95D9A">
        <w:rPr>
          <w:rFonts w:eastAsia="微软雅黑" w:cs="Times New Roman"/>
          <w:b/>
          <w:sz w:val="19"/>
          <w:lang w:val="en-AU"/>
        </w:rPr>
        <w:t>s Holders</w:t>
      </w:r>
      <w:r w:rsidRPr="00E95D9A">
        <w:rPr>
          <w:rFonts w:eastAsia="微软雅黑" w:cs="Times New Roman"/>
          <w:sz w:val="19"/>
          <w:lang w:val="en-AU"/>
        </w:rPr>
        <w:t>") are the owner or the licensee of all intellectual property rights available through the Electronic Services, and in the material published on it. Those works are protected by copyright laws and treaties around the world. All such rights are reserved.</w:t>
      </w:r>
    </w:p>
    <w:p w14:paraId="3F5AFFA2" w14:textId="77777777" w:rsidR="00B506FD" w:rsidRPr="00E95D9A" w:rsidRDefault="00B506FD" w:rsidP="00B506FD">
      <w:pPr>
        <w:pStyle w:val="SHSch3"/>
        <w:rPr>
          <w:rFonts w:cs="Times New Roman"/>
        </w:rPr>
      </w:pPr>
      <w:r w:rsidRPr="00E95D9A">
        <w:rPr>
          <w:rFonts w:eastAsia="微软雅黑" w:cs="Times New Roman"/>
          <w:sz w:val="19"/>
          <w:lang w:val="en-AU"/>
        </w:rPr>
        <w:t>In utilising the Electronic Services, the Client agrees not to do anything that will violate, infringe, prejudice or in any way affec</w:t>
      </w:r>
      <w:r w:rsidRPr="00533CBC">
        <w:rPr>
          <w:rFonts w:eastAsia="微软雅黑" w:cs="Times New Roman"/>
          <w:sz w:val="19"/>
          <w:lang w:val="en-AU"/>
        </w:rPr>
        <w:t xml:space="preserve">t the </w:t>
      </w:r>
      <w:r w:rsidR="00EC0C0C" w:rsidRPr="00533CBC">
        <w:rPr>
          <w:rFonts w:eastAsia="微软雅黑" w:cs="Times New Roman"/>
          <w:sz w:val="19"/>
          <w:lang w:val="en-AU"/>
        </w:rPr>
        <w:t xml:space="preserve">IP </w:t>
      </w:r>
      <w:r w:rsidRPr="00533CBC">
        <w:rPr>
          <w:rFonts w:eastAsia="微软雅黑" w:cs="Times New Roman"/>
          <w:sz w:val="19"/>
          <w:lang w:val="en-AU"/>
        </w:rPr>
        <w:t>Rights</w:t>
      </w:r>
      <w:r w:rsidRPr="00E95D9A">
        <w:rPr>
          <w:rFonts w:eastAsia="微软雅黑" w:cs="Times New Roman"/>
          <w:sz w:val="19"/>
          <w:lang w:val="en-AU"/>
        </w:rPr>
        <w:t xml:space="preserve"> Holders' intellectual property rights, including without limitation all parts of the websites and software of the Company ("</w:t>
      </w:r>
      <w:r w:rsidRPr="00E95D9A">
        <w:rPr>
          <w:rFonts w:eastAsia="微软雅黑" w:cs="Times New Roman"/>
          <w:b/>
          <w:sz w:val="19"/>
          <w:lang w:val="en-AU"/>
        </w:rPr>
        <w:t>IP Rights</w:t>
      </w:r>
      <w:r w:rsidRPr="00E95D9A">
        <w:rPr>
          <w:rFonts w:eastAsia="微软雅黑" w:cs="Times New Roman"/>
          <w:sz w:val="19"/>
          <w:lang w:val="en-AU"/>
        </w:rPr>
        <w:t>"), and shall take all necessary measures to preserve and protect these IP Rights. All IP Rights (whether by way of copyright or otherwise) in the information or reports available from or generated by the Electronic Services vest solely in and will remain the exclusive property of the rel</w:t>
      </w:r>
      <w:r w:rsidRPr="00533CBC">
        <w:rPr>
          <w:rFonts w:eastAsia="微软雅黑" w:cs="Times New Roman"/>
          <w:sz w:val="19"/>
          <w:lang w:val="en-AU"/>
        </w:rPr>
        <w:t xml:space="preserve">evant </w:t>
      </w:r>
      <w:r w:rsidR="004E0CF4" w:rsidRPr="00533CBC">
        <w:rPr>
          <w:rFonts w:eastAsia="微软雅黑" w:cs="Times New Roman"/>
          <w:sz w:val="19"/>
          <w:lang w:val="en-AU"/>
        </w:rPr>
        <w:t xml:space="preserve">IP </w:t>
      </w:r>
      <w:r w:rsidRPr="00533CBC">
        <w:rPr>
          <w:rFonts w:eastAsia="微软雅黑" w:cs="Times New Roman"/>
          <w:sz w:val="19"/>
          <w:lang w:val="en-AU"/>
        </w:rPr>
        <w:t>Right</w:t>
      </w:r>
      <w:r w:rsidRPr="00E95D9A">
        <w:rPr>
          <w:rFonts w:eastAsia="微软雅黑" w:cs="Times New Roman"/>
          <w:sz w:val="19"/>
          <w:lang w:val="en-AU"/>
        </w:rPr>
        <w:t>s Holders.</w:t>
      </w:r>
    </w:p>
    <w:p w14:paraId="210DB409" w14:textId="77777777" w:rsidR="00B506FD" w:rsidRPr="00E95D9A" w:rsidRDefault="00B506FD" w:rsidP="00B506FD">
      <w:pPr>
        <w:pStyle w:val="SHSch3"/>
        <w:rPr>
          <w:rFonts w:cs="Times New Roman"/>
        </w:rPr>
      </w:pPr>
      <w:r w:rsidRPr="00E95D9A">
        <w:rPr>
          <w:rFonts w:eastAsia="微软雅黑" w:cs="Times New Roman"/>
          <w:sz w:val="19"/>
          <w:lang w:val="en-AU"/>
        </w:rPr>
        <w:t>The Client shall not upload, post, reproduce, retransmit, disseminate, sell, publish, broadcast, circulate, exploit or distribute any information, software or other material available through the Electronic Services protected by copyright or other intellectual property right (as well as rights of publicity and privacy) without first obtaining the permission of the relevant Rights Holder, nor use the same or any part thereof other than for its own use or in the ordinary course of its own business.</w:t>
      </w:r>
    </w:p>
    <w:p w14:paraId="25C07578" w14:textId="77777777" w:rsidR="00B506FD" w:rsidRPr="00E95D9A" w:rsidRDefault="00B506FD" w:rsidP="00B506FD">
      <w:pPr>
        <w:pStyle w:val="SHSch2"/>
        <w:rPr>
          <w:rFonts w:cs="Times New Roman"/>
        </w:rPr>
      </w:pPr>
      <w:r w:rsidRPr="00E95D9A">
        <w:rPr>
          <w:rFonts w:cs="Times New Roman"/>
          <w:b/>
          <w:sz w:val="19"/>
        </w:rPr>
        <w:t>Technology Security Protocols:</w:t>
      </w:r>
      <w:r w:rsidRPr="00E95D9A">
        <w:rPr>
          <w:rFonts w:cs="Times New Roman"/>
          <w:sz w:val="19"/>
        </w:rPr>
        <w:t xml:space="preserve"> The Client agrees to comply with any and all requirements, guidelines, rules and instructions that the Company may from time to time prescribe or stipulate to be applicable to the Client</w:t>
      </w:r>
      <w:r w:rsidR="00195E82" w:rsidRPr="00195E82">
        <w:rPr>
          <w:rFonts w:cs="Times New Roman"/>
          <w:sz w:val="19"/>
        </w:rPr>
        <w:t>'</w:t>
      </w:r>
      <w:r w:rsidRPr="00E95D9A">
        <w:rPr>
          <w:rFonts w:cs="Times New Roman"/>
          <w:sz w:val="19"/>
        </w:rPr>
        <w:t>s access and use of the Electronic Services, including any procedures for the purpose of enabling the Company to verify and authenticate the Client</w:t>
      </w:r>
      <w:r w:rsidR="00195E82" w:rsidRPr="00195E82">
        <w:rPr>
          <w:rFonts w:cs="Times New Roman"/>
          <w:sz w:val="19"/>
        </w:rPr>
        <w:t>'</w:t>
      </w:r>
      <w:r w:rsidRPr="00E95D9A">
        <w:rPr>
          <w:rFonts w:cs="Times New Roman"/>
          <w:sz w:val="19"/>
        </w:rPr>
        <w:t>s identity.</w:t>
      </w:r>
    </w:p>
    <w:p w14:paraId="636738E9" w14:textId="77777777" w:rsidR="00B506FD" w:rsidRPr="00E95D9A" w:rsidRDefault="00B506FD" w:rsidP="00B506FD">
      <w:pPr>
        <w:pStyle w:val="SHSch1"/>
        <w:rPr>
          <w:rFonts w:ascii="Times New Roman" w:hAnsi="Times New Roman" w:cs="Times New Roman"/>
          <w:b/>
        </w:rPr>
      </w:pPr>
      <w:bookmarkStart w:id="51" w:name="_Ref50735824"/>
      <w:bookmarkStart w:id="52" w:name="_Toc241603866"/>
      <w:r w:rsidRPr="00E95D9A">
        <w:rPr>
          <w:rFonts w:ascii="Times New Roman" w:hAnsi="Times New Roman" w:cs="Times New Roman"/>
          <w:b/>
        </w:rPr>
        <w:t>Lien</w:t>
      </w:r>
      <w:bookmarkEnd w:id="51"/>
      <w:bookmarkEnd w:id="52"/>
    </w:p>
    <w:p w14:paraId="09FF24F4" w14:textId="77777777" w:rsidR="00B506FD" w:rsidRPr="00E95D9A" w:rsidRDefault="00B506FD" w:rsidP="00B506FD">
      <w:pPr>
        <w:pStyle w:val="SHSch2"/>
        <w:rPr>
          <w:rFonts w:cs="Times New Roman"/>
          <w:sz w:val="19"/>
        </w:rPr>
      </w:pPr>
      <w:r w:rsidRPr="00E95D9A">
        <w:rPr>
          <w:rFonts w:cs="Times New Roman"/>
          <w:b/>
          <w:sz w:val="19"/>
        </w:rPr>
        <w:lastRenderedPageBreak/>
        <w:t>General Lien:</w:t>
      </w:r>
      <w:r w:rsidRPr="00E95D9A">
        <w:rPr>
          <w:rFonts w:cs="Times New Roman"/>
          <w:sz w:val="19"/>
        </w:rPr>
        <w:t xml:space="preserve"> Without prejudice to any other powers, authorities, rights and remedies granted to the Company under the Agreement, and until all amounts owed to the Company or any Affiliate have been paid or satisfied or discharged in full, the Company has the right to retain and withhold by way of lien all money, Investment Products (including but not limited to any and all Investment Products acquired for or on behalf of the Client or in which the Client has an interest which are held for the Account) and other property of the Client held from time to time by the Company or any Affiliate, whether held for safe-keeping or otherwise, and whether pursuant to the Agreement or otherwise, and the Company shall have the power to collect, sell or realise all or any part of such money, Investment Products and property at such price as the Company may think fit and to apply the proceeds, after deduction of expenses, to satisfy any amount owed by the Client to the Company or any Affiliate. The Client shall upon the request of the Company and at the Client's cost and expense execute all transfers and do all things necessary for vesting the legal title in such money, Investment Products and property to the Company or any other person as the Company may specify.</w:t>
      </w:r>
    </w:p>
    <w:p w14:paraId="1C39641B" w14:textId="77777777" w:rsidR="00B506FD" w:rsidRPr="00E95D9A" w:rsidRDefault="00B506FD" w:rsidP="00B506FD">
      <w:pPr>
        <w:pStyle w:val="SHSch2"/>
        <w:rPr>
          <w:rFonts w:cs="Times New Roman"/>
          <w:sz w:val="19"/>
        </w:rPr>
      </w:pPr>
      <w:r w:rsidRPr="00E95D9A">
        <w:rPr>
          <w:rFonts w:cs="Times New Roman"/>
          <w:b/>
          <w:sz w:val="19"/>
        </w:rPr>
        <w:t>No Encumbrance:</w:t>
      </w:r>
      <w:r w:rsidRPr="00E95D9A">
        <w:rPr>
          <w:rFonts w:cs="Times New Roman"/>
          <w:sz w:val="19"/>
        </w:rPr>
        <w:t xml:space="preserve"> The Client shall not, without the Company's prior written consent, assign, transfer, mortgage, pledge, charge, or create or permit to arise or exist any lien or other Encumbrances of any nature, or grant or purport to grant an option, on or over its right, title, interest and claim in or to any money, Investment Products and/or other property held by the Company for the account of the Client.</w:t>
      </w:r>
    </w:p>
    <w:p w14:paraId="60C233E0" w14:textId="77777777" w:rsidR="00B506FD" w:rsidRPr="00E95D9A" w:rsidRDefault="00B506FD" w:rsidP="00B506FD">
      <w:pPr>
        <w:pStyle w:val="SHSch1"/>
        <w:rPr>
          <w:rFonts w:ascii="Times New Roman" w:hAnsi="Times New Roman" w:cs="Times New Roman"/>
          <w:b/>
        </w:rPr>
      </w:pPr>
      <w:bookmarkStart w:id="53" w:name="_Ref45706478"/>
      <w:bookmarkStart w:id="54" w:name="_Toc241603867"/>
      <w:bookmarkStart w:id="55" w:name="_Ref45706291"/>
      <w:r w:rsidRPr="00E95D9A">
        <w:rPr>
          <w:rFonts w:ascii="Times New Roman" w:hAnsi="Times New Roman" w:cs="Times New Roman"/>
          <w:b/>
        </w:rPr>
        <w:t>Charge</w:t>
      </w:r>
      <w:bookmarkEnd w:id="53"/>
      <w:bookmarkEnd w:id="54"/>
      <w:r w:rsidRPr="00E95D9A">
        <w:rPr>
          <w:rFonts w:ascii="Times New Roman" w:hAnsi="Times New Roman" w:cs="Times New Roman"/>
          <w:b/>
        </w:rPr>
        <w:t xml:space="preserve"> </w:t>
      </w:r>
      <w:bookmarkEnd w:id="55"/>
    </w:p>
    <w:p w14:paraId="154D10F0" w14:textId="50D6AB3F" w:rsidR="00B506FD" w:rsidRPr="00BF1D65" w:rsidRDefault="00B506FD" w:rsidP="00B506FD">
      <w:pPr>
        <w:pStyle w:val="SHSch2"/>
        <w:rPr>
          <w:rFonts w:cs="Times New Roman"/>
          <w:sz w:val="19"/>
        </w:rPr>
      </w:pPr>
      <w:bookmarkStart w:id="56" w:name="_Ref45706330"/>
      <w:r w:rsidRPr="00E95D9A">
        <w:rPr>
          <w:rFonts w:cs="Times New Roman"/>
          <w:b/>
          <w:sz w:val="19"/>
        </w:rPr>
        <w:t xml:space="preserve">Charge: </w:t>
      </w:r>
      <w:r w:rsidRPr="00E95D9A">
        <w:rPr>
          <w:rFonts w:cs="Times New Roman"/>
          <w:sz w:val="19"/>
        </w:rPr>
        <w:t>In consideration of the Company's provision of services to the Client, the Client, as beneficial owner, hereby cha</w:t>
      </w:r>
      <w:r w:rsidRPr="00460F8A">
        <w:rPr>
          <w:rFonts w:cs="Times New Roman"/>
          <w:sz w:val="19"/>
        </w:rPr>
        <w:t xml:space="preserve">rges </w:t>
      </w:r>
      <w:r w:rsidR="000A4DD8" w:rsidRPr="00460F8A">
        <w:rPr>
          <w:rFonts w:cs="Times New Roman"/>
          <w:sz w:val="19"/>
        </w:rPr>
        <w:t xml:space="preserve">and agrees to charge </w:t>
      </w:r>
      <w:r w:rsidRPr="00460F8A">
        <w:rPr>
          <w:rFonts w:cs="Times New Roman"/>
          <w:sz w:val="19"/>
        </w:rPr>
        <w:t>to the C</w:t>
      </w:r>
      <w:r w:rsidRPr="00E95D9A">
        <w:rPr>
          <w:rFonts w:cs="Times New Roman"/>
          <w:sz w:val="19"/>
        </w:rPr>
        <w:t xml:space="preserve">ompany, free of all encumbrances and adverse interests, by way of first fixed charge all its rights, title, benefits, claims and interests, both present and future, in and to all of the Charged Assets, as a continuing security for the due and punctual payment and satisfaction of all the Liabilities and performance of all other obligations of the Client from time to time. If and insofar as the security created shall be ineffective as a first fixed charge for any reason, such security shall take effect as a first floating charge. Any floating charge created by this Clause </w:t>
      </w:r>
      <w:r w:rsidRPr="00E95D9A">
        <w:rPr>
          <w:rFonts w:cs="Times New Roman"/>
          <w:sz w:val="19"/>
        </w:rPr>
        <w:fldChar w:fldCharType="begin"/>
      </w:r>
      <w:r w:rsidRPr="00E95D9A">
        <w:rPr>
          <w:rFonts w:cs="Times New Roman"/>
          <w:sz w:val="19"/>
        </w:rPr>
        <w:instrText xml:space="preserve"> REF _Ref45706330 \r \h  \* MERGEFORMAT </w:instrText>
      </w:r>
      <w:r w:rsidRPr="00E95D9A">
        <w:rPr>
          <w:rFonts w:cs="Times New Roman"/>
          <w:sz w:val="19"/>
        </w:rPr>
      </w:r>
      <w:r w:rsidRPr="00E95D9A">
        <w:rPr>
          <w:rFonts w:cs="Times New Roman"/>
          <w:sz w:val="19"/>
        </w:rPr>
        <w:fldChar w:fldCharType="separate"/>
      </w:r>
      <w:r w:rsidR="009813FA">
        <w:rPr>
          <w:rFonts w:cs="Times New Roman"/>
          <w:sz w:val="19"/>
        </w:rPr>
        <w:t>17.1</w:t>
      </w:r>
      <w:r w:rsidRPr="00E95D9A">
        <w:rPr>
          <w:rFonts w:cs="Times New Roman"/>
          <w:sz w:val="19"/>
        </w:rPr>
        <w:fldChar w:fldCharType="end"/>
      </w:r>
      <w:r w:rsidRPr="00E95D9A">
        <w:rPr>
          <w:rFonts w:cs="Times New Roman"/>
          <w:sz w:val="19"/>
        </w:rPr>
        <w:t xml:space="preserve"> shall (in addition to and without prejudice to the circumstances in which the same shall occur under general law) automatically be converted into a specific fixed charge upon the occurrence of any Event of Default. Without prejudice to the aforesaid, the Company may at any time and from time to time by notice in writing to the Client, convert </w:t>
      </w:r>
      <w:r w:rsidRPr="00BF1D65">
        <w:rPr>
          <w:rFonts w:cs="Times New Roman"/>
          <w:sz w:val="19"/>
        </w:rPr>
        <w:t>any floating charge into a specific fixed charge as regards the whole or any part of the Charged Assets specified in such notice.</w:t>
      </w:r>
      <w:bookmarkEnd w:id="56"/>
    </w:p>
    <w:p w14:paraId="488F84A1" w14:textId="77777777" w:rsidR="00181E88" w:rsidRPr="00BF1D65" w:rsidRDefault="00181E88" w:rsidP="00181E88">
      <w:pPr>
        <w:pStyle w:val="SHSch2"/>
        <w:numPr>
          <w:ilvl w:val="0"/>
          <w:numId w:val="0"/>
        </w:numPr>
        <w:ind w:left="1701"/>
        <w:rPr>
          <w:rFonts w:cs="Times New Roman"/>
          <w:sz w:val="19"/>
        </w:rPr>
      </w:pPr>
      <w:r w:rsidRPr="00BF1D65">
        <w:rPr>
          <w:rFonts w:cs="Times New Roman"/>
          <w:sz w:val="19"/>
        </w:rPr>
        <w:t>Where the Client is a body corporate, the Client shall promptly do all such acts or execute all such documents (including assignments, transfers, mortgages, charges, notices and instructions) as the Company may specify (and in such form as the Company may require in favour of the Company or its nominee(s)):</w:t>
      </w:r>
    </w:p>
    <w:p w14:paraId="44DFEC3B" w14:textId="77777777" w:rsidR="00181E88" w:rsidRPr="00BF1D65" w:rsidRDefault="00181E88" w:rsidP="004B32C5">
      <w:pPr>
        <w:pStyle w:val="SHSch3"/>
        <w:rPr>
          <w:rFonts w:cs="Times New Roman"/>
          <w:sz w:val="19"/>
        </w:rPr>
      </w:pPr>
      <w:r w:rsidRPr="00BF1D65">
        <w:rPr>
          <w:rFonts w:cs="Times New Roman"/>
          <w:sz w:val="19"/>
        </w:rPr>
        <w:t>to perfect the security created or intended to be created under or evidenced by the Security Documents (which may include the execution of a mortgage, charge, assignment or other security over all or any of the assets which are, or are intended to be, the subject of the security) or for the exercise of any rights, powers and remedies of the Company provided by or pursuant to this Agreement, the Security Documents or by law;</w:t>
      </w:r>
    </w:p>
    <w:p w14:paraId="5D7661CF" w14:textId="77777777" w:rsidR="00181E88" w:rsidRPr="00BF1D65" w:rsidRDefault="00181E88" w:rsidP="0013183E">
      <w:pPr>
        <w:pStyle w:val="SHSch3"/>
        <w:rPr>
          <w:rFonts w:cs="Times New Roman"/>
          <w:sz w:val="19"/>
        </w:rPr>
      </w:pPr>
      <w:r w:rsidRPr="00BF1D65">
        <w:rPr>
          <w:rFonts w:cs="Times New Roman"/>
          <w:sz w:val="19"/>
        </w:rPr>
        <w:lastRenderedPageBreak/>
        <w:t>to confer on the Company security over any property and assets of that Client located in any jurisdiction equivalent or similar to the security intended to be conferred by or pursuant to the Security Documents; and/or</w:t>
      </w:r>
    </w:p>
    <w:p w14:paraId="21931BE4" w14:textId="77777777" w:rsidR="00181E88" w:rsidRPr="00BF1D65" w:rsidRDefault="00181E88" w:rsidP="0013183E">
      <w:pPr>
        <w:pStyle w:val="SHSch3"/>
        <w:rPr>
          <w:rFonts w:cs="Times New Roman"/>
          <w:sz w:val="19"/>
        </w:rPr>
      </w:pPr>
      <w:r w:rsidRPr="00BF1D65">
        <w:rPr>
          <w:rFonts w:cs="Times New Roman"/>
          <w:sz w:val="19"/>
        </w:rPr>
        <w:t>to facilitate the realisation of the Charged Assets which are, or are intended to be, the subject of the security.</w:t>
      </w:r>
    </w:p>
    <w:p w14:paraId="23A1BD91" w14:textId="77777777" w:rsidR="00181E88" w:rsidRPr="00BF1D65" w:rsidRDefault="00181E88" w:rsidP="0078260D">
      <w:pPr>
        <w:pStyle w:val="SHSch2"/>
        <w:numPr>
          <w:ilvl w:val="0"/>
          <w:numId w:val="0"/>
        </w:numPr>
        <w:ind w:left="1701"/>
        <w:rPr>
          <w:rFonts w:cs="Times New Roman"/>
          <w:sz w:val="19"/>
        </w:rPr>
      </w:pPr>
      <w:r w:rsidRPr="00BF1D65">
        <w:rPr>
          <w:rFonts w:cs="Times New Roman"/>
          <w:sz w:val="19"/>
        </w:rPr>
        <w:t>The Client shall take all such action as is available to it (including making all filings and registrations) as may be necessary for the purpose of the creation, perfection, protection or maintenance of any security conferred or intended to be conferred on the Company by or pursuant to the Security Documents.</w:t>
      </w:r>
    </w:p>
    <w:p w14:paraId="0EF21EF3" w14:textId="77777777" w:rsidR="0078451D" w:rsidRPr="00BF1D65" w:rsidRDefault="0078451D" w:rsidP="00B506FD">
      <w:pPr>
        <w:pStyle w:val="SHSch2"/>
        <w:rPr>
          <w:rFonts w:cs="Times New Roman"/>
          <w:sz w:val="19"/>
        </w:rPr>
      </w:pPr>
      <w:r w:rsidRPr="00BF1D65">
        <w:rPr>
          <w:rFonts w:cs="Times New Roman"/>
          <w:b/>
          <w:sz w:val="19"/>
        </w:rPr>
        <w:t>Refloatation of floating charge</w:t>
      </w:r>
      <w:r w:rsidRPr="006B6DDA">
        <w:rPr>
          <w:rFonts w:cs="Times New Roman"/>
          <w:b/>
          <w:sz w:val="19"/>
        </w:rPr>
        <w:t>:</w:t>
      </w:r>
      <w:r w:rsidRPr="00BF1D65">
        <w:rPr>
          <w:rFonts w:cs="Times New Roman"/>
          <w:sz w:val="19"/>
        </w:rPr>
        <w:t xml:space="preserve"> At any time after the floating charge shall crystallise over any of the Charged Assets (hereinafter referred to as the </w:t>
      </w:r>
      <w:r w:rsidR="00C27C8B" w:rsidRPr="00E95D9A">
        <w:rPr>
          <w:rFonts w:eastAsia="微软雅黑" w:cs="Times New Roman"/>
          <w:sz w:val="19"/>
          <w:lang w:val="en-AU"/>
        </w:rPr>
        <w:t>"</w:t>
      </w:r>
      <w:r w:rsidRPr="00BF1D65">
        <w:rPr>
          <w:rFonts w:cs="Times New Roman"/>
          <w:b/>
          <w:sz w:val="19"/>
        </w:rPr>
        <w:t>Crystallised Charge</w:t>
      </w:r>
      <w:r w:rsidR="00C27C8B" w:rsidRPr="00E95D9A">
        <w:rPr>
          <w:rFonts w:eastAsia="微软雅黑" w:cs="Times New Roman"/>
          <w:sz w:val="19"/>
          <w:lang w:val="en-AU"/>
        </w:rPr>
        <w:t>"</w:t>
      </w:r>
      <w:r w:rsidRPr="00BF1D65">
        <w:rPr>
          <w:rFonts w:cs="Times New Roman"/>
          <w:sz w:val="19"/>
        </w:rPr>
        <w:t>) whether pursuant to a notice or automatically without notice or otherwise howsoever, the Crystallised Charge shall, upon the written consent of the Company (such consent to be given at the absolute discretion of the Company), cease to attach to all or any of the aforesaid Charged Assets and shall refloat as a floating charge over all or any of the assets subject thereto by notice in writing to that effect to the Client.</w:t>
      </w:r>
    </w:p>
    <w:p w14:paraId="7999F763" w14:textId="77777777" w:rsidR="00B506FD" w:rsidRPr="00E95D9A" w:rsidRDefault="00B506FD" w:rsidP="00B506FD">
      <w:pPr>
        <w:pStyle w:val="SHSch2"/>
        <w:rPr>
          <w:rFonts w:cs="Times New Roman"/>
          <w:sz w:val="19"/>
        </w:rPr>
      </w:pPr>
      <w:r w:rsidRPr="00E95D9A">
        <w:rPr>
          <w:rFonts w:cs="Times New Roman"/>
          <w:b/>
          <w:sz w:val="19"/>
        </w:rPr>
        <w:t xml:space="preserve">No Liability: </w:t>
      </w:r>
      <w:r w:rsidRPr="00E95D9A">
        <w:rPr>
          <w:rFonts w:cs="Times New Roman"/>
          <w:sz w:val="19"/>
        </w:rPr>
        <w:t>The Company and the Company's nominee shall not be in any way responsible for any loss occasioned by any action taken for the purposes of enforcing the Collateral, howsoever such loss may have been caused or arisen, or whether or not a better price could or might have been obtained on such action, or whether such loss may be reduced or avoided by either deferring or advancing the date of taking such action.</w:t>
      </w:r>
    </w:p>
    <w:p w14:paraId="22B48A20" w14:textId="77777777" w:rsidR="00B506FD" w:rsidRPr="00460F8A" w:rsidRDefault="00B506FD" w:rsidP="00B506FD">
      <w:pPr>
        <w:pStyle w:val="SHSch2"/>
        <w:rPr>
          <w:rFonts w:cs="Times New Roman"/>
          <w:sz w:val="19"/>
        </w:rPr>
      </w:pPr>
      <w:r w:rsidRPr="00E95D9A">
        <w:rPr>
          <w:rFonts w:cs="Times New Roman"/>
          <w:b/>
          <w:sz w:val="19"/>
        </w:rPr>
        <w:t xml:space="preserve">Loss and Accountability: </w:t>
      </w:r>
      <w:r w:rsidRPr="00E95D9A">
        <w:rPr>
          <w:rFonts w:cs="Times New Roman"/>
          <w:sz w:val="19"/>
        </w:rPr>
        <w:t xml:space="preserve">In appropriating, selling or disposing of the Charged Assets or any part thereof, </w:t>
      </w:r>
      <w:r w:rsidRPr="00460F8A">
        <w:rPr>
          <w:rFonts w:cs="Times New Roman"/>
          <w:sz w:val="19"/>
        </w:rPr>
        <w:t xml:space="preserve">the Company may do so at the then current market price to any </w:t>
      </w:r>
      <w:r w:rsidR="00AA3266" w:rsidRPr="00460F8A">
        <w:rPr>
          <w:rFonts w:cs="Times New Roman"/>
          <w:sz w:val="19"/>
        </w:rPr>
        <w:t xml:space="preserve">party (including without limitation an </w:t>
      </w:r>
      <w:r w:rsidRPr="00460F8A">
        <w:rPr>
          <w:rFonts w:cs="Times New Roman"/>
          <w:sz w:val="19"/>
        </w:rPr>
        <w:t>Affiliate</w:t>
      </w:r>
      <w:r w:rsidR="00AA3266" w:rsidRPr="00460F8A">
        <w:rPr>
          <w:rFonts w:cs="Times New Roman"/>
          <w:sz w:val="19"/>
        </w:rPr>
        <w:t xml:space="preserve"> of the Company)</w:t>
      </w:r>
      <w:r w:rsidRPr="00460F8A">
        <w:rPr>
          <w:rFonts w:cs="Times New Roman"/>
          <w:sz w:val="19"/>
        </w:rPr>
        <w:t>, and without being:</w:t>
      </w:r>
    </w:p>
    <w:p w14:paraId="0323BC87" w14:textId="77777777" w:rsidR="00B506FD" w:rsidRPr="00E95D9A" w:rsidRDefault="00B506FD" w:rsidP="00B506FD">
      <w:pPr>
        <w:pStyle w:val="SHSch3"/>
        <w:rPr>
          <w:rFonts w:cs="Times New Roman"/>
          <w:sz w:val="19"/>
        </w:rPr>
      </w:pPr>
      <w:r w:rsidRPr="00E95D9A">
        <w:rPr>
          <w:rFonts w:cs="Times New Roman"/>
          <w:sz w:val="19"/>
        </w:rPr>
        <w:t>in any way responsible for any loss occasioned thereby howsoever arising; and</w:t>
      </w:r>
    </w:p>
    <w:p w14:paraId="0D0444CA" w14:textId="77777777" w:rsidR="00B506FD" w:rsidRPr="00E95D9A" w:rsidRDefault="00B506FD" w:rsidP="00B506FD">
      <w:pPr>
        <w:pStyle w:val="SHSch3"/>
        <w:rPr>
          <w:rFonts w:cs="Times New Roman"/>
          <w:sz w:val="19"/>
        </w:rPr>
      </w:pPr>
      <w:r w:rsidRPr="00E95D9A">
        <w:rPr>
          <w:rFonts w:cs="Times New Roman"/>
          <w:sz w:val="19"/>
        </w:rPr>
        <w:t>accountable for any profit made by the Company or any of its nominees or Affiliates, and the same shall not be treated as an absolute appropriation of or foreclosure on the Charged Assets to the exclusion of the Client and in extinguishment of its interests therein, unless the Company shall otherwise notify the Client (whether before or after the relevant appropriation or foreclosure has been effected), in which event any such appropriation or foreclosure shall be treated as a sale of the Charged Assets at a fair market value and the Liabilities shall be reduced by an amount equivalent to the proceeds of such sale.</w:t>
      </w:r>
    </w:p>
    <w:p w14:paraId="77CFA045" w14:textId="77777777" w:rsidR="00B506FD" w:rsidRPr="00E95D9A" w:rsidRDefault="00B506FD" w:rsidP="00B506FD">
      <w:pPr>
        <w:pStyle w:val="SHSch2"/>
        <w:rPr>
          <w:rFonts w:cs="Times New Roman"/>
          <w:sz w:val="19"/>
        </w:rPr>
      </w:pPr>
      <w:r w:rsidRPr="00E95D9A">
        <w:rPr>
          <w:rFonts w:cs="Times New Roman"/>
          <w:b/>
          <w:sz w:val="19"/>
        </w:rPr>
        <w:t xml:space="preserve">Continuing Security: </w:t>
      </w:r>
      <w:r w:rsidRPr="00E95D9A">
        <w:rPr>
          <w:rFonts w:cs="Times New Roman"/>
          <w:sz w:val="19"/>
        </w:rPr>
        <w:t>The Collateral shall be a continuing security notwithstanding any intermediate payment or settlement of account or satisfaction of the whole or any part of the Liabilities and notwithstanding the closing of any of the Accounts and which are subsequently reopened or the subsequent opening of any Account by the C</w:t>
      </w:r>
      <w:r w:rsidRPr="00BF1D65">
        <w:rPr>
          <w:rFonts w:cs="Times New Roman"/>
          <w:sz w:val="19"/>
        </w:rPr>
        <w:t>lient. With</w:t>
      </w:r>
      <w:r w:rsidRPr="00E95D9A">
        <w:rPr>
          <w:rFonts w:cs="Times New Roman"/>
          <w:sz w:val="19"/>
        </w:rPr>
        <w:t>out prejudice to the foregoing, the Collateral shall subsist and continue to have full force and effect notwithstanding the termination of the Agreement until the Client has fully discharged all the Liabilities.</w:t>
      </w:r>
    </w:p>
    <w:p w14:paraId="73447250" w14:textId="6164539A" w:rsidR="00B506FD" w:rsidRPr="00E95D9A" w:rsidRDefault="00B506FD" w:rsidP="00B506FD">
      <w:pPr>
        <w:pStyle w:val="SHSch2"/>
        <w:rPr>
          <w:rFonts w:cs="Times New Roman"/>
          <w:sz w:val="19"/>
        </w:rPr>
      </w:pPr>
      <w:r w:rsidRPr="00E95D9A">
        <w:rPr>
          <w:rFonts w:cs="Times New Roman"/>
          <w:b/>
          <w:sz w:val="19"/>
        </w:rPr>
        <w:t xml:space="preserve">Rights Additional: </w:t>
      </w:r>
      <w:r w:rsidRPr="00E95D9A">
        <w:rPr>
          <w:rFonts w:cs="Times New Roman"/>
          <w:sz w:val="19"/>
        </w:rPr>
        <w:t xml:space="preserve">The charge created in Clause </w:t>
      </w:r>
      <w:r w:rsidRPr="00E95D9A">
        <w:rPr>
          <w:rFonts w:cs="Times New Roman"/>
          <w:sz w:val="19"/>
        </w:rPr>
        <w:fldChar w:fldCharType="begin"/>
      </w:r>
      <w:r w:rsidRPr="00E95D9A">
        <w:rPr>
          <w:rFonts w:cs="Times New Roman"/>
          <w:sz w:val="19"/>
        </w:rPr>
        <w:instrText xml:space="preserve"> REF _Ref45706330 \r \h  \* MERGEFORMAT </w:instrText>
      </w:r>
      <w:r w:rsidRPr="00E95D9A">
        <w:rPr>
          <w:rFonts w:cs="Times New Roman"/>
          <w:sz w:val="19"/>
        </w:rPr>
      </w:r>
      <w:r w:rsidRPr="00E95D9A">
        <w:rPr>
          <w:rFonts w:cs="Times New Roman"/>
          <w:sz w:val="19"/>
        </w:rPr>
        <w:fldChar w:fldCharType="separate"/>
      </w:r>
      <w:r w:rsidR="009813FA">
        <w:rPr>
          <w:rFonts w:cs="Times New Roman"/>
          <w:sz w:val="19"/>
        </w:rPr>
        <w:t>17.1</w:t>
      </w:r>
      <w:r w:rsidRPr="00E95D9A">
        <w:rPr>
          <w:rFonts w:cs="Times New Roman"/>
          <w:sz w:val="19"/>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shall be in addition to and shall not affect or be affected by any other security, guarantee or indemnity which the Company may now or in the future hold or take in respect of the Liabilities and may be enforced by the Company without prior recourse to any such other security, guarantee or indemnity.</w:t>
      </w:r>
    </w:p>
    <w:p w14:paraId="23E25057" w14:textId="77777777" w:rsidR="00B506FD" w:rsidRPr="00E95D9A" w:rsidRDefault="00B506FD" w:rsidP="00B506FD">
      <w:pPr>
        <w:pStyle w:val="SHSch2"/>
        <w:rPr>
          <w:rFonts w:cs="Times New Roman"/>
          <w:sz w:val="19"/>
        </w:rPr>
      </w:pPr>
      <w:r w:rsidRPr="00E95D9A">
        <w:rPr>
          <w:rFonts w:cs="Times New Roman"/>
          <w:b/>
          <w:sz w:val="19"/>
        </w:rPr>
        <w:lastRenderedPageBreak/>
        <w:t xml:space="preserve">Suspense Account: </w:t>
      </w:r>
      <w:r w:rsidRPr="00E95D9A">
        <w:rPr>
          <w:rFonts w:cs="Times New Roman"/>
          <w:sz w:val="19"/>
        </w:rPr>
        <w:t>Any monies realised pursuant to the Collateral may be placed and kept to the credit of a suspense account opened by the Company for so long as the Company or its nominee may in its absolute discretion determine without any obligation in the meantime to apply the same or any part thereof in or towards discharge of the Liabilities.</w:t>
      </w:r>
    </w:p>
    <w:p w14:paraId="3C30D506" w14:textId="77777777" w:rsidR="00B506FD" w:rsidRPr="00E95D9A" w:rsidRDefault="00B506FD" w:rsidP="00B506FD">
      <w:pPr>
        <w:pStyle w:val="SHSch2"/>
        <w:rPr>
          <w:rFonts w:cs="Times New Roman"/>
          <w:sz w:val="19"/>
        </w:rPr>
      </w:pPr>
      <w:r w:rsidRPr="00E95D9A">
        <w:rPr>
          <w:rFonts w:cs="Times New Roman"/>
          <w:b/>
          <w:sz w:val="19"/>
        </w:rPr>
        <w:t xml:space="preserve">Dissolution to </w:t>
      </w:r>
      <w:r w:rsidR="009661DE" w:rsidRPr="00E95D9A">
        <w:rPr>
          <w:rFonts w:cs="Times New Roman"/>
          <w:b/>
          <w:sz w:val="19"/>
        </w:rPr>
        <w:t xml:space="preserve">Have No </w:t>
      </w:r>
      <w:r w:rsidRPr="00E95D9A">
        <w:rPr>
          <w:rFonts w:cs="Times New Roman"/>
          <w:b/>
          <w:sz w:val="19"/>
        </w:rPr>
        <w:t xml:space="preserve">Effect: </w:t>
      </w:r>
      <w:r w:rsidRPr="00E95D9A">
        <w:rPr>
          <w:rFonts w:cs="Times New Roman"/>
          <w:sz w:val="19"/>
        </w:rPr>
        <w:t>The Collateral shall not be discharged by any amendment or variation to the Agreement or by the dissolution or insolvency of the Client. Where the Client is a firm and there is a dissolution, the Collateral shall apply to all indebtedness incurred in the firm's name to the Company until receipt of actual notice of dissolution and, if the dissolution is by reason only of the introduction of one or more partners, the Collateral shall continue and, in addition to the debts and liabilities of the firm then dissolved, shall apply to the firm constituted with new partners as if there had been no change in the firm.</w:t>
      </w:r>
    </w:p>
    <w:p w14:paraId="38692298" w14:textId="77777777" w:rsidR="00B506FD" w:rsidRPr="00E95D9A" w:rsidRDefault="00B506FD" w:rsidP="00B506FD">
      <w:pPr>
        <w:pStyle w:val="SHSch2"/>
        <w:rPr>
          <w:rFonts w:cs="Times New Roman"/>
          <w:sz w:val="19"/>
        </w:rPr>
      </w:pPr>
      <w:bookmarkStart w:id="57" w:name="_Ref225517551"/>
      <w:r w:rsidRPr="00E95D9A">
        <w:rPr>
          <w:rFonts w:cs="Times New Roman"/>
          <w:b/>
          <w:sz w:val="19"/>
        </w:rPr>
        <w:t xml:space="preserve">Client's Covenants: </w:t>
      </w:r>
      <w:r w:rsidRPr="00E95D9A">
        <w:rPr>
          <w:rFonts w:cs="Times New Roman"/>
          <w:sz w:val="19"/>
        </w:rPr>
        <w:t>The Client covenants with the Company that:</w:t>
      </w:r>
      <w:bookmarkEnd w:id="57"/>
    </w:p>
    <w:p w14:paraId="3460EBC6" w14:textId="77777777" w:rsidR="00B506FD" w:rsidRPr="00E95D9A" w:rsidRDefault="00B506FD" w:rsidP="00B506FD">
      <w:pPr>
        <w:pStyle w:val="SHSch3"/>
        <w:rPr>
          <w:rFonts w:cs="Times New Roman"/>
          <w:sz w:val="19"/>
        </w:rPr>
      </w:pPr>
      <w:r w:rsidRPr="00E95D9A">
        <w:rPr>
          <w:rFonts w:cs="Times New Roman"/>
          <w:sz w:val="19"/>
        </w:rPr>
        <w:t>it will not create or permit to subsist any Encumbrance (other than any Encumbrance arising by operation of law) over or dispose of any Charged Assets or any Account, other than as provided for in the Agreement;</w:t>
      </w:r>
    </w:p>
    <w:p w14:paraId="0541DA82" w14:textId="77777777" w:rsidR="00B506FD" w:rsidRPr="00E95D9A" w:rsidRDefault="00B506FD" w:rsidP="00B506FD">
      <w:pPr>
        <w:pStyle w:val="SHSch3"/>
        <w:rPr>
          <w:rFonts w:cs="Times New Roman"/>
          <w:sz w:val="19"/>
        </w:rPr>
      </w:pPr>
      <w:r w:rsidRPr="00E95D9A">
        <w:rPr>
          <w:rFonts w:cs="Times New Roman"/>
          <w:sz w:val="19"/>
        </w:rPr>
        <w:t>the Client shall deposit with the Company, or to its order, all certificates, instruments and evidence of title to the Charged Assets, together, where appropriate, with all such necessary forms of transfer as the Company may from time to time require;</w:t>
      </w:r>
    </w:p>
    <w:p w14:paraId="4A685CF5" w14:textId="77777777" w:rsidR="00B506FD" w:rsidRPr="00E95D9A" w:rsidRDefault="00B506FD" w:rsidP="00B506FD">
      <w:pPr>
        <w:pStyle w:val="SHSch3"/>
        <w:rPr>
          <w:rFonts w:cs="Times New Roman"/>
          <w:sz w:val="19"/>
        </w:rPr>
      </w:pPr>
      <w:r w:rsidRPr="00E95D9A">
        <w:rPr>
          <w:rFonts w:cs="Times New Roman"/>
          <w:sz w:val="19"/>
        </w:rPr>
        <w:t>the Client shall execute and deliver such further assignments, charges, authorities and other documents as the Company may from time to time require for perfecting its title to or for vesting or enabling the Company to vest the full benefit of the Charged Assets in its favour;</w:t>
      </w:r>
    </w:p>
    <w:p w14:paraId="20C2F188" w14:textId="77777777" w:rsidR="00B506FD" w:rsidRPr="00E95D9A" w:rsidRDefault="00B506FD" w:rsidP="00B506FD">
      <w:pPr>
        <w:pStyle w:val="SHSch3"/>
        <w:rPr>
          <w:rFonts w:cs="Times New Roman"/>
          <w:sz w:val="19"/>
        </w:rPr>
      </w:pPr>
      <w:r w:rsidRPr="00E95D9A">
        <w:rPr>
          <w:rFonts w:cs="Times New Roman"/>
          <w:sz w:val="19"/>
        </w:rPr>
        <w:t>the Client shall not withdraw or attempt to withdraw all or any part of the Charged Assets without the prior consent of the Company; and</w:t>
      </w:r>
    </w:p>
    <w:p w14:paraId="71B8AFAB" w14:textId="77777777" w:rsidR="00B506FD" w:rsidRPr="00E95D9A" w:rsidRDefault="00B506FD" w:rsidP="00B506FD">
      <w:pPr>
        <w:pStyle w:val="SHSch3"/>
        <w:rPr>
          <w:rFonts w:cs="Times New Roman"/>
          <w:sz w:val="19"/>
        </w:rPr>
      </w:pPr>
      <w:r w:rsidRPr="00E95D9A">
        <w:rPr>
          <w:rFonts w:cs="Times New Roman"/>
          <w:sz w:val="19"/>
        </w:rPr>
        <w:t>the Client shall not to take or omit to take any action which might prejudice the effectiven</w:t>
      </w:r>
      <w:r w:rsidRPr="007A7C8A">
        <w:rPr>
          <w:rFonts w:cs="Times New Roman"/>
          <w:sz w:val="19"/>
        </w:rPr>
        <w:t>ess of</w:t>
      </w:r>
      <w:r w:rsidR="001459C8" w:rsidRPr="007A7C8A">
        <w:rPr>
          <w:rFonts w:eastAsiaTheme="minorEastAsia" w:cs="Times New Roman"/>
          <w:sz w:val="19"/>
          <w:lang w:eastAsia="zh-CN"/>
        </w:rPr>
        <w:t>, or jeopardise</w:t>
      </w:r>
      <w:r w:rsidRPr="007A7C8A">
        <w:rPr>
          <w:rFonts w:cs="Times New Roman"/>
          <w:sz w:val="19"/>
        </w:rPr>
        <w:t xml:space="preserve"> the Collat</w:t>
      </w:r>
      <w:r w:rsidRPr="00E95D9A">
        <w:rPr>
          <w:rFonts w:cs="Times New Roman"/>
          <w:sz w:val="19"/>
        </w:rPr>
        <w:t>eral.</w:t>
      </w:r>
    </w:p>
    <w:p w14:paraId="553814FA" w14:textId="77777777" w:rsidR="00B506FD" w:rsidRPr="00E95D9A" w:rsidRDefault="00B506FD" w:rsidP="00B506FD">
      <w:pPr>
        <w:pStyle w:val="SHSch2"/>
        <w:rPr>
          <w:rFonts w:cs="Times New Roman"/>
          <w:sz w:val="19"/>
        </w:rPr>
      </w:pPr>
      <w:r w:rsidRPr="00E95D9A">
        <w:rPr>
          <w:rFonts w:cs="Times New Roman"/>
          <w:b/>
          <w:sz w:val="19"/>
        </w:rPr>
        <w:t xml:space="preserve">No Restrictions: </w:t>
      </w:r>
      <w:r w:rsidRPr="00E95D9A">
        <w:rPr>
          <w:rFonts w:cs="Times New Roman"/>
          <w:sz w:val="19"/>
        </w:rPr>
        <w:t>No restrictions imposed by any Applicable Regulations on any immediate or other power of sale, application of proceeds or on any other right or on the consolidation of mortgages or other Encumbrances shall apply to the Collateral, the Company or to any other security given by the Client to the Company.</w:t>
      </w:r>
    </w:p>
    <w:p w14:paraId="63899D59" w14:textId="77777777" w:rsidR="00B506FD" w:rsidRPr="00E95D9A" w:rsidRDefault="00B506FD" w:rsidP="00B506FD">
      <w:pPr>
        <w:pStyle w:val="SHSch2"/>
        <w:rPr>
          <w:rFonts w:cs="Times New Roman"/>
          <w:sz w:val="19"/>
        </w:rPr>
      </w:pPr>
      <w:bookmarkStart w:id="58" w:name="_Ref45706461"/>
      <w:r w:rsidRPr="00E95D9A">
        <w:rPr>
          <w:rFonts w:cs="Times New Roman"/>
          <w:b/>
          <w:sz w:val="19"/>
        </w:rPr>
        <w:t xml:space="preserve">Power of Attorney: </w:t>
      </w:r>
      <w:r w:rsidRPr="00E95D9A">
        <w:rPr>
          <w:rFonts w:cs="Times New Roman"/>
          <w:sz w:val="19"/>
        </w:rPr>
        <w:t>The Client, by way of security, irrevocably appoints the Company and any of its delegates or sub-delegates severally to be the Client's true and lawful attorney (with full power to appoint substitutes and to sub-delegate including power to authori</w:t>
      </w:r>
      <w:r w:rsidR="005E62BD">
        <w:rPr>
          <w:rFonts w:cs="Times New Roman"/>
          <w:sz w:val="19"/>
        </w:rPr>
        <w:t>z</w:t>
      </w:r>
      <w:r w:rsidRPr="00E95D9A">
        <w:rPr>
          <w:rFonts w:cs="Times New Roman"/>
          <w:sz w:val="19"/>
        </w:rPr>
        <w:t>e the person so appointed to make further appointments with regard to the Collateral) on behalf and in the name of the Client or otherwise, to execute, seal, deliver, exercise and otherwise perfect and do all such agreements, acts and things which:</w:t>
      </w:r>
      <w:bookmarkEnd w:id="58"/>
    </w:p>
    <w:p w14:paraId="31665A11" w14:textId="77777777" w:rsidR="00B506FD" w:rsidRPr="00E95D9A" w:rsidRDefault="00B506FD" w:rsidP="00B506FD">
      <w:pPr>
        <w:pStyle w:val="SHSch3"/>
        <w:rPr>
          <w:rFonts w:cs="Times New Roman"/>
          <w:sz w:val="19"/>
        </w:rPr>
      </w:pPr>
      <w:r w:rsidRPr="00E95D9A">
        <w:rPr>
          <w:rFonts w:cs="Times New Roman"/>
          <w:sz w:val="19"/>
        </w:rPr>
        <w:t>the Client could itself do in relation to the Collateral;</w:t>
      </w:r>
    </w:p>
    <w:p w14:paraId="3E9A05E2" w14:textId="77777777" w:rsidR="00B506FD" w:rsidRPr="00E95D9A" w:rsidRDefault="00B506FD" w:rsidP="00B506FD">
      <w:pPr>
        <w:pStyle w:val="SHSch3"/>
        <w:rPr>
          <w:rFonts w:cs="Times New Roman"/>
          <w:sz w:val="19"/>
        </w:rPr>
      </w:pPr>
      <w:r w:rsidRPr="00E95D9A">
        <w:rPr>
          <w:rFonts w:cs="Times New Roman"/>
          <w:sz w:val="19"/>
        </w:rPr>
        <w:t>the Client is or may become obliged to do under the Collateral; and/or</w:t>
      </w:r>
    </w:p>
    <w:p w14:paraId="35E0826C" w14:textId="77777777" w:rsidR="00B506FD" w:rsidRPr="00E95D9A" w:rsidRDefault="00B506FD" w:rsidP="00B506FD">
      <w:pPr>
        <w:pStyle w:val="SHSch3"/>
        <w:rPr>
          <w:rFonts w:cs="Times New Roman"/>
          <w:sz w:val="19"/>
        </w:rPr>
      </w:pPr>
      <w:r w:rsidRPr="00E95D9A">
        <w:rPr>
          <w:rFonts w:cs="Times New Roman"/>
          <w:sz w:val="19"/>
        </w:rPr>
        <w:lastRenderedPageBreak/>
        <w:t>otherwise may in the Company's opinion be required or deemed proper or desirable for or in connection with the full exercise of all or any of the rights conferred by the Collateral and its rights to give full force and effect to the terms of the Collateral.</w:t>
      </w:r>
    </w:p>
    <w:p w14:paraId="00F8427A" w14:textId="452F9523" w:rsidR="00B506FD" w:rsidRPr="00E95D9A" w:rsidRDefault="00B506FD" w:rsidP="00B506FD">
      <w:pPr>
        <w:pStyle w:val="SHIndent2"/>
        <w:rPr>
          <w:rFonts w:cs="Times New Roman"/>
          <w:sz w:val="19"/>
        </w:rPr>
      </w:pPr>
      <w:r w:rsidRPr="00E95D9A">
        <w:rPr>
          <w:rFonts w:cs="Times New Roman"/>
          <w:sz w:val="19"/>
        </w:rPr>
        <w:t xml:space="preserve">This power of attorney is coupled with an interest and is irrevocable and shall remain irrevocable as long as any of the Liabilities remains outstanding. The Client ratifies and confirms and agrees to ratify and confirm any agreement, act or thing which any attorney (or any substitute or sub-delegate) appointed under this Clause </w:t>
      </w:r>
      <w:r w:rsidRPr="00E95D9A">
        <w:rPr>
          <w:rFonts w:cs="Times New Roman"/>
          <w:sz w:val="19"/>
        </w:rPr>
        <w:fldChar w:fldCharType="begin"/>
      </w:r>
      <w:r w:rsidRPr="00E95D9A">
        <w:rPr>
          <w:rFonts w:cs="Times New Roman"/>
          <w:sz w:val="19"/>
        </w:rPr>
        <w:instrText xml:space="preserve"> REF _Ref45706461 \r \h  \* MERGEFORMAT </w:instrText>
      </w:r>
      <w:r w:rsidRPr="00E95D9A">
        <w:rPr>
          <w:rFonts w:cs="Times New Roman"/>
          <w:sz w:val="19"/>
        </w:rPr>
      </w:r>
      <w:r w:rsidRPr="00E95D9A">
        <w:rPr>
          <w:rFonts w:cs="Times New Roman"/>
          <w:sz w:val="19"/>
        </w:rPr>
        <w:fldChar w:fldCharType="separate"/>
      </w:r>
      <w:r w:rsidR="009813FA">
        <w:rPr>
          <w:rFonts w:cs="Times New Roman"/>
          <w:sz w:val="19"/>
        </w:rPr>
        <w:t>17.11</w:t>
      </w:r>
      <w:r w:rsidRPr="00E95D9A">
        <w:rPr>
          <w:rFonts w:cs="Times New Roman"/>
          <w:sz w:val="19"/>
        </w:rPr>
        <w:fldChar w:fldCharType="end"/>
      </w:r>
      <w:r w:rsidRPr="00E95D9A">
        <w:rPr>
          <w:rFonts w:cs="Times New Roman"/>
          <w:sz w:val="19"/>
        </w:rPr>
        <w:t xml:space="preserve"> may lawfully execute, seal, deliver, exercise or do.</w:t>
      </w:r>
    </w:p>
    <w:p w14:paraId="4F1B029C" w14:textId="77777777" w:rsidR="00B506FD" w:rsidRPr="00E95D9A" w:rsidRDefault="00B506FD" w:rsidP="00B506FD">
      <w:pPr>
        <w:pStyle w:val="SHSch2"/>
        <w:rPr>
          <w:rFonts w:cs="Times New Roman"/>
          <w:sz w:val="19"/>
        </w:rPr>
      </w:pPr>
      <w:r w:rsidRPr="00E95D9A">
        <w:rPr>
          <w:rFonts w:cs="Times New Roman"/>
          <w:b/>
          <w:sz w:val="19"/>
        </w:rPr>
        <w:t xml:space="preserve">No Avoidance: </w:t>
      </w:r>
      <w:r w:rsidRPr="00E95D9A">
        <w:rPr>
          <w:rFonts w:cs="Times New Roman"/>
          <w:sz w:val="19"/>
        </w:rPr>
        <w:t>Any release, discharge or settlement of the Collateral shall be conditional upon no security, disposition, payment or discharge in respect of the Liabilities by the Client or any other person being avoided, reduced, ordered to be refunded or repaid for any reason and, if such conditions are not fulfilled, the Company shall be entitled to enforce the Collateral as if such release, discharge or settlement had not occurred.</w:t>
      </w:r>
    </w:p>
    <w:p w14:paraId="5A3FEEAB" w14:textId="77777777" w:rsidR="00B506FD" w:rsidRPr="00E95D9A" w:rsidRDefault="00B506FD" w:rsidP="00B506FD">
      <w:pPr>
        <w:pStyle w:val="SHSch2"/>
        <w:rPr>
          <w:rFonts w:cs="Times New Roman"/>
          <w:sz w:val="19"/>
        </w:rPr>
      </w:pPr>
      <w:r w:rsidRPr="00E95D9A">
        <w:rPr>
          <w:rFonts w:cs="Times New Roman"/>
          <w:b/>
          <w:sz w:val="19"/>
        </w:rPr>
        <w:t xml:space="preserve">Reinstatement: </w:t>
      </w:r>
      <w:r w:rsidRPr="00E95D9A">
        <w:rPr>
          <w:rFonts w:cs="Times New Roman"/>
          <w:sz w:val="19"/>
        </w:rPr>
        <w:t>If the Company considers that an amount paid by the Client or any other person is capable of being avoided or otherwise set aside (on the liquidation of the Client or otherwise), then that amount shall not be considered to have been paid. Furthermore, the Company may at its sole discretion concede or compromise any claim that any payment, security or other disposition is liable to be avoided, reduced or repaid.</w:t>
      </w:r>
    </w:p>
    <w:p w14:paraId="61B3ECD0" w14:textId="77777777" w:rsidR="00B506FD" w:rsidRPr="00E95D9A" w:rsidRDefault="00B506FD" w:rsidP="00B506FD">
      <w:pPr>
        <w:pStyle w:val="SHSch2"/>
        <w:rPr>
          <w:rFonts w:cs="Times New Roman"/>
          <w:sz w:val="19"/>
        </w:rPr>
      </w:pPr>
      <w:r w:rsidRPr="00E95D9A">
        <w:rPr>
          <w:rFonts w:cs="Times New Roman"/>
          <w:b/>
          <w:sz w:val="19"/>
        </w:rPr>
        <w:t xml:space="preserve">Good Title: </w:t>
      </w:r>
      <w:r w:rsidRPr="00E95D9A">
        <w:rPr>
          <w:rFonts w:cs="Times New Roman"/>
          <w:sz w:val="19"/>
        </w:rPr>
        <w:t xml:space="preserve">The Client represents and warrants that the Charged Assets are beneficially owned by the Client, that the Client has good right and title </w:t>
      </w:r>
      <w:r w:rsidRPr="00B326D5">
        <w:rPr>
          <w:rFonts w:cs="Times New Roman"/>
          <w:sz w:val="19"/>
        </w:rPr>
        <w:t>to deposit</w:t>
      </w:r>
      <w:r w:rsidR="00113F53" w:rsidRPr="00B326D5">
        <w:rPr>
          <w:rFonts w:cs="Times New Roman"/>
          <w:sz w:val="19"/>
        </w:rPr>
        <w:t>,</w:t>
      </w:r>
      <w:r w:rsidRPr="00B326D5">
        <w:rPr>
          <w:rFonts w:cs="Times New Roman"/>
          <w:sz w:val="19"/>
        </w:rPr>
        <w:t xml:space="preserve"> </w:t>
      </w:r>
      <w:r w:rsidR="00113F53" w:rsidRPr="00B326D5">
        <w:rPr>
          <w:rFonts w:cs="Times New Roman"/>
          <w:sz w:val="19"/>
        </w:rPr>
        <w:t xml:space="preserve">deliver and/or transfer </w:t>
      </w:r>
      <w:r w:rsidRPr="00B326D5">
        <w:rPr>
          <w:rFonts w:cs="Times New Roman"/>
          <w:sz w:val="19"/>
        </w:rPr>
        <w:t>the Inv</w:t>
      </w:r>
      <w:r w:rsidRPr="00E95D9A">
        <w:rPr>
          <w:rFonts w:cs="Times New Roman"/>
          <w:sz w:val="19"/>
        </w:rPr>
        <w:t>estment Products wit</w:t>
      </w:r>
      <w:r w:rsidRPr="00B326D5">
        <w:rPr>
          <w:rFonts w:cs="Times New Roman"/>
          <w:sz w:val="19"/>
        </w:rPr>
        <w:t xml:space="preserve">h </w:t>
      </w:r>
      <w:r w:rsidR="007C2A6B" w:rsidRPr="00B326D5">
        <w:rPr>
          <w:rFonts w:cs="Times New Roman"/>
          <w:sz w:val="19"/>
        </w:rPr>
        <w:t xml:space="preserve">or to </w:t>
      </w:r>
      <w:r w:rsidRPr="00B326D5">
        <w:rPr>
          <w:rFonts w:cs="Times New Roman"/>
          <w:sz w:val="19"/>
        </w:rPr>
        <w:t>the Comp</w:t>
      </w:r>
      <w:r w:rsidRPr="00E95D9A">
        <w:rPr>
          <w:rFonts w:cs="Times New Roman"/>
          <w:sz w:val="19"/>
        </w:rPr>
        <w:t>any or its Affiliates, that the same are and will remain free from any lien, charge or Encumbrance of any kind and are not nor shall they be subject to any option and that any stocks, shares and other Investment Products comprised in the Collateral are and will be fully paid up.</w:t>
      </w:r>
    </w:p>
    <w:p w14:paraId="4E90C778" w14:textId="77777777" w:rsidR="00B506FD" w:rsidRPr="00E95D9A" w:rsidRDefault="00B506FD" w:rsidP="00B506FD">
      <w:pPr>
        <w:pStyle w:val="SHSch2"/>
        <w:rPr>
          <w:rFonts w:cs="Times New Roman"/>
          <w:sz w:val="19"/>
        </w:rPr>
      </w:pPr>
      <w:r w:rsidRPr="00E95D9A">
        <w:rPr>
          <w:rFonts w:cs="Times New Roman"/>
          <w:b/>
          <w:sz w:val="19"/>
        </w:rPr>
        <w:t xml:space="preserve">Exercise of Rights: </w:t>
      </w:r>
      <w:r w:rsidRPr="00E95D9A">
        <w:rPr>
          <w:rFonts w:cs="Times New Roman"/>
          <w:sz w:val="19"/>
        </w:rPr>
        <w:t>Until the Company enforces any of its rights under any Collateral, (i) the Company shall have the right, subject only to giving the Client notice, to exercise voting rights and other rights relating to the Charged Assets to protect the value of the Charged Assets; and (ii) except as otherwise provided in these Terms, the Client may direct the exercise of other rights attaching to, or connected with, the Charged Assets, but not in any manner which is inconsistent with the Client's obligations under the Agreement, or which in any way may prejudice the Company's rights in relation to the Collateral.</w:t>
      </w:r>
    </w:p>
    <w:p w14:paraId="2341339E" w14:textId="3D5A1D00" w:rsidR="00B506FD" w:rsidRPr="00E95D9A" w:rsidRDefault="00B506FD" w:rsidP="00B506FD">
      <w:pPr>
        <w:pStyle w:val="SHSch2"/>
        <w:rPr>
          <w:rFonts w:cs="Times New Roman"/>
          <w:sz w:val="19"/>
        </w:rPr>
      </w:pPr>
      <w:bookmarkStart w:id="59" w:name="_Ref45706495"/>
      <w:r w:rsidRPr="00E95D9A">
        <w:rPr>
          <w:rFonts w:cs="Times New Roman"/>
          <w:b/>
          <w:sz w:val="19"/>
        </w:rPr>
        <w:t xml:space="preserve">Protection of Collateral: </w:t>
      </w:r>
      <w:r w:rsidRPr="00E95D9A">
        <w:rPr>
          <w:rFonts w:cs="Times New Roman"/>
          <w:sz w:val="19"/>
        </w:rPr>
        <w:t xml:space="preserve">In the event that any action or proceeding is commenced or any claim or demand is made by any person against the Client in connection with any matter contained in the Agreement or all or any part of the Collateral or against the Company in connection with any matter contained in the Agreement or all or any part of the Collateral, the Company shall be entitled to take such reasonable steps as it may deem necessary or advisable including the withholding of payment or delivery to the Client of all or any part of any monies forming part of the Collateral and the cancellation or non-compliance with any orders or Instructions which the Client may have given or may give regarding all or any part of the Collateral. Nothing in this Clause </w:t>
      </w:r>
      <w:r w:rsidRPr="00E95D9A">
        <w:rPr>
          <w:rFonts w:cs="Times New Roman"/>
          <w:sz w:val="19"/>
        </w:rPr>
        <w:fldChar w:fldCharType="begin"/>
      </w:r>
      <w:r w:rsidRPr="00E95D9A">
        <w:rPr>
          <w:rFonts w:cs="Times New Roman"/>
          <w:sz w:val="19"/>
        </w:rPr>
        <w:instrText xml:space="preserve"> REF _Ref45706495 \r \h  \* MERGEFORMAT </w:instrText>
      </w:r>
      <w:r w:rsidRPr="00E95D9A">
        <w:rPr>
          <w:rFonts w:cs="Times New Roman"/>
          <w:sz w:val="19"/>
        </w:rPr>
      </w:r>
      <w:r w:rsidRPr="00E95D9A">
        <w:rPr>
          <w:rFonts w:cs="Times New Roman"/>
          <w:sz w:val="19"/>
        </w:rPr>
        <w:fldChar w:fldCharType="separate"/>
      </w:r>
      <w:r w:rsidR="009813FA">
        <w:rPr>
          <w:rFonts w:cs="Times New Roman"/>
          <w:sz w:val="19"/>
        </w:rPr>
        <w:t>17.16</w:t>
      </w:r>
      <w:r w:rsidRPr="00E95D9A">
        <w:rPr>
          <w:rFonts w:cs="Times New Roman"/>
          <w:sz w:val="19"/>
        </w:rPr>
        <w:fldChar w:fldCharType="end"/>
      </w:r>
      <w:r w:rsidRPr="00E95D9A">
        <w:rPr>
          <w:rFonts w:cs="Times New Roman"/>
          <w:sz w:val="19"/>
        </w:rPr>
        <w:t xml:space="preserve"> shall be construed as an obligation on the part of the Company to take any steps in connection with any action, proceedings, claim or demand associated with the Agreement or Collateral.</w:t>
      </w:r>
      <w:bookmarkEnd w:id="59"/>
    </w:p>
    <w:p w14:paraId="1765F2E4" w14:textId="77777777" w:rsidR="00B506FD" w:rsidRPr="00E95D9A" w:rsidRDefault="00B506FD" w:rsidP="00B506FD">
      <w:pPr>
        <w:pStyle w:val="SHSch2"/>
        <w:rPr>
          <w:rFonts w:cs="Times New Roman"/>
          <w:sz w:val="19"/>
        </w:rPr>
      </w:pPr>
      <w:r w:rsidRPr="00E95D9A">
        <w:rPr>
          <w:rFonts w:cs="Times New Roman"/>
          <w:b/>
          <w:sz w:val="19"/>
        </w:rPr>
        <w:t xml:space="preserve">Dividends: </w:t>
      </w:r>
      <w:r w:rsidRPr="00E95D9A">
        <w:rPr>
          <w:rFonts w:cs="Times New Roman"/>
          <w:sz w:val="19"/>
        </w:rPr>
        <w:t>Any dividends, distributions, interests, monies, entitlements forming all or part of the Collateral which may be received by the Client shall be held by the Client in trust for the Company and shall be paid over to the Company on demand.</w:t>
      </w:r>
    </w:p>
    <w:p w14:paraId="3D23DB09" w14:textId="77777777" w:rsidR="00B506FD" w:rsidRPr="00E95D9A" w:rsidRDefault="00B506FD" w:rsidP="00B506FD">
      <w:pPr>
        <w:pStyle w:val="SHSch2"/>
        <w:rPr>
          <w:rFonts w:cs="Times New Roman"/>
          <w:sz w:val="19"/>
        </w:rPr>
      </w:pPr>
      <w:r w:rsidRPr="00E95D9A">
        <w:rPr>
          <w:rFonts w:cs="Times New Roman"/>
          <w:b/>
          <w:sz w:val="19"/>
        </w:rPr>
        <w:lastRenderedPageBreak/>
        <w:t xml:space="preserve">No Waiver and Invalidity: </w:t>
      </w:r>
      <w:r w:rsidRPr="00E95D9A">
        <w:rPr>
          <w:rFonts w:cs="Times New Roman"/>
          <w:sz w:val="19"/>
        </w:rPr>
        <w:t>The Collateral shall not be affected by any failure by the Company to take any security or by the invalidity, illegality or unenforceability of any security taken by the Company or by any existing or future agreement by the Company as to the application of any advances made or to be made to the Client or its Affiliate.</w:t>
      </w:r>
    </w:p>
    <w:p w14:paraId="2396C9AE" w14:textId="2E909442" w:rsidR="00AC02E3" w:rsidRPr="00E95D9A" w:rsidRDefault="00B506FD" w:rsidP="00B506FD">
      <w:pPr>
        <w:pStyle w:val="SHSch2"/>
        <w:rPr>
          <w:rFonts w:cs="Times New Roman"/>
          <w:sz w:val="19"/>
        </w:rPr>
      </w:pPr>
      <w:r w:rsidRPr="00E95D9A">
        <w:rPr>
          <w:rFonts w:cs="Times New Roman"/>
          <w:b/>
          <w:sz w:val="19"/>
        </w:rPr>
        <w:t xml:space="preserve">Extension: </w:t>
      </w:r>
      <w:r w:rsidRPr="00E95D9A">
        <w:rPr>
          <w:rFonts w:cs="Times New Roman"/>
          <w:sz w:val="19"/>
        </w:rPr>
        <w:t xml:space="preserve">Should any purported obligation or liability of the Client under the Agreement or any other agreement intended to be secured by the charge created in Clause </w:t>
      </w:r>
      <w:r w:rsidRPr="00E95D9A">
        <w:rPr>
          <w:rFonts w:cs="Times New Roman"/>
        </w:rPr>
        <w:fldChar w:fldCharType="begin"/>
      </w:r>
      <w:r w:rsidRPr="00E95D9A">
        <w:rPr>
          <w:rFonts w:cs="Times New Roman"/>
          <w:sz w:val="19"/>
        </w:rPr>
        <w:instrText xml:space="preserve"> REF _Ref45706330 \r \h  \* MERGEFORMAT </w:instrText>
      </w:r>
      <w:r w:rsidRPr="00E95D9A">
        <w:rPr>
          <w:rFonts w:cs="Times New Roman"/>
        </w:rPr>
      </w:r>
      <w:r w:rsidRPr="00E95D9A">
        <w:rPr>
          <w:rFonts w:cs="Times New Roman"/>
        </w:rPr>
        <w:fldChar w:fldCharType="separate"/>
      </w:r>
      <w:r w:rsidR="009813FA">
        <w:rPr>
          <w:rFonts w:cs="Times New Roman"/>
          <w:sz w:val="19"/>
        </w:rPr>
        <w:t>17.1</w:t>
      </w:r>
      <w:r w:rsidRPr="00E95D9A">
        <w:rPr>
          <w:rFonts w:cs="Times New Roman"/>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be or become wholly or in part invalid or unenforceable against the Client on any ground whatsoever, including any defect in or insufficiency or want of powers of the Client, or irregular or improper purported exercise of power, or breach or want of authority by any person purporting to act on behalf of the Client, or any legal limitation (whether under the Limitation Act (Cap. 163) or otherwise) or other incapacity, or any other fact or circumstances, whether or not known to the Company, or if for any other reason whatsoever the Client is not or ceases to be legally liable to discharge any obligation or liability undertake or purported to be undertaken in the Agreement or any other agreement, the Client shall, at the request of the Company, take such additional steps as the Company considers necessary (including acting under Clause 1</w:t>
      </w:r>
      <w:r w:rsidR="006232EF">
        <w:rPr>
          <w:rFonts w:eastAsiaTheme="minorEastAsia" w:cs="Times New Roman" w:hint="eastAsia"/>
          <w:sz w:val="19"/>
          <w:lang w:eastAsia="zh-CN"/>
        </w:rPr>
        <w:t>8</w:t>
      </w:r>
      <w:r w:rsidRPr="00E95D9A">
        <w:rPr>
          <w:rFonts w:cs="Times New Roman"/>
          <w:sz w:val="19"/>
        </w:rPr>
        <w:t xml:space="preserve">.11 </w:t>
      </w:r>
      <w:r w:rsidRPr="00E95D9A">
        <w:rPr>
          <w:rFonts w:cs="Times New Roman"/>
          <w:i/>
          <w:sz w:val="19"/>
        </w:rPr>
        <w:t>(Further Assurance)</w:t>
      </w:r>
      <w:r w:rsidRPr="00E95D9A">
        <w:rPr>
          <w:rFonts w:cs="Times New Roman"/>
          <w:sz w:val="19"/>
        </w:rPr>
        <w:t>) to ensure that the purported obligation or liability is secured by the charge created in Clause 1</w:t>
      </w:r>
      <w:r w:rsidR="006232EF">
        <w:rPr>
          <w:rFonts w:eastAsiaTheme="minorEastAsia" w:cs="Times New Roman" w:hint="eastAsia"/>
          <w:sz w:val="19"/>
          <w:lang w:eastAsia="zh-CN"/>
        </w:rPr>
        <w:t>7</w:t>
      </w:r>
      <w:r w:rsidRPr="00E95D9A">
        <w:rPr>
          <w:rFonts w:cs="Times New Roman"/>
          <w:sz w:val="19"/>
        </w:rPr>
        <w:t xml:space="preserve">.1 </w:t>
      </w:r>
      <w:r w:rsidRPr="00E95D9A">
        <w:rPr>
          <w:rFonts w:cs="Times New Roman"/>
          <w:i/>
          <w:sz w:val="19"/>
        </w:rPr>
        <w:t>(Charge)</w:t>
      </w:r>
      <w:r w:rsidRPr="00E95D9A">
        <w:rPr>
          <w:rFonts w:cs="Times New Roman"/>
          <w:sz w:val="19"/>
        </w:rPr>
        <w:t xml:space="preserve"> as originally intended. </w:t>
      </w:r>
    </w:p>
    <w:p w14:paraId="6AC3D0C8" w14:textId="77777777" w:rsidR="00B506FD" w:rsidRPr="00E95D9A" w:rsidRDefault="00B506FD" w:rsidP="00B506FD">
      <w:pPr>
        <w:pStyle w:val="SHSch2"/>
        <w:rPr>
          <w:rFonts w:cs="Times New Roman"/>
          <w:sz w:val="19"/>
        </w:rPr>
      </w:pPr>
      <w:r w:rsidRPr="00E95D9A">
        <w:rPr>
          <w:rFonts w:cs="Times New Roman"/>
          <w:b/>
          <w:sz w:val="19"/>
        </w:rPr>
        <w:t xml:space="preserve">Restructuring of Client: </w:t>
      </w:r>
      <w:r w:rsidRPr="00E95D9A">
        <w:rPr>
          <w:rFonts w:cs="Times New Roman"/>
          <w:sz w:val="19"/>
        </w:rPr>
        <w:t>No change in the constitution of the Client nor of the persons or other entities for whose liabilities the Collateral may at any time stand as security shall affect the validity of or discharge the Collateral. If the Client is a partnership, in the event of the dissolution of the firm, the Collateral shall apply to secure all the indebtedness and liabilities to the Company incurred by the firm or in the firm's name until receipt by the Company of actual notice of dissolution. If, however, the dissolution is by reason only of the introduction of a partner or a further partner or partners into the firm, the Collateral shall continue and, in addition to the debts and liabilities of the old firm, the definition of "Liabilities" shall apply to all monies and liabilities due or incurred from or by the new firm or firms thereby constituted as though there had been no change in the firm as previously constituted.</w:t>
      </w:r>
    </w:p>
    <w:p w14:paraId="752D67D0" w14:textId="77777777" w:rsidR="00B506FD" w:rsidRPr="00E95D9A" w:rsidRDefault="00B506FD" w:rsidP="00B506FD">
      <w:pPr>
        <w:pStyle w:val="SHSch2"/>
        <w:rPr>
          <w:rFonts w:cs="Times New Roman"/>
          <w:sz w:val="19"/>
        </w:rPr>
      </w:pPr>
      <w:r w:rsidRPr="00E95D9A">
        <w:rPr>
          <w:rFonts w:cs="Times New Roman"/>
          <w:b/>
          <w:sz w:val="19"/>
        </w:rPr>
        <w:t xml:space="preserve">Collateral Not Affected: </w:t>
      </w:r>
      <w:r w:rsidRPr="00E95D9A">
        <w:rPr>
          <w:rFonts w:cs="Times New Roman"/>
          <w:sz w:val="19"/>
        </w:rPr>
        <w:t>Without prejudice to the generality of the foregoing, neither the Collateral nor the amounts thereby secured will be affected in any way by:</w:t>
      </w:r>
    </w:p>
    <w:p w14:paraId="69F48AA0" w14:textId="77777777" w:rsidR="00B506FD" w:rsidRPr="00E95D9A" w:rsidRDefault="00B506FD" w:rsidP="00B506FD">
      <w:pPr>
        <w:pStyle w:val="SHSch3"/>
        <w:rPr>
          <w:rFonts w:cs="Times New Roman"/>
          <w:sz w:val="19"/>
        </w:rPr>
      </w:pPr>
      <w:r w:rsidRPr="00E95D9A">
        <w:rPr>
          <w:rFonts w:cs="Times New Roman"/>
          <w:sz w:val="19"/>
        </w:rPr>
        <w:t>any other security, guarantee or indemnity now or hereafter held by the Company or its Affiliates under or in respect of the Agreement or any other liabilities;</w:t>
      </w:r>
    </w:p>
    <w:p w14:paraId="657703E6" w14:textId="77777777" w:rsidR="00B506FD" w:rsidRPr="00E95D9A" w:rsidRDefault="00B506FD" w:rsidP="00B506FD">
      <w:pPr>
        <w:pStyle w:val="SHSch3"/>
        <w:rPr>
          <w:rFonts w:cs="Times New Roman"/>
          <w:sz w:val="19"/>
        </w:rPr>
      </w:pPr>
      <w:r w:rsidRPr="00E95D9A">
        <w:rPr>
          <w:rFonts w:cs="Times New Roman"/>
          <w:sz w:val="19"/>
        </w:rPr>
        <w:t>any other variation or amendment to or waiver or release of any security, guarantee or indemnity or other document;</w:t>
      </w:r>
    </w:p>
    <w:p w14:paraId="21DD7E5A" w14:textId="0BD4BA23" w:rsidR="00B506FD" w:rsidRPr="00E95D9A" w:rsidRDefault="00B506FD" w:rsidP="00B506FD">
      <w:pPr>
        <w:pStyle w:val="SHSch3"/>
        <w:rPr>
          <w:rFonts w:cs="Times New Roman"/>
          <w:sz w:val="19"/>
        </w:rPr>
      </w:pPr>
      <w:r w:rsidRPr="00E95D9A">
        <w:rPr>
          <w:rFonts w:cs="Times New Roman"/>
          <w:sz w:val="19"/>
        </w:rPr>
        <w:t xml:space="preserve">the enforcement or absence of enforcement or release by the Company or its Affiliates of any security, guarantee or indemnity or other document (including the charge created in Clause </w:t>
      </w:r>
      <w:r w:rsidRPr="00E95D9A">
        <w:rPr>
          <w:rFonts w:cs="Times New Roman"/>
          <w:sz w:val="19"/>
        </w:rPr>
        <w:fldChar w:fldCharType="begin"/>
      </w:r>
      <w:r w:rsidRPr="00E95D9A">
        <w:rPr>
          <w:rFonts w:cs="Times New Roman"/>
          <w:sz w:val="19"/>
        </w:rPr>
        <w:instrText xml:space="preserve"> REF _Ref45706330 \r \h  \* MERGEFORMAT </w:instrText>
      </w:r>
      <w:r w:rsidRPr="00E95D9A">
        <w:rPr>
          <w:rFonts w:cs="Times New Roman"/>
          <w:sz w:val="19"/>
        </w:rPr>
      </w:r>
      <w:r w:rsidRPr="00E95D9A">
        <w:rPr>
          <w:rFonts w:cs="Times New Roman"/>
          <w:sz w:val="19"/>
        </w:rPr>
        <w:fldChar w:fldCharType="separate"/>
      </w:r>
      <w:r w:rsidR="009813FA">
        <w:rPr>
          <w:rFonts w:cs="Times New Roman"/>
          <w:sz w:val="19"/>
        </w:rPr>
        <w:t>17.1</w:t>
      </w:r>
      <w:r w:rsidRPr="00E95D9A">
        <w:rPr>
          <w:rFonts w:cs="Times New Roman"/>
          <w:sz w:val="19"/>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w:t>
      </w:r>
    </w:p>
    <w:p w14:paraId="4944F678" w14:textId="77777777" w:rsidR="00B506FD" w:rsidRPr="00E95D9A" w:rsidRDefault="00B506FD" w:rsidP="00B506FD">
      <w:pPr>
        <w:pStyle w:val="SHSch3"/>
        <w:rPr>
          <w:rFonts w:cs="Times New Roman"/>
          <w:sz w:val="19"/>
        </w:rPr>
      </w:pPr>
      <w:r w:rsidRPr="00E95D9A">
        <w:rPr>
          <w:rFonts w:cs="Times New Roman"/>
          <w:sz w:val="19"/>
        </w:rPr>
        <w:t>any time, indulgence, waiver or consent given to the Client or any other person whether by the Company or its Affiliates;</w:t>
      </w:r>
    </w:p>
    <w:p w14:paraId="75B04723" w14:textId="77777777" w:rsidR="00B506FD" w:rsidRPr="00E95D9A" w:rsidRDefault="00B506FD" w:rsidP="00B506FD">
      <w:pPr>
        <w:pStyle w:val="SHSch3"/>
        <w:rPr>
          <w:rFonts w:cs="Times New Roman"/>
          <w:sz w:val="19"/>
        </w:rPr>
      </w:pPr>
      <w:r w:rsidRPr="00E95D9A">
        <w:rPr>
          <w:rFonts w:cs="Times New Roman"/>
          <w:sz w:val="19"/>
        </w:rPr>
        <w:t>the making or absence of any demand for payment of any sum payable under the Agreement made on the Client whether by the Company or any other person;</w:t>
      </w:r>
    </w:p>
    <w:p w14:paraId="06A5F8FD" w14:textId="77777777" w:rsidR="00B506FD" w:rsidRPr="00E95D9A" w:rsidRDefault="00B506FD" w:rsidP="00B506FD">
      <w:pPr>
        <w:pStyle w:val="SHSch3"/>
        <w:rPr>
          <w:rFonts w:cs="Times New Roman"/>
          <w:sz w:val="19"/>
        </w:rPr>
      </w:pPr>
      <w:r w:rsidRPr="00E95D9A">
        <w:rPr>
          <w:rFonts w:cs="Times New Roman"/>
          <w:sz w:val="19"/>
        </w:rPr>
        <w:t>the insolvency, bankruptcy, death or insanity of the Client;</w:t>
      </w:r>
    </w:p>
    <w:p w14:paraId="284DAB59" w14:textId="77777777" w:rsidR="00B506FD" w:rsidRPr="00E95D9A" w:rsidRDefault="00B506FD" w:rsidP="00B506FD">
      <w:pPr>
        <w:pStyle w:val="SHSch3"/>
        <w:rPr>
          <w:rFonts w:cs="Times New Roman"/>
          <w:sz w:val="19"/>
        </w:rPr>
      </w:pPr>
      <w:r w:rsidRPr="00E95D9A">
        <w:rPr>
          <w:rFonts w:cs="Times New Roman"/>
          <w:sz w:val="19"/>
        </w:rPr>
        <w:lastRenderedPageBreak/>
        <w:t>any amalgamation, merger or reconstruction that may be effected by the Company with any other person or any sale or transfer of the whole or any part of the undertaking, property or assets of the Company to any other person;</w:t>
      </w:r>
    </w:p>
    <w:p w14:paraId="46B339F7" w14:textId="77777777" w:rsidR="00B506FD" w:rsidRPr="00E95D9A" w:rsidRDefault="00B506FD" w:rsidP="00B506FD">
      <w:pPr>
        <w:pStyle w:val="SHSch3"/>
        <w:rPr>
          <w:rFonts w:cs="Times New Roman"/>
          <w:sz w:val="19"/>
        </w:rPr>
      </w:pPr>
      <w:r w:rsidRPr="00E95D9A">
        <w:rPr>
          <w:rFonts w:cs="Times New Roman"/>
          <w:sz w:val="19"/>
        </w:rPr>
        <w:t>the existence of any claim, set-off or other right which the Client may have at any time against the Company or any other person;</w:t>
      </w:r>
    </w:p>
    <w:p w14:paraId="64C3A141" w14:textId="77777777" w:rsidR="00B506FD" w:rsidRPr="00E95D9A" w:rsidRDefault="00B506FD" w:rsidP="00B506FD">
      <w:pPr>
        <w:pStyle w:val="SHSch3"/>
        <w:rPr>
          <w:rFonts w:cs="Times New Roman"/>
          <w:sz w:val="19"/>
        </w:rPr>
      </w:pPr>
      <w:r w:rsidRPr="00E95D9A">
        <w:rPr>
          <w:rFonts w:cs="Times New Roman"/>
          <w:sz w:val="19"/>
        </w:rPr>
        <w:t>any arrangement or compromise entered into by the Company with the Client or any other person;</w:t>
      </w:r>
    </w:p>
    <w:p w14:paraId="400E235D" w14:textId="463A708E" w:rsidR="00B506FD" w:rsidRPr="00E95D9A" w:rsidRDefault="00B506FD" w:rsidP="00B506FD">
      <w:pPr>
        <w:pStyle w:val="SHSch3"/>
        <w:rPr>
          <w:rFonts w:cs="Times New Roman"/>
          <w:sz w:val="19"/>
        </w:rPr>
      </w:pPr>
      <w:r w:rsidRPr="00E95D9A">
        <w:rPr>
          <w:rFonts w:cs="Times New Roman"/>
          <w:sz w:val="19"/>
        </w:rPr>
        <w:t xml:space="preserve">the illegality, invalidity or unenforceability of, or any defect in, any provision of the Agreement or any security, guarantee or indemnity (including the charge created in Clause </w:t>
      </w:r>
      <w:r w:rsidRPr="00E95D9A">
        <w:rPr>
          <w:rFonts w:cs="Times New Roman"/>
          <w:sz w:val="19"/>
        </w:rPr>
        <w:fldChar w:fldCharType="begin"/>
      </w:r>
      <w:r w:rsidRPr="00E95D9A">
        <w:rPr>
          <w:rFonts w:cs="Times New Roman"/>
          <w:sz w:val="19"/>
        </w:rPr>
        <w:instrText xml:space="preserve"> REF _Ref45706330 \r \h  \* MERGEFORMAT </w:instrText>
      </w:r>
      <w:r w:rsidRPr="00E95D9A">
        <w:rPr>
          <w:rFonts w:cs="Times New Roman"/>
          <w:sz w:val="19"/>
        </w:rPr>
      </w:r>
      <w:r w:rsidRPr="00E95D9A">
        <w:rPr>
          <w:rFonts w:cs="Times New Roman"/>
          <w:sz w:val="19"/>
        </w:rPr>
        <w:fldChar w:fldCharType="separate"/>
      </w:r>
      <w:r w:rsidR="009813FA">
        <w:rPr>
          <w:rFonts w:cs="Times New Roman"/>
          <w:sz w:val="19"/>
        </w:rPr>
        <w:t>17.1</w:t>
      </w:r>
      <w:r w:rsidRPr="00E95D9A">
        <w:rPr>
          <w:rFonts w:cs="Times New Roman"/>
          <w:sz w:val="19"/>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xml:space="preserve">)) or any of the rights or obligations of any of the parties under or in connection with the Agreement or any security, guarantee or indemnity (including the charge created in Clause </w:t>
      </w:r>
      <w:r w:rsidRPr="00E95D9A">
        <w:rPr>
          <w:rFonts w:cs="Times New Roman"/>
          <w:sz w:val="19"/>
        </w:rPr>
        <w:fldChar w:fldCharType="begin"/>
      </w:r>
      <w:r w:rsidRPr="00E95D9A">
        <w:rPr>
          <w:rFonts w:cs="Times New Roman"/>
          <w:sz w:val="19"/>
        </w:rPr>
        <w:instrText xml:space="preserve"> REF _Ref45706330 \r \h  \* MERGEFORMAT </w:instrText>
      </w:r>
      <w:r w:rsidRPr="00E95D9A">
        <w:rPr>
          <w:rFonts w:cs="Times New Roman"/>
          <w:sz w:val="19"/>
        </w:rPr>
      </w:r>
      <w:r w:rsidRPr="00E95D9A">
        <w:rPr>
          <w:rFonts w:cs="Times New Roman"/>
          <w:sz w:val="19"/>
        </w:rPr>
        <w:fldChar w:fldCharType="separate"/>
      </w:r>
      <w:r w:rsidR="009813FA">
        <w:rPr>
          <w:rFonts w:cs="Times New Roman"/>
          <w:sz w:val="19"/>
        </w:rPr>
        <w:t>17.1</w:t>
      </w:r>
      <w:r w:rsidRPr="00E95D9A">
        <w:rPr>
          <w:rFonts w:cs="Times New Roman"/>
          <w:sz w:val="19"/>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whether on the ground of ultra vires, not being in the interests of the relevant person or not having been duly authorized, executed or delivered by any person or for any other reason whatsoever;</w:t>
      </w:r>
    </w:p>
    <w:p w14:paraId="796F7E13" w14:textId="77777777" w:rsidR="00B506FD" w:rsidRPr="00E95D9A" w:rsidRDefault="00B506FD" w:rsidP="00B506FD">
      <w:pPr>
        <w:pStyle w:val="SHSch3"/>
        <w:rPr>
          <w:rFonts w:cs="Times New Roman"/>
          <w:sz w:val="19"/>
        </w:rPr>
      </w:pPr>
      <w:r w:rsidRPr="00E95D9A">
        <w:rPr>
          <w:rFonts w:cs="Times New Roman"/>
          <w:sz w:val="19"/>
        </w:rPr>
        <w:t>any agreement, security, guarantee, indemnity, payment or other transaction which is capable of being avoided under or affected by any law relating to bankruptcy, insolvency or winding-up or any release, settlement or discharge given or made by the Client on the good faith of any such agreement, security, guarantee, indemnity, payment or other transaction, and any such release, settlement or discharge shall be deemed to be limited accordingly; or</w:t>
      </w:r>
    </w:p>
    <w:p w14:paraId="45449032" w14:textId="77777777" w:rsidR="00B506FD" w:rsidRPr="00E95D9A" w:rsidRDefault="00B506FD" w:rsidP="00B506FD">
      <w:pPr>
        <w:pStyle w:val="SHSch3"/>
        <w:rPr>
          <w:rFonts w:cs="Times New Roman"/>
          <w:sz w:val="19"/>
        </w:rPr>
      </w:pPr>
      <w:r w:rsidRPr="00E95D9A">
        <w:rPr>
          <w:rFonts w:cs="Times New Roman"/>
          <w:sz w:val="19"/>
        </w:rPr>
        <w:t>any other thing done or omitted or neglected to be done by the Company or any other person or any other dealing, fact, matter or thing which, but for this provision, might operate to prejudice or affect the Client's liabilities under the Agreement.</w:t>
      </w:r>
    </w:p>
    <w:p w14:paraId="725C9A37" w14:textId="77777777" w:rsidR="00B506FD" w:rsidRPr="00E95D9A" w:rsidRDefault="00B506FD" w:rsidP="00B506FD">
      <w:pPr>
        <w:pStyle w:val="SHSch1"/>
        <w:rPr>
          <w:rFonts w:ascii="Times New Roman" w:hAnsi="Times New Roman" w:cs="Times New Roman"/>
          <w:b/>
        </w:rPr>
      </w:pPr>
      <w:bookmarkStart w:id="60" w:name="_Ref43478219"/>
      <w:bookmarkStart w:id="61" w:name="_Toc241603868"/>
      <w:r w:rsidRPr="00E95D9A">
        <w:rPr>
          <w:rFonts w:ascii="Times New Roman" w:hAnsi="Times New Roman" w:cs="Times New Roman"/>
          <w:b/>
        </w:rPr>
        <w:t>Client's Representations, Warranties and Undertakings</w:t>
      </w:r>
      <w:bookmarkEnd w:id="60"/>
      <w:bookmarkEnd w:id="61"/>
    </w:p>
    <w:p w14:paraId="659517D4" w14:textId="7D88AE44" w:rsidR="00B506FD" w:rsidRPr="00E95D9A" w:rsidRDefault="00B506FD" w:rsidP="00B506FD">
      <w:pPr>
        <w:pStyle w:val="SHSch2"/>
        <w:numPr>
          <w:ilvl w:val="0"/>
          <w:numId w:val="0"/>
        </w:numPr>
        <w:ind w:left="851"/>
        <w:rPr>
          <w:rFonts w:cs="Times New Roman"/>
          <w:sz w:val="19"/>
        </w:rPr>
      </w:pPr>
      <w:r w:rsidRPr="00E95D9A">
        <w:rPr>
          <w:rFonts w:cs="Times New Roman"/>
          <w:sz w:val="19"/>
        </w:rPr>
        <w:t>The Client makes the representations and warranties and gives the undertakings set out in this Clause 1</w:t>
      </w:r>
      <w:r w:rsidR="006232EF">
        <w:rPr>
          <w:rFonts w:eastAsiaTheme="minorEastAsia" w:cs="Times New Roman" w:hint="eastAsia"/>
          <w:sz w:val="19"/>
          <w:lang w:eastAsia="zh-CN"/>
        </w:rPr>
        <w:t>8</w:t>
      </w:r>
      <w:r w:rsidRPr="00E95D9A">
        <w:rPr>
          <w:rFonts w:cs="Times New Roman"/>
          <w:sz w:val="19"/>
        </w:rPr>
        <w:t xml:space="preserve"> for so long as the Client maintains any Account with the Company and on the giving of each Instruction to the Company. All representations and warranties set out below shall be deemed to have been repeated by the Client each time the Client effects a Transaction, with reference to the facts prevailing at the time of each such Transaction.</w:t>
      </w:r>
    </w:p>
    <w:p w14:paraId="23C016EE" w14:textId="77777777" w:rsidR="00B506FD" w:rsidRPr="00E95D9A" w:rsidRDefault="00B506FD" w:rsidP="00B506FD">
      <w:pPr>
        <w:pStyle w:val="SHSch2"/>
        <w:rPr>
          <w:rFonts w:cs="Times New Roman"/>
          <w:sz w:val="19"/>
        </w:rPr>
      </w:pPr>
      <w:r w:rsidRPr="00E95D9A">
        <w:rPr>
          <w:rFonts w:cs="Times New Roman"/>
          <w:b/>
          <w:sz w:val="19"/>
        </w:rPr>
        <w:t>Corporate Client:</w:t>
      </w:r>
      <w:r w:rsidRPr="00E95D9A">
        <w:rPr>
          <w:rFonts w:cs="Times New Roman"/>
          <w:sz w:val="19"/>
        </w:rPr>
        <w:t xml:space="preserve"> If the Client is a body corpora</w:t>
      </w:r>
      <w:r w:rsidRPr="00BD2105">
        <w:rPr>
          <w:rFonts w:cs="Times New Roman"/>
          <w:sz w:val="19"/>
        </w:rPr>
        <w:t>te, the Cli</w:t>
      </w:r>
      <w:r w:rsidRPr="00E95D9A">
        <w:rPr>
          <w:rFonts w:cs="Times New Roman"/>
          <w:sz w:val="19"/>
        </w:rPr>
        <w:t>ent represents and warrants that it is duly incorporated or constituted (as the case may be), and validly existing under the laws of its place of incorporation and has full power and legal capacity to enter into the Agreement and perform its obligations under the Agreement according to the terms of the constitutional document(s) by which the Client is established or constituted; and that the certified copy of resolutions provided by the Client to the Company approving the execution of the Agreement were duly passed at a meeting of its directors or other officers (as the case may be) duly convened and held on or prior to the date of the Agreement in accordance with its constitutional documents and are in full force and effect.</w:t>
      </w:r>
    </w:p>
    <w:p w14:paraId="1B3C660E" w14:textId="77777777" w:rsidR="00B506FD" w:rsidRPr="00E95D9A" w:rsidRDefault="00B506FD" w:rsidP="00B506FD">
      <w:pPr>
        <w:pStyle w:val="SHSch2"/>
        <w:rPr>
          <w:rFonts w:cs="Times New Roman"/>
          <w:sz w:val="19"/>
        </w:rPr>
      </w:pPr>
      <w:r w:rsidRPr="00E95D9A">
        <w:rPr>
          <w:rFonts w:cs="Times New Roman"/>
          <w:b/>
          <w:sz w:val="19"/>
        </w:rPr>
        <w:t>Personal Benefit:</w:t>
      </w:r>
      <w:r w:rsidRPr="00E95D9A">
        <w:rPr>
          <w:rFonts w:cs="Times New Roman"/>
          <w:sz w:val="19"/>
        </w:rPr>
        <w:t xml:space="preserve"> The </w:t>
      </w:r>
      <w:r w:rsidR="003E242B" w:rsidRPr="00635F01">
        <w:rPr>
          <w:rFonts w:cs="Times New Roman"/>
          <w:sz w:val="19"/>
        </w:rPr>
        <w:t xml:space="preserve">Client </w:t>
      </w:r>
      <w:r w:rsidRPr="00635F01">
        <w:rPr>
          <w:rFonts w:cs="Times New Roman"/>
          <w:sz w:val="19"/>
        </w:rPr>
        <w:t>undertakes that,</w:t>
      </w:r>
      <w:r w:rsidRPr="00E95D9A">
        <w:rPr>
          <w:rFonts w:cs="Times New Roman"/>
          <w:sz w:val="19"/>
        </w:rPr>
        <w:t xml:space="preserve"> unless the Company expressly permits otherwise, it will be the person ultimately responsible for originating the Instruction in relation to each Transaction, that it will be the person who stands to gain the commercial or economic benefit of each Transaction and/or who will bear the commercial or economic risk, that in respect of each Transaction, it will be dealing on its own account as principal and beneficial owner of the relevant </w:t>
      </w:r>
      <w:r w:rsidRPr="00E95D9A">
        <w:rPr>
          <w:rFonts w:cs="Times New Roman"/>
          <w:sz w:val="19"/>
        </w:rPr>
        <w:lastRenderedPageBreak/>
        <w:t>Investment Products and Account, and that no one other than the Client will have any right or interest in the relevant Investment Products or Account.</w:t>
      </w:r>
    </w:p>
    <w:p w14:paraId="7723E666" w14:textId="77777777" w:rsidR="00B506FD" w:rsidRPr="00E95D9A" w:rsidRDefault="00B506FD" w:rsidP="00B506FD">
      <w:pPr>
        <w:pStyle w:val="SHSch2"/>
        <w:rPr>
          <w:rFonts w:cs="Times New Roman"/>
          <w:sz w:val="19"/>
        </w:rPr>
      </w:pPr>
      <w:r w:rsidRPr="00E95D9A">
        <w:rPr>
          <w:rFonts w:cs="Times New Roman"/>
          <w:b/>
          <w:sz w:val="19"/>
        </w:rPr>
        <w:t>Capacity:</w:t>
      </w:r>
      <w:r w:rsidRPr="00E95D9A">
        <w:rPr>
          <w:rFonts w:cs="Times New Roman"/>
          <w:sz w:val="19"/>
        </w:rPr>
        <w:t xml:space="preserve"> The Client represents and warrants that it has and will have full power and capacity to enter into, and perform its obligations pursuant to, the Agreement, or any other agreement entered into with the Company or its Affiliates, to open and operate each Account, to give Instructions, and effect each Transaction.</w:t>
      </w:r>
    </w:p>
    <w:p w14:paraId="374AC38D" w14:textId="77777777" w:rsidR="00B506FD" w:rsidRPr="00E95D9A" w:rsidRDefault="00B506FD" w:rsidP="00B506FD">
      <w:pPr>
        <w:pStyle w:val="SHSch2"/>
        <w:rPr>
          <w:rFonts w:cs="Times New Roman"/>
          <w:sz w:val="19"/>
        </w:rPr>
      </w:pPr>
      <w:r w:rsidRPr="00E95D9A">
        <w:rPr>
          <w:rFonts w:cs="Times New Roman"/>
          <w:b/>
          <w:sz w:val="19"/>
        </w:rPr>
        <w:t>True Information:</w:t>
      </w:r>
      <w:r w:rsidRPr="00E95D9A">
        <w:rPr>
          <w:rFonts w:cs="Times New Roman"/>
          <w:sz w:val="19"/>
        </w:rPr>
        <w:t xml:space="preserve"> The Client represents and warrants that the information provided by or on behalf of the Client in the Account Opening Form or otherwise in relation to the Agreement from time to time is true, complete and correct in every material respect, and the Client undertakes to promptly notify the Company if there are any material changes to such information.</w:t>
      </w:r>
    </w:p>
    <w:p w14:paraId="4A3CD2A9" w14:textId="77777777" w:rsidR="00B506FD" w:rsidRPr="00E95D9A" w:rsidRDefault="00B506FD" w:rsidP="00B506FD">
      <w:pPr>
        <w:pStyle w:val="SHSch2"/>
        <w:rPr>
          <w:rFonts w:cs="Times New Roman"/>
          <w:sz w:val="19"/>
        </w:rPr>
      </w:pPr>
      <w:r w:rsidRPr="00E95D9A">
        <w:rPr>
          <w:rFonts w:cs="Times New Roman"/>
          <w:b/>
          <w:sz w:val="19"/>
        </w:rPr>
        <w:t xml:space="preserve">Good Title: </w:t>
      </w:r>
      <w:r w:rsidRPr="00E95D9A">
        <w:rPr>
          <w:rFonts w:cs="Times New Roman"/>
          <w:sz w:val="19"/>
        </w:rPr>
        <w:t>The Client undertakes that it will have unencumbered title as beneficial owner to, or have authority from the beneficial owner of all Investment Products and other assets which the Client delivers to the Company (for any purposes whatsoever), instructs the Company to sell or otherwise dispose of pursuant to the Agreement</w:t>
      </w:r>
      <w:r w:rsidRPr="00E95D9A">
        <w:rPr>
          <w:rFonts w:cs="Times New Roman"/>
          <w:b/>
          <w:i/>
          <w:sz w:val="19"/>
        </w:rPr>
        <w:t xml:space="preserve">. </w:t>
      </w:r>
      <w:r w:rsidRPr="00E95D9A">
        <w:rPr>
          <w:rFonts w:cs="Times New Roman"/>
          <w:sz w:val="19"/>
        </w:rPr>
        <w:t>The Client agrees that the Company shall have no obligation to examine or verify the title of any such Investment Products and assets, and the Company will not be responsible for any defect with such title.</w:t>
      </w:r>
    </w:p>
    <w:p w14:paraId="1A6A8074" w14:textId="77777777" w:rsidR="00B506FD" w:rsidRPr="00E95D9A" w:rsidRDefault="00B506FD" w:rsidP="00B506FD">
      <w:pPr>
        <w:pStyle w:val="SHSch2"/>
        <w:rPr>
          <w:rFonts w:cs="Times New Roman"/>
          <w:sz w:val="19"/>
        </w:rPr>
      </w:pPr>
      <w:r w:rsidRPr="00E95D9A">
        <w:rPr>
          <w:rFonts w:cs="Times New Roman"/>
          <w:b/>
          <w:sz w:val="19"/>
        </w:rPr>
        <w:t>Consents:</w:t>
      </w:r>
      <w:r w:rsidRPr="00E95D9A">
        <w:rPr>
          <w:rFonts w:cs="Times New Roman"/>
          <w:sz w:val="19"/>
        </w:rPr>
        <w:t xml:space="preserve"> The Client represents and warrants that all necessary consents or authori</w:t>
      </w:r>
      <w:r w:rsidR="005E62BD">
        <w:rPr>
          <w:rFonts w:cs="Times New Roman"/>
          <w:sz w:val="19"/>
        </w:rPr>
        <w:t>z</w:t>
      </w:r>
      <w:r w:rsidRPr="00E95D9A">
        <w:rPr>
          <w:rFonts w:cs="Times New Roman"/>
          <w:sz w:val="19"/>
        </w:rPr>
        <w:t>ations which may be required by the Client for the signing of the Agreement, the carrying out of any Transaction on any Market and/or the performance of its obligations under the Agreement have been obtained and are in full force and effect, and the Client undertakes that all such consents will be maintained for so long as the Agreement is in effect.</w:t>
      </w:r>
    </w:p>
    <w:p w14:paraId="02CE9A91" w14:textId="77777777" w:rsidR="00B506FD" w:rsidRPr="00E95D9A" w:rsidRDefault="00B506FD" w:rsidP="00B506FD">
      <w:pPr>
        <w:pStyle w:val="SHSch2"/>
        <w:rPr>
          <w:rFonts w:cs="Times New Roman"/>
          <w:sz w:val="19"/>
        </w:rPr>
      </w:pPr>
      <w:r w:rsidRPr="00E95D9A">
        <w:rPr>
          <w:rFonts w:cs="Times New Roman"/>
          <w:b/>
          <w:sz w:val="19"/>
        </w:rPr>
        <w:t>Valid and Binding Obligations:</w:t>
      </w:r>
      <w:r w:rsidRPr="00E95D9A">
        <w:rPr>
          <w:rFonts w:cs="Times New Roman"/>
          <w:sz w:val="19"/>
        </w:rPr>
        <w:t xml:space="preserve"> The Client represents and warrants that the Agreement constitutes valid and legally binding obligations of the Client enforceable in accordance with its terms, and the Client undertakes that this shall remain so.</w:t>
      </w:r>
    </w:p>
    <w:p w14:paraId="4B0C5789" w14:textId="77777777" w:rsidR="00B506FD" w:rsidRPr="00E95D9A" w:rsidRDefault="00B506FD" w:rsidP="00B506FD">
      <w:pPr>
        <w:pStyle w:val="SHSch2"/>
        <w:rPr>
          <w:rFonts w:cs="Times New Roman"/>
          <w:sz w:val="19"/>
        </w:rPr>
      </w:pPr>
      <w:r w:rsidRPr="00E95D9A">
        <w:rPr>
          <w:rFonts w:cs="Times New Roman"/>
          <w:b/>
          <w:sz w:val="19"/>
        </w:rPr>
        <w:t>Applicable Regulations:</w:t>
      </w:r>
      <w:r w:rsidRPr="00E95D9A">
        <w:rPr>
          <w:rFonts w:cs="Times New Roman"/>
          <w:sz w:val="19"/>
        </w:rPr>
        <w:t xml:space="preserve"> The Client represents and warrants that the entry into the Agreement and the performance of the obligations contained in the Agreement do not contravene any Applicable Regulations, any provisions of the </w:t>
      </w:r>
      <w:r w:rsidRPr="00BD2105">
        <w:rPr>
          <w:rFonts w:cs="Times New Roman"/>
          <w:sz w:val="19"/>
        </w:rPr>
        <w:t xml:space="preserve">Client's </w:t>
      </w:r>
      <w:r w:rsidR="00146BE9" w:rsidRPr="00BD2105">
        <w:rPr>
          <w:rFonts w:cs="Times New Roman"/>
          <w:sz w:val="19"/>
        </w:rPr>
        <w:t xml:space="preserve">constitution or other constituent documents </w:t>
      </w:r>
      <w:r w:rsidRPr="00E95D9A">
        <w:rPr>
          <w:rFonts w:cs="Times New Roman"/>
          <w:sz w:val="19"/>
        </w:rPr>
        <w:t>or by-laws (where applicable), or constitute a breach or default under any agreement or arrangement by which the Client is bound, and undertakes that this shall remain so.</w:t>
      </w:r>
    </w:p>
    <w:p w14:paraId="3386F8B7" w14:textId="77777777" w:rsidR="00B506FD" w:rsidRPr="00E95D9A" w:rsidRDefault="00B506FD" w:rsidP="00B506FD">
      <w:pPr>
        <w:pStyle w:val="SHSch2"/>
        <w:rPr>
          <w:rFonts w:cs="Times New Roman"/>
          <w:sz w:val="19"/>
        </w:rPr>
      </w:pPr>
      <w:r w:rsidRPr="00E95D9A">
        <w:rPr>
          <w:rFonts w:cs="Times New Roman"/>
          <w:b/>
          <w:sz w:val="19"/>
        </w:rPr>
        <w:t>Risk Disclosure Statements:</w:t>
      </w:r>
      <w:r w:rsidRPr="00E95D9A">
        <w:rPr>
          <w:rFonts w:cs="Times New Roman"/>
          <w:sz w:val="19"/>
        </w:rPr>
        <w:t xml:space="preserve"> The Client confirms it has been provided with a copy of the Agreement in </w:t>
      </w:r>
      <w:r w:rsidR="000E43C4">
        <w:rPr>
          <w:rFonts w:cs="Times New Roman"/>
          <w:sz w:val="19"/>
        </w:rPr>
        <w:t>E</w:t>
      </w:r>
      <w:r w:rsidR="000E43C4" w:rsidRPr="000E43C4">
        <w:rPr>
          <w:rFonts w:cs="Times New Roman" w:hint="eastAsia"/>
          <w:sz w:val="19"/>
        </w:rPr>
        <w:t>ng</w:t>
      </w:r>
      <w:r w:rsidR="000E43C4" w:rsidRPr="000E43C4">
        <w:rPr>
          <w:rFonts w:cs="Times New Roman"/>
          <w:sz w:val="19"/>
        </w:rPr>
        <w:t>lish</w:t>
      </w:r>
      <w:r w:rsidRPr="00E95D9A">
        <w:rPr>
          <w:rFonts w:cs="Times New Roman"/>
          <w:sz w:val="19"/>
        </w:rPr>
        <w:t xml:space="preserve"> and has been invited to read the terms of the Agreement. The Client represents and warrants that it understands the contents of the Agreement in its entirety, and in particular has read</w:t>
      </w:r>
      <w:r w:rsidR="00220563" w:rsidRPr="00E95D9A">
        <w:rPr>
          <w:rFonts w:cs="Times New Roman"/>
          <w:sz w:val="19"/>
        </w:rPr>
        <w:t xml:space="preserve">, </w:t>
      </w:r>
      <w:r w:rsidRPr="00E95D9A">
        <w:rPr>
          <w:rFonts w:cs="Times New Roman"/>
          <w:sz w:val="19"/>
        </w:rPr>
        <w:t xml:space="preserve">understood </w:t>
      </w:r>
      <w:r w:rsidR="00220563" w:rsidRPr="00E95D9A">
        <w:rPr>
          <w:rFonts w:cs="Times New Roman"/>
          <w:sz w:val="19"/>
        </w:rPr>
        <w:t xml:space="preserve">and accepted </w:t>
      </w:r>
      <w:r w:rsidRPr="00E95D9A">
        <w:rPr>
          <w:rFonts w:cs="Times New Roman"/>
          <w:sz w:val="19"/>
        </w:rPr>
        <w:t xml:space="preserve">the </w:t>
      </w:r>
      <w:r w:rsidR="00220563" w:rsidRPr="00E95D9A">
        <w:rPr>
          <w:rFonts w:cs="Times New Roman"/>
          <w:sz w:val="19"/>
        </w:rPr>
        <w:t xml:space="preserve">terms of the </w:t>
      </w:r>
      <w:r w:rsidRPr="00E95D9A">
        <w:rPr>
          <w:rFonts w:cs="Times New Roman"/>
          <w:sz w:val="19"/>
        </w:rPr>
        <w:t xml:space="preserve">risk disclosure statements set out in Appendix </w:t>
      </w:r>
      <w:r w:rsidR="008016B9" w:rsidRPr="00E95D9A">
        <w:rPr>
          <w:rFonts w:cs="Times New Roman"/>
          <w:sz w:val="19"/>
        </w:rPr>
        <w:t xml:space="preserve">VIII </w:t>
      </w:r>
      <w:r w:rsidRPr="00E95D9A">
        <w:rPr>
          <w:rFonts w:cs="Times New Roman"/>
          <w:sz w:val="19"/>
        </w:rPr>
        <w:t>(</w:t>
      </w:r>
      <w:r w:rsidRPr="00E95D9A">
        <w:rPr>
          <w:rFonts w:cs="Times New Roman"/>
          <w:i/>
          <w:sz w:val="19"/>
        </w:rPr>
        <w:t>Risk Disclosure Statements</w:t>
      </w:r>
      <w:r w:rsidRPr="00E95D9A">
        <w:rPr>
          <w:rFonts w:cs="Times New Roman"/>
          <w:sz w:val="19"/>
        </w:rPr>
        <w:t xml:space="preserve">) or otherwise provided by the Company to the Client, has been invited to ask questions and take independent advice if the Client wished, and accepts in full the risks relating to the relevant Investment Products and Transactions. </w:t>
      </w:r>
    </w:p>
    <w:p w14:paraId="5C005C12" w14:textId="77777777" w:rsidR="00B506FD" w:rsidRPr="00E95D9A" w:rsidRDefault="00B506FD" w:rsidP="00B506FD">
      <w:pPr>
        <w:pStyle w:val="SHSch2"/>
        <w:rPr>
          <w:rFonts w:cs="Times New Roman"/>
          <w:sz w:val="19"/>
        </w:rPr>
      </w:pPr>
      <w:r w:rsidRPr="00E95D9A">
        <w:rPr>
          <w:rFonts w:cs="Times New Roman"/>
          <w:b/>
          <w:sz w:val="19"/>
        </w:rPr>
        <w:t>Identification Information:</w:t>
      </w:r>
      <w:r w:rsidRPr="00E95D9A">
        <w:rPr>
          <w:rFonts w:cs="Times New Roman"/>
          <w:sz w:val="19"/>
        </w:rPr>
        <w:t xml:space="preserve"> The Client undertakes, upon the Company's request, to provide the Company with such information and documents relating to the identity of the Client and each Authorized Person, the Client</w:t>
      </w:r>
      <w:r w:rsidR="00195E82" w:rsidRPr="00FA7D52">
        <w:rPr>
          <w:rFonts w:cs="Times New Roman"/>
          <w:sz w:val="19"/>
        </w:rPr>
        <w:t>'</w:t>
      </w:r>
      <w:r w:rsidRPr="00E95D9A">
        <w:rPr>
          <w:rFonts w:cs="Times New Roman"/>
          <w:sz w:val="19"/>
        </w:rPr>
        <w:t xml:space="preserve">s financial condition and source of funds or other related matters as the Company may require from time to time for the purposes of opening, maintaining, operating and/or closing any Account (including meeting any regulatory compliance obligations). The Client agrees that the Company may rely on information provided in the Account Opening Form until the Company has received notice from the Client regarding any changes therein. The </w:t>
      </w:r>
      <w:r w:rsidRPr="00E95D9A">
        <w:rPr>
          <w:rFonts w:cs="Times New Roman"/>
          <w:sz w:val="19"/>
        </w:rPr>
        <w:lastRenderedPageBreak/>
        <w:t>Client shall promptly notify the Company in writing of any material changes in the information provided by or on behalf of the Client pursuant to the Agreement or any agreement entered into pursuant to the Agreement or relating to any Account.</w:t>
      </w:r>
    </w:p>
    <w:p w14:paraId="14D90558" w14:textId="77777777" w:rsidR="00B506FD" w:rsidRPr="004565E6" w:rsidRDefault="00B506FD" w:rsidP="00B506FD">
      <w:pPr>
        <w:pStyle w:val="SHSch2"/>
        <w:rPr>
          <w:rFonts w:cs="Times New Roman"/>
          <w:sz w:val="19"/>
        </w:rPr>
      </w:pPr>
      <w:bookmarkStart w:id="62" w:name="_Ref225517606"/>
      <w:r w:rsidRPr="00E95D9A">
        <w:rPr>
          <w:rFonts w:cs="Times New Roman"/>
          <w:b/>
          <w:sz w:val="19"/>
        </w:rPr>
        <w:t>Further Assurance</w:t>
      </w:r>
      <w:r w:rsidRPr="0053349D">
        <w:rPr>
          <w:rFonts w:cs="Times New Roman"/>
          <w:b/>
          <w:sz w:val="19"/>
        </w:rPr>
        <w:t>:</w:t>
      </w:r>
      <w:r w:rsidRPr="00E95D9A">
        <w:rPr>
          <w:rFonts w:cs="Times New Roman"/>
          <w:sz w:val="19"/>
        </w:rPr>
        <w:t xml:space="preserve"> The Client undertakes to the Company to do or execute any act, deed, document or thing which the Company requires the Client to do being in the reasonable opinion of the Company necessary or desirable in connection with the implementation and enforcement of the Agreement including the execution by the Client of an irrevocabl</w:t>
      </w:r>
      <w:r w:rsidRPr="004565E6">
        <w:rPr>
          <w:rFonts w:cs="Times New Roman"/>
          <w:sz w:val="19"/>
        </w:rPr>
        <w:t>e power of attorney appointing the Company as the lawful attorney of the Client to do and execute all such acts, deeds, documents or things on behalf of the Client.</w:t>
      </w:r>
      <w:bookmarkEnd w:id="62"/>
    </w:p>
    <w:p w14:paraId="64AEBC89" w14:textId="77777777" w:rsidR="00B506FD" w:rsidRPr="00E95D9A" w:rsidRDefault="00B506FD" w:rsidP="00B506FD">
      <w:pPr>
        <w:pStyle w:val="SHSch2"/>
        <w:rPr>
          <w:rFonts w:cs="Times New Roman"/>
          <w:sz w:val="19"/>
        </w:rPr>
      </w:pPr>
      <w:r w:rsidRPr="00E95D9A">
        <w:rPr>
          <w:rFonts w:cs="Times New Roman"/>
          <w:b/>
          <w:sz w:val="19"/>
        </w:rPr>
        <w:t>Ratification:</w:t>
      </w:r>
      <w:r w:rsidRPr="00E95D9A">
        <w:rPr>
          <w:rFonts w:cs="Times New Roman"/>
          <w:sz w:val="19"/>
        </w:rPr>
        <w:t xml:space="preserve"> The Client undertakes to do such acts and things and to execute such documents as are necessary or are in the reasonable opinion of the Company desirable to ratify or confirm anything done by the Company, or any of its nominees or Affiliates, or any other entity instructed by any of them in the proper exercise of any right or power conferred on any of them by the Agreement or any agreement entered into pursuant to the Agreement or relating to the Account.</w:t>
      </w:r>
    </w:p>
    <w:p w14:paraId="1E83BD1F" w14:textId="77777777" w:rsidR="00B506FD" w:rsidRDefault="00B506FD" w:rsidP="00B506FD">
      <w:pPr>
        <w:pStyle w:val="SHSch2"/>
        <w:rPr>
          <w:rFonts w:cs="Times New Roman"/>
          <w:sz w:val="19"/>
        </w:rPr>
      </w:pPr>
      <w:r w:rsidRPr="00E95D9A">
        <w:rPr>
          <w:rFonts w:cs="Times New Roman"/>
          <w:b/>
          <w:sz w:val="19"/>
        </w:rPr>
        <w:t>Insolvency:</w:t>
      </w:r>
      <w:r w:rsidRPr="00E95D9A">
        <w:rPr>
          <w:rFonts w:cs="Times New Roman"/>
          <w:sz w:val="19"/>
        </w:rPr>
        <w:t xml:space="preserve"> Where the Client is an individual, the Client represents and warrant</w:t>
      </w:r>
      <w:r w:rsidRPr="00BB6ACB">
        <w:rPr>
          <w:rFonts w:cs="Times New Roman"/>
          <w:sz w:val="19"/>
        </w:rPr>
        <w:t xml:space="preserve">s that it </w:t>
      </w:r>
      <w:r w:rsidR="003F6AB0" w:rsidRPr="00BB6ACB">
        <w:rPr>
          <w:rFonts w:cs="Times New Roman"/>
          <w:sz w:val="19"/>
        </w:rPr>
        <w:t>and each guarantor and security provider of the Client</w:t>
      </w:r>
      <w:r w:rsidR="00711CCA" w:rsidRPr="00FA7D52">
        <w:rPr>
          <w:rFonts w:cs="Times New Roman"/>
          <w:sz w:val="19"/>
        </w:rPr>
        <w:t>'</w:t>
      </w:r>
      <w:r w:rsidR="003F6AB0" w:rsidRPr="00BB6ACB">
        <w:rPr>
          <w:rFonts w:cs="Times New Roman"/>
          <w:sz w:val="19"/>
        </w:rPr>
        <w:t xml:space="preserve">s obligations under the Agreement </w:t>
      </w:r>
      <w:r w:rsidRPr="00BB6ACB">
        <w:rPr>
          <w:rFonts w:cs="Times New Roman"/>
          <w:sz w:val="19"/>
        </w:rPr>
        <w:t>ha</w:t>
      </w:r>
      <w:r w:rsidR="003F6AB0" w:rsidRPr="00BB6ACB">
        <w:rPr>
          <w:rFonts w:cs="Times New Roman"/>
          <w:sz w:val="19"/>
        </w:rPr>
        <w:t>ve</w:t>
      </w:r>
      <w:r w:rsidRPr="00BB6ACB">
        <w:rPr>
          <w:rFonts w:cs="Times New Roman"/>
          <w:sz w:val="19"/>
        </w:rPr>
        <w:t xml:space="preserve"> not been made bankrupt nor has a petition been presented to make </w:t>
      </w:r>
      <w:r w:rsidR="00CB34F0" w:rsidRPr="00BB6ACB">
        <w:rPr>
          <w:rFonts w:cs="Times New Roman"/>
          <w:sz w:val="19"/>
        </w:rPr>
        <w:t>either of them</w:t>
      </w:r>
      <w:r w:rsidRPr="00BB6ACB">
        <w:rPr>
          <w:rFonts w:cs="Times New Roman"/>
          <w:sz w:val="19"/>
        </w:rPr>
        <w:t xml:space="preserve"> bankrupt nor has </w:t>
      </w:r>
      <w:r w:rsidR="002D2960" w:rsidRPr="00BB6ACB">
        <w:rPr>
          <w:rFonts w:cs="Times New Roman"/>
          <w:sz w:val="19"/>
        </w:rPr>
        <w:t>any</w:t>
      </w:r>
      <w:r w:rsidRPr="00BB6ACB">
        <w:rPr>
          <w:rFonts w:cs="Times New Roman"/>
          <w:sz w:val="19"/>
        </w:rPr>
        <w:t xml:space="preserve"> voluntary arrangement or any interim order under the Insolvency, Restructuring and Dissolution Act 2018 (No.40 of 2018) been proposed or approved in respect of</w:t>
      </w:r>
      <w:r w:rsidR="002A0C07" w:rsidRPr="00BB6ACB">
        <w:rPr>
          <w:rFonts w:cs="Times New Roman"/>
          <w:sz w:val="19"/>
        </w:rPr>
        <w:t xml:space="preserve"> </w:t>
      </w:r>
      <w:r w:rsidR="002B11CE" w:rsidRPr="00BB6ACB">
        <w:rPr>
          <w:rFonts w:cs="Times New Roman"/>
          <w:sz w:val="19"/>
        </w:rPr>
        <w:t xml:space="preserve">any of </w:t>
      </w:r>
      <w:r w:rsidR="00CB34F0" w:rsidRPr="00BB6ACB">
        <w:rPr>
          <w:rFonts w:cs="Times New Roman"/>
          <w:sz w:val="19"/>
        </w:rPr>
        <w:t>them</w:t>
      </w:r>
      <w:r w:rsidRPr="00BB6ACB">
        <w:rPr>
          <w:rFonts w:cs="Times New Roman"/>
          <w:sz w:val="19"/>
        </w:rPr>
        <w:t xml:space="preserve">. Where the Client </w:t>
      </w:r>
      <w:r w:rsidR="00C96F22" w:rsidRPr="00BB6ACB">
        <w:rPr>
          <w:rFonts w:cs="Times New Roman"/>
          <w:sz w:val="19"/>
        </w:rPr>
        <w:t>or any guarantor and security provider of the Client</w:t>
      </w:r>
      <w:r w:rsidR="00711CCA" w:rsidRPr="00FA7D52">
        <w:rPr>
          <w:rFonts w:cs="Times New Roman"/>
          <w:sz w:val="19"/>
        </w:rPr>
        <w:t>'</w:t>
      </w:r>
      <w:r w:rsidR="00C96F22" w:rsidRPr="00BB6ACB">
        <w:rPr>
          <w:rFonts w:cs="Times New Roman"/>
          <w:sz w:val="19"/>
        </w:rPr>
        <w:t xml:space="preserve">s obligations under the Agreement </w:t>
      </w:r>
      <w:r w:rsidRPr="00BB6ACB">
        <w:rPr>
          <w:rFonts w:cs="Times New Roman"/>
          <w:sz w:val="19"/>
        </w:rPr>
        <w:t xml:space="preserve">is a corporate entity or partnership, the Client represents and warrants that </w:t>
      </w:r>
      <w:r w:rsidR="00C96F22" w:rsidRPr="00BB6ACB">
        <w:rPr>
          <w:rFonts w:cs="Times New Roman"/>
          <w:sz w:val="19"/>
        </w:rPr>
        <w:t xml:space="preserve">(i) </w:t>
      </w:r>
      <w:r w:rsidRPr="00BB6ACB">
        <w:rPr>
          <w:rFonts w:cs="Times New Roman"/>
          <w:sz w:val="19"/>
        </w:rPr>
        <w:t xml:space="preserve">no order has been made, no petition has been presented, no resolution has been passed, no meeting has been convened </w:t>
      </w:r>
      <w:r w:rsidR="00C96F22" w:rsidRPr="00BB6ACB">
        <w:rPr>
          <w:rFonts w:cs="Times New Roman"/>
          <w:sz w:val="19"/>
        </w:rPr>
        <w:t xml:space="preserve">and no other procedure or step has been taken </w:t>
      </w:r>
      <w:r w:rsidRPr="00BB6ACB">
        <w:rPr>
          <w:rFonts w:cs="Times New Roman"/>
          <w:sz w:val="19"/>
        </w:rPr>
        <w:t>for the winding up, insolvency, dissolution, administration or other similar event affecting the Client</w:t>
      </w:r>
      <w:r w:rsidR="00C96F22" w:rsidRPr="00BB6ACB">
        <w:rPr>
          <w:rFonts w:cs="Times New Roman"/>
          <w:sz w:val="19"/>
        </w:rPr>
        <w:t xml:space="preserve">, the guarantor or security provider; </w:t>
      </w:r>
      <w:r w:rsidR="002B11CE" w:rsidRPr="00BB6ACB">
        <w:rPr>
          <w:rFonts w:cs="Times New Roman"/>
          <w:sz w:val="19"/>
        </w:rPr>
        <w:t xml:space="preserve">(ii) no steps have been taken or are being taken to appoint a receiver and/or manager, judicial manager or liquidator or other similar officer in respect of any assets of the Client, the guarantor or security provider; </w:t>
      </w:r>
      <w:r w:rsidR="00C96F22" w:rsidRPr="00BB6ACB">
        <w:rPr>
          <w:rFonts w:cs="Times New Roman"/>
          <w:sz w:val="19"/>
        </w:rPr>
        <w:t>and (ii</w:t>
      </w:r>
      <w:r w:rsidR="002B11CE" w:rsidRPr="00BB6ACB">
        <w:rPr>
          <w:rFonts w:cs="Times New Roman"/>
          <w:sz w:val="19"/>
        </w:rPr>
        <w:t>i</w:t>
      </w:r>
      <w:r w:rsidR="00C96F22" w:rsidRPr="00BB6ACB">
        <w:rPr>
          <w:rFonts w:cs="Times New Roman"/>
          <w:sz w:val="19"/>
        </w:rPr>
        <w:t>) no corporate action, legal proceedings or other procedure or step has been taken in relation to any composition or arrangement (including any voluntary arrangement, scheme of arrangement or otherwise) with any creditor of the Client, the guarantor or security provider, or an assignment for the benefit of creditors generally of the Client, the guarantor or security provider, or a class of such creditors</w:t>
      </w:r>
      <w:r w:rsidRPr="00BB6ACB">
        <w:rPr>
          <w:rFonts w:cs="Times New Roman"/>
          <w:sz w:val="19"/>
        </w:rPr>
        <w:t xml:space="preserve">. </w:t>
      </w:r>
    </w:p>
    <w:p w14:paraId="3EFB1093" w14:textId="77777777" w:rsidR="00AD0850" w:rsidRPr="00AD0850" w:rsidRDefault="00AD0850" w:rsidP="00B506FD">
      <w:pPr>
        <w:pStyle w:val="SHSch2"/>
        <w:rPr>
          <w:rFonts w:cs="Times New Roman"/>
          <w:b/>
          <w:sz w:val="19"/>
        </w:rPr>
      </w:pPr>
      <w:r w:rsidRPr="00AD0850">
        <w:rPr>
          <w:rFonts w:eastAsiaTheme="minorEastAsia" w:cs="Times New Roman" w:hint="eastAsia"/>
          <w:b/>
          <w:sz w:val="19"/>
          <w:lang w:eastAsia="zh-CN"/>
        </w:rPr>
        <w:t>R</w:t>
      </w:r>
      <w:r w:rsidRPr="00AD0850">
        <w:rPr>
          <w:rFonts w:eastAsiaTheme="minorEastAsia" w:cs="Times New Roman"/>
          <w:b/>
          <w:sz w:val="19"/>
          <w:lang w:eastAsia="zh-CN"/>
        </w:rPr>
        <w:t xml:space="preserve">egulatory Protection: </w:t>
      </w:r>
      <w:r w:rsidRPr="00AD0850">
        <w:rPr>
          <w:rFonts w:eastAsiaTheme="minorEastAsia" w:cs="Times New Roman"/>
          <w:sz w:val="19"/>
          <w:lang w:eastAsia="zh-CN"/>
        </w:rPr>
        <w:t xml:space="preserve">The Client </w:t>
      </w:r>
      <w:r>
        <w:rPr>
          <w:rFonts w:eastAsiaTheme="minorEastAsia" w:cs="Times New Roman"/>
          <w:sz w:val="19"/>
          <w:lang w:eastAsia="zh-CN"/>
        </w:rPr>
        <w:t xml:space="preserve">acknowledges that </w:t>
      </w:r>
      <w:r w:rsidR="001610B1">
        <w:rPr>
          <w:rFonts w:eastAsiaTheme="minorEastAsia" w:cs="Times New Roman"/>
          <w:sz w:val="19"/>
          <w:lang w:eastAsia="zh-CN"/>
        </w:rPr>
        <w:t>t</w:t>
      </w:r>
      <w:r w:rsidR="008D186C" w:rsidRPr="008D186C">
        <w:rPr>
          <w:rFonts w:eastAsiaTheme="minorEastAsia" w:cs="Times New Roman"/>
          <w:sz w:val="19"/>
          <w:lang w:eastAsia="zh-CN"/>
        </w:rPr>
        <w:t xml:space="preserve">he regulatory protections applicable to </w:t>
      </w:r>
      <w:r w:rsidR="00C178ED">
        <w:rPr>
          <w:rFonts w:eastAsiaTheme="minorEastAsia" w:cs="Times New Roman"/>
          <w:sz w:val="19"/>
          <w:lang w:eastAsia="zh-CN"/>
        </w:rPr>
        <w:t>the C</w:t>
      </w:r>
      <w:r w:rsidR="008D186C" w:rsidRPr="008D186C">
        <w:rPr>
          <w:rFonts w:eastAsiaTheme="minorEastAsia" w:cs="Times New Roman"/>
          <w:sz w:val="19"/>
          <w:lang w:eastAsia="zh-CN"/>
        </w:rPr>
        <w:t xml:space="preserve">lient for </w:t>
      </w:r>
      <w:r w:rsidR="00D412DD">
        <w:rPr>
          <w:rFonts w:eastAsiaTheme="minorEastAsia" w:cs="Times New Roman"/>
          <w:sz w:val="19"/>
          <w:lang w:eastAsia="zh-CN"/>
        </w:rPr>
        <w:t xml:space="preserve">the </w:t>
      </w:r>
      <w:r w:rsidR="008D186C" w:rsidRPr="008D186C">
        <w:rPr>
          <w:rFonts w:eastAsiaTheme="minorEastAsia" w:cs="Times New Roman"/>
          <w:sz w:val="19"/>
          <w:lang w:eastAsia="zh-CN"/>
        </w:rPr>
        <w:t xml:space="preserve">activities conducted </w:t>
      </w:r>
      <w:r w:rsidR="00202C9E">
        <w:rPr>
          <w:rFonts w:eastAsiaTheme="minorEastAsia" w:cs="Times New Roman"/>
          <w:sz w:val="19"/>
          <w:lang w:eastAsia="zh-CN"/>
        </w:rPr>
        <w:t xml:space="preserve">by the Company </w:t>
      </w:r>
      <w:r w:rsidR="008D186C" w:rsidRPr="008D186C">
        <w:rPr>
          <w:rFonts w:eastAsiaTheme="minorEastAsia" w:cs="Times New Roman"/>
          <w:sz w:val="19"/>
          <w:lang w:eastAsia="zh-CN"/>
        </w:rPr>
        <w:t xml:space="preserve">under the SFA via </w:t>
      </w:r>
      <w:r w:rsidR="000252E3">
        <w:rPr>
          <w:rFonts w:eastAsiaTheme="minorEastAsia" w:cs="Times New Roman"/>
          <w:sz w:val="19"/>
          <w:lang w:eastAsia="zh-CN"/>
        </w:rPr>
        <w:t>its</w:t>
      </w:r>
      <w:r w:rsidR="008D186C" w:rsidRPr="008D186C">
        <w:rPr>
          <w:rFonts w:eastAsiaTheme="minorEastAsia" w:cs="Times New Roman"/>
          <w:sz w:val="19"/>
          <w:lang w:eastAsia="zh-CN"/>
        </w:rPr>
        <w:t xml:space="preserve"> Capital Markets Services Licence do not apply to </w:t>
      </w:r>
      <w:r w:rsidR="00202C9E">
        <w:rPr>
          <w:rFonts w:eastAsiaTheme="minorEastAsia" w:cs="Times New Roman"/>
          <w:sz w:val="19"/>
          <w:lang w:eastAsia="zh-CN"/>
        </w:rPr>
        <w:t xml:space="preserve">its </w:t>
      </w:r>
      <w:r w:rsidR="008D186C" w:rsidRPr="008D186C">
        <w:rPr>
          <w:rFonts w:eastAsiaTheme="minorEastAsia" w:cs="Times New Roman"/>
          <w:sz w:val="19"/>
          <w:lang w:eastAsia="zh-CN"/>
        </w:rPr>
        <w:t xml:space="preserve">activities conducted under the Payment Services Act </w:t>
      </w:r>
      <w:r w:rsidR="005F0400">
        <w:rPr>
          <w:rFonts w:eastAsiaTheme="minorEastAsia" w:cs="Times New Roman"/>
          <w:sz w:val="19"/>
          <w:lang w:eastAsia="zh-CN"/>
        </w:rPr>
        <w:t xml:space="preserve">2019 of Singapore </w:t>
      </w:r>
      <w:r w:rsidR="008D186C" w:rsidRPr="008D186C">
        <w:rPr>
          <w:rFonts w:eastAsiaTheme="minorEastAsia" w:cs="Times New Roman"/>
          <w:sz w:val="19"/>
          <w:lang w:eastAsia="zh-CN"/>
        </w:rPr>
        <w:t xml:space="preserve">via </w:t>
      </w:r>
      <w:r w:rsidR="00802422">
        <w:rPr>
          <w:rFonts w:eastAsiaTheme="minorEastAsia" w:cs="Times New Roman"/>
          <w:sz w:val="19"/>
          <w:lang w:eastAsia="zh-CN"/>
        </w:rPr>
        <w:t>its</w:t>
      </w:r>
      <w:r w:rsidR="008D186C" w:rsidRPr="008D186C">
        <w:rPr>
          <w:rFonts w:eastAsiaTheme="minorEastAsia" w:cs="Times New Roman"/>
          <w:sz w:val="19"/>
          <w:lang w:eastAsia="zh-CN"/>
        </w:rPr>
        <w:t xml:space="preserve"> Major Payment Institution Licence, and vice versa.</w:t>
      </w:r>
    </w:p>
    <w:p w14:paraId="40B7A7BA" w14:textId="77777777" w:rsidR="00B506FD" w:rsidRPr="00E95D9A" w:rsidRDefault="00B506FD" w:rsidP="00B506FD">
      <w:pPr>
        <w:pStyle w:val="SHSch1"/>
        <w:rPr>
          <w:rFonts w:ascii="Times New Roman" w:hAnsi="Times New Roman" w:cs="Times New Roman"/>
        </w:rPr>
      </w:pPr>
      <w:bookmarkStart w:id="63" w:name="_Toc241603869"/>
      <w:bookmarkStart w:id="64" w:name="_Ref44585911"/>
      <w:r w:rsidRPr="00E95D9A">
        <w:rPr>
          <w:rFonts w:ascii="Times New Roman" w:hAnsi="Times New Roman" w:cs="Times New Roman"/>
          <w:b/>
        </w:rPr>
        <w:t>Client's Information, Personal Data and Disclosure</w:t>
      </w:r>
      <w:bookmarkEnd w:id="63"/>
      <w:r w:rsidRPr="00E95D9A">
        <w:rPr>
          <w:rFonts w:ascii="Times New Roman" w:hAnsi="Times New Roman" w:cs="Times New Roman"/>
        </w:rPr>
        <w:t xml:space="preserve"> </w:t>
      </w:r>
      <w:bookmarkEnd w:id="64"/>
    </w:p>
    <w:p w14:paraId="60AA599E" w14:textId="77777777" w:rsidR="00B506FD" w:rsidRPr="00E95D9A" w:rsidRDefault="00B506FD" w:rsidP="00B506FD">
      <w:pPr>
        <w:pStyle w:val="SHSch2"/>
        <w:rPr>
          <w:rFonts w:cs="Times New Roman"/>
          <w:sz w:val="19"/>
        </w:rPr>
      </w:pPr>
      <w:r w:rsidRPr="00E95D9A">
        <w:rPr>
          <w:rFonts w:cs="Times New Roman"/>
          <w:b/>
          <w:sz w:val="19"/>
        </w:rPr>
        <w:t>Provision of Information:</w:t>
      </w:r>
      <w:r w:rsidRPr="00E95D9A">
        <w:rPr>
          <w:rFonts w:cs="Times New Roman"/>
          <w:sz w:val="19"/>
        </w:rPr>
        <w:t xml:space="preserve"> The Client shall complete and submit a client information statement in such form(s) as prescribed by the Company at the time of opening an Account, and otherwise provide the Company with such information (including financial data concerning the Client) from time to time at the request of the Company. </w:t>
      </w:r>
    </w:p>
    <w:p w14:paraId="023CF472" w14:textId="77777777" w:rsidR="00B506FD" w:rsidRPr="00051A74" w:rsidRDefault="00B506FD" w:rsidP="00B506FD">
      <w:pPr>
        <w:pStyle w:val="SHSch2"/>
        <w:rPr>
          <w:rFonts w:cs="Times New Roman"/>
          <w:sz w:val="19"/>
        </w:rPr>
      </w:pPr>
      <w:r w:rsidRPr="00E95D9A">
        <w:rPr>
          <w:rFonts w:cs="Times New Roman"/>
          <w:b/>
          <w:sz w:val="19"/>
        </w:rPr>
        <w:t>Further Updates</w:t>
      </w:r>
      <w:r w:rsidRPr="0053349D">
        <w:rPr>
          <w:rFonts w:cs="Times New Roman"/>
          <w:b/>
          <w:sz w:val="19"/>
        </w:rPr>
        <w:t>:</w:t>
      </w:r>
      <w:r w:rsidRPr="00E95D9A">
        <w:rPr>
          <w:rFonts w:cs="Times New Roman"/>
          <w:sz w:val="19"/>
        </w:rPr>
        <w:t xml:space="preserve"> The Client agr</w:t>
      </w:r>
      <w:r w:rsidRPr="00051A74">
        <w:rPr>
          <w:rFonts w:cs="Times New Roman"/>
          <w:sz w:val="19"/>
        </w:rPr>
        <w:t xml:space="preserve">ees to </w:t>
      </w:r>
      <w:r w:rsidR="006B4446" w:rsidRPr="00051A74">
        <w:rPr>
          <w:rFonts w:cs="Times New Roman"/>
          <w:sz w:val="19"/>
        </w:rPr>
        <w:t xml:space="preserve">(i) ensure that the Personal Data and information submitted to the Company are accurate; </w:t>
      </w:r>
      <w:r w:rsidRPr="00051A74">
        <w:rPr>
          <w:rFonts w:cs="Times New Roman"/>
          <w:sz w:val="19"/>
        </w:rPr>
        <w:t>(i</w:t>
      </w:r>
      <w:r w:rsidR="006B4446" w:rsidRPr="00051A74">
        <w:rPr>
          <w:rFonts w:cs="Times New Roman"/>
          <w:sz w:val="19"/>
        </w:rPr>
        <w:t>i</w:t>
      </w:r>
      <w:r w:rsidRPr="00051A74">
        <w:rPr>
          <w:rFonts w:cs="Times New Roman"/>
          <w:sz w:val="19"/>
        </w:rPr>
        <w:t xml:space="preserve">) provide to the Company </w:t>
      </w:r>
      <w:r w:rsidR="006B4446" w:rsidRPr="00051A74">
        <w:rPr>
          <w:rFonts w:cs="Times New Roman"/>
          <w:sz w:val="19"/>
        </w:rPr>
        <w:t>the Personal Data and information</w:t>
      </w:r>
      <w:r w:rsidRPr="00051A74">
        <w:rPr>
          <w:rFonts w:cs="Times New Roman"/>
          <w:sz w:val="19"/>
        </w:rPr>
        <w:t xml:space="preserve"> as the Company may reasonably request from time to time; (ii</w:t>
      </w:r>
      <w:r w:rsidR="00D851B3" w:rsidRPr="00051A74">
        <w:rPr>
          <w:rFonts w:cs="Times New Roman"/>
          <w:sz w:val="19"/>
        </w:rPr>
        <w:t>i</w:t>
      </w:r>
      <w:r w:rsidRPr="00051A74">
        <w:rPr>
          <w:rFonts w:cs="Times New Roman"/>
          <w:sz w:val="19"/>
        </w:rPr>
        <w:t xml:space="preserve">) disclose to the Company any material change in the </w:t>
      </w:r>
      <w:r w:rsidR="006B4446" w:rsidRPr="00051A74">
        <w:rPr>
          <w:rFonts w:cs="Times New Roman"/>
          <w:sz w:val="19"/>
        </w:rPr>
        <w:t>Personal Data and information</w:t>
      </w:r>
      <w:r w:rsidRPr="00051A74">
        <w:rPr>
          <w:rFonts w:cs="Times New Roman"/>
          <w:sz w:val="19"/>
        </w:rPr>
        <w:t>; (i</w:t>
      </w:r>
      <w:r w:rsidR="00D851B3" w:rsidRPr="00051A74">
        <w:rPr>
          <w:rFonts w:cs="Times New Roman"/>
          <w:sz w:val="19"/>
        </w:rPr>
        <w:t>v</w:t>
      </w:r>
      <w:r w:rsidRPr="00051A74">
        <w:rPr>
          <w:rFonts w:cs="Times New Roman"/>
          <w:sz w:val="19"/>
        </w:rPr>
        <w:t xml:space="preserve">) provide the Company </w:t>
      </w:r>
      <w:r w:rsidRPr="00051A74">
        <w:rPr>
          <w:rFonts w:cs="Times New Roman"/>
          <w:sz w:val="19"/>
        </w:rPr>
        <w:lastRenderedPageBreak/>
        <w:t>with such other information concerning the Client as the Company may reasonably request from time to time; (v) promptly notify the Company in the event that any of the representations or warranties given by the Client to the Company under the Agreement should cease to be true, complete, up-to-date or accurate in any respect; and (v</w:t>
      </w:r>
      <w:r w:rsidR="00D851B3" w:rsidRPr="00051A74">
        <w:rPr>
          <w:rFonts w:cs="Times New Roman"/>
          <w:sz w:val="19"/>
        </w:rPr>
        <w:t>i</w:t>
      </w:r>
      <w:r w:rsidRPr="00051A74">
        <w:rPr>
          <w:rFonts w:cs="Times New Roman"/>
          <w:sz w:val="19"/>
        </w:rPr>
        <w:t>) promptly notify the Company of the occurrence of any Event of Default upon learning of its occurrence.</w:t>
      </w:r>
      <w:r w:rsidR="003F49A5" w:rsidRPr="00051A74">
        <w:rPr>
          <w:rFonts w:cs="Times New Roman"/>
          <w:sz w:val="19"/>
        </w:rPr>
        <w:t xml:space="preserve"> The Client may request access to, and correction of, the Personal Data, to the extent allowed by the Applicable Regulations.</w:t>
      </w:r>
    </w:p>
    <w:p w14:paraId="777A580F" w14:textId="77777777" w:rsidR="00B506FD" w:rsidRPr="00E95D9A" w:rsidRDefault="00B506FD" w:rsidP="00B506FD">
      <w:pPr>
        <w:pStyle w:val="SHSch2"/>
        <w:rPr>
          <w:rFonts w:cs="Times New Roman"/>
          <w:sz w:val="19"/>
        </w:rPr>
      </w:pPr>
      <w:bookmarkStart w:id="65" w:name="_Ref44585783"/>
      <w:r w:rsidRPr="00E95D9A">
        <w:rPr>
          <w:rFonts w:cs="Times New Roman"/>
          <w:b/>
          <w:sz w:val="19"/>
        </w:rPr>
        <w:t>Disclosure in Compliance with Law:</w:t>
      </w:r>
      <w:r w:rsidRPr="00E95D9A">
        <w:rPr>
          <w:rFonts w:cs="Times New Roman"/>
          <w:sz w:val="19"/>
        </w:rPr>
        <w:t xml:space="preserve"> The Client acknowledges that Applicable Regulations, regulatory authorities and/or the Exchanges of any relevant jurisdictions may require or request disclosure of personal and other information relating to the Client, its Authorized Persons and/or the Accounts. The Client irrevocably authorizes the Company, without notice or consent from the Client, to disclose and provide to the relevant governmental authorities (including the Singapore Regulators) all such information and documents relating to the Client, its Authorized Persons and/or the Accounts as may be required or requested by them pursuant to Applicable Regulations. Without prejudice to the generality of the aforesaid, the Client agrees that where the Company has received an enquiry from any relevant regulatory authority, the Client shall, upon request by the Company (which request shall include the contact details of the relevant regulatory authority), provide to the Company or such regulatory authority directly any information relating to the Client and/or any ultimate beneficiary in compliance with such regulatory authority's request or demand and within the period specified by such regulatory authority or the Company. The Client shall not hold the Company liable for any consequences arising from such disclosure, and the Client shall reimburse the Company and on demand for all costs and expenses (including legal costs on a full indemnity basis) incurred by the Company in complying with requests for such disclosure.</w:t>
      </w:r>
      <w:bookmarkEnd w:id="65"/>
    </w:p>
    <w:p w14:paraId="2B911C75" w14:textId="3E2B454F" w:rsidR="00B506FD" w:rsidRPr="00E95D9A" w:rsidRDefault="00B506FD" w:rsidP="00B506FD">
      <w:pPr>
        <w:pStyle w:val="SHSch2"/>
        <w:rPr>
          <w:rFonts w:cs="Times New Roman"/>
          <w:sz w:val="19"/>
        </w:rPr>
      </w:pPr>
      <w:bookmarkStart w:id="66" w:name="_Ref44585814"/>
      <w:r w:rsidRPr="00E95D9A">
        <w:rPr>
          <w:rFonts w:cs="Times New Roman"/>
          <w:b/>
          <w:sz w:val="19"/>
        </w:rPr>
        <w:t>Disclosure Generally:</w:t>
      </w:r>
      <w:r w:rsidRPr="00E95D9A">
        <w:rPr>
          <w:rFonts w:cs="Times New Roman"/>
          <w:sz w:val="19"/>
        </w:rPr>
        <w:t xml:space="preserve"> Subject to Clause </w:t>
      </w:r>
      <w:r w:rsidRPr="00E95D9A">
        <w:rPr>
          <w:rFonts w:cs="Times New Roman"/>
          <w:sz w:val="19"/>
        </w:rPr>
        <w:fldChar w:fldCharType="begin"/>
      </w:r>
      <w:r w:rsidRPr="00E95D9A">
        <w:rPr>
          <w:rFonts w:cs="Times New Roman"/>
          <w:sz w:val="19"/>
        </w:rPr>
        <w:instrText xml:space="preserve"> REF _Ref44585783 \r \h  \* MERGEFORMAT </w:instrText>
      </w:r>
      <w:r w:rsidRPr="00E95D9A">
        <w:rPr>
          <w:rFonts w:cs="Times New Roman"/>
          <w:sz w:val="19"/>
        </w:rPr>
      </w:r>
      <w:r w:rsidRPr="00E95D9A">
        <w:rPr>
          <w:rFonts w:cs="Times New Roman"/>
          <w:sz w:val="19"/>
        </w:rPr>
        <w:fldChar w:fldCharType="separate"/>
      </w:r>
      <w:r w:rsidR="009813FA">
        <w:rPr>
          <w:rFonts w:cs="Times New Roman"/>
          <w:sz w:val="19"/>
        </w:rPr>
        <w:t>19.3</w:t>
      </w:r>
      <w:r w:rsidRPr="00E95D9A">
        <w:rPr>
          <w:rFonts w:cs="Times New Roman"/>
          <w:sz w:val="19"/>
        </w:rPr>
        <w:fldChar w:fldCharType="end"/>
      </w:r>
      <w:r w:rsidRPr="00E95D9A">
        <w:rPr>
          <w:rFonts w:cs="Times New Roman"/>
          <w:sz w:val="19"/>
        </w:rPr>
        <w:t xml:space="preserve"> (</w:t>
      </w:r>
      <w:r w:rsidRPr="00E95D9A">
        <w:rPr>
          <w:rFonts w:cs="Times New Roman"/>
          <w:i/>
          <w:sz w:val="19"/>
        </w:rPr>
        <w:t>Disclosure in</w:t>
      </w:r>
      <w:r w:rsidRPr="00E95D9A">
        <w:rPr>
          <w:rFonts w:cs="Times New Roman"/>
          <w:sz w:val="19"/>
        </w:rPr>
        <w:t xml:space="preserve"> </w:t>
      </w:r>
      <w:r w:rsidRPr="00E95D9A">
        <w:rPr>
          <w:rFonts w:cs="Times New Roman"/>
          <w:i/>
          <w:sz w:val="19"/>
        </w:rPr>
        <w:t>Compliance with Law</w:t>
      </w:r>
      <w:r w:rsidRPr="00E95D9A">
        <w:rPr>
          <w:rFonts w:cs="Times New Roman"/>
          <w:sz w:val="19"/>
        </w:rPr>
        <w:t>), the Company will keep information relating to the Client and the Accounts confidential, but is authorized by the Client to disclose any such information (i) to any person as the Company considers appropriate for conducting credit enquiries on the Client and/or to verify the information provided, (ii) to the Company's auditors, legal advisers or other professional advisers, or any brokers, dealers or other service providers appointed by the Company as may reasonably be required, (iii) to any of the Company</w:t>
      </w:r>
      <w:r w:rsidR="00EF2472" w:rsidRPr="00EF2472">
        <w:rPr>
          <w:rFonts w:cs="Times New Roman"/>
          <w:sz w:val="19"/>
        </w:rPr>
        <w:t>'</w:t>
      </w:r>
      <w:r w:rsidRPr="00E95D9A">
        <w:rPr>
          <w:rFonts w:cs="Times New Roman"/>
          <w:sz w:val="19"/>
        </w:rPr>
        <w:t xml:space="preserve">s Affiliates, or the Company's nominees and delegates as may reasonably be required; (iv) to any actual or potential assignee of all or any of the Company's rights or obligations under the Agreement (whether pursuant to a contemplated business sale or otherwise), (v) to any Exchange or any relevant market data service provider to enable the Company to comply with any licence agreement between it and the Exchange or between it and the relevant market data service provider, in each case in connection with market data feeds, and (vi) to any other person where such disclosures is in accordance with the Company's prevailing privacy policy statement (which may be amended or updated by the Company from time to time). The Company shall not be liable to the Client for any consequences arising from any disclosure made pursuant to this Clause </w:t>
      </w:r>
      <w:r w:rsidRPr="00E95D9A">
        <w:rPr>
          <w:rFonts w:cs="Times New Roman"/>
          <w:sz w:val="19"/>
        </w:rPr>
        <w:fldChar w:fldCharType="begin"/>
      </w:r>
      <w:r w:rsidRPr="00E95D9A">
        <w:rPr>
          <w:rFonts w:cs="Times New Roman"/>
          <w:sz w:val="19"/>
        </w:rPr>
        <w:instrText xml:space="preserve"> REF _Ref44585814 \r \h  \* MERGEFORMAT </w:instrText>
      </w:r>
      <w:r w:rsidRPr="00E95D9A">
        <w:rPr>
          <w:rFonts w:cs="Times New Roman"/>
          <w:sz w:val="19"/>
        </w:rPr>
      </w:r>
      <w:r w:rsidRPr="00E95D9A">
        <w:rPr>
          <w:rFonts w:cs="Times New Roman"/>
          <w:sz w:val="19"/>
        </w:rPr>
        <w:fldChar w:fldCharType="separate"/>
      </w:r>
      <w:r w:rsidR="009813FA">
        <w:rPr>
          <w:rFonts w:cs="Times New Roman"/>
          <w:sz w:val="19"/>
        </w:rPr>
        <w:t>19.4</w:t>
      </w:r>
      <w:r w:rsidRPr="00E95D9A">
        <w:rPr>
          <w:rFonts w:cs="Times New Roman"/>
          <w:sz w:val="19"/>
        </w:rPr>
        <w:fldChar w:fldCharType="end"/>
      </w:r>
      <w:r w:rsidRPr="00E95D9A">
        <w:rPr>
          <w:rFonts w:cs="Times New Roman"/>
          <w:sz w:val="19"/>
        </w:rPr>
        <w:t>.</w:t>
      </w:r>
      <w:bookmarkEnd w:id="66"/>
    </w:p>
    <w:p w14:paraId="78FD795C" w14:textId="77777777" w:rsidR="00B506FD" w:rsidRPr="00E95D9A" w:rsidRDefault="00B506FD" w:rsidP="00B506FD">
      <w:pPr>
        <w:pStyle w:val="SHSch2"/>
        <w:rPr>
          <w:rFonts w:cs="Times New Roman"/>
        </w:rPr>
      </w:pPr>
      <w:bookmarkStart w:id="67" w:name="_Ref50126470"/>
      <w:r w:rsidRPr="00E95D9A">
        <w:rPr>
          <w:rFonts w:cs="Times New Roman"/>
          <w:b/>
          <w:sz w:val="19"/>
        </w:rPr>
        <w:t>PDPA</w:t>
      </w:r>
      <w:r w:rsidR="008F066A" w:rsidRPr="00E95D9A">
        <w:rPr>
          <w:rFonts w:cs="Times New Roman"/>
          <w:b/>
          <w:sz w:val="19"/>
        </w:rPr>
        <w:t>:</w:t>
      </w:r>
      <w:r w:rsidRPr="00E95D9A">
        <w:rPr>
          <w:rFonts w:cs="Times New Roman"/>
        </w:rPr>
        <w:t xml:space="preserve"> </w:t>
      </w:r>
      <w:r w:rsidRPr="00E95D9A">
        <w:rPr>
          <w:rFonts w:cs="Times New Roman"/>
          <w:sz w:val="19"/>
        </w:rPr>
        <w:t>The Client acknowledges that it has read and accepts in full the provisions in the Company's Privacy Policy and Personal Information Collection Statement (including the use of its Personal Data in the manner specified in such statement),</w:t>
      </w:r>
      <w:r w:rsidRPr="00E95D9A">
        <w:rPr>
          <w:rFonts w:cs="Times New Roman"/>
        </w:rPr>
        <w:t xml:space="preserve"> </w:t>
      </w:r>
      <w:r w:rsidRPr="00E95D9A">
        <w:rPr>
          <w:rFonts w:cs="Times New Roman"/>
          <w:sz w:val="19"/>
        </w:rPr>
        <w:t>a copy of which is av</w:t>
      </w:r>
      <w:r w:rsidRPr="000472F2">
        <w:rPr>
          <w:rFonts w:cs="Times New Roman"/>
          <w:sz w:val="19"/>
        </w:rPr>
        <w:t>ailable on: [</w:t>
      </w:r>
      <w:r w:rsidR="00AC01CE" w:rsidRPr="000472F2">
        <w:rPr>
          <w:rFonts w:cs="Times New Roman"/>
          <w:sz w:val="19"/>
        </w:rPr>
        <w:t>https://www.moomoo.com/sg/support/topic5_75</w:t>
      </w:r>
      <w:r w:rsidRPr="005F2BB1">
        <w:rPr>
          <w:rStyle w:val="aff7"/>
          <w:rFonts w:cs="Times New Roman"/>
          <w:color w:val="auto"/>
          <w:sz w:val="19"/>
        </w:rPr>
        <w:t>]</w:t>
      </w:r>
      <w:r w:rsidRPr="005F2BB1">
        <w:rPr>
          <w:rFonts w:cs="Times New Roman"/>
          <w:sz w:val="19"/>
        </w:rPr>
        <w:t>.</w:t>
      </w:r>
      <w:bookmarkEnd w:id="67"/>
    </w:p>
    <w:p w14:paraId="2F25BBDA" w14:textId="77777777" w:rsidR="00B506FD" w:rsidRDefault="00B506FD" w:rsidP="00B506FD">
      <w:pPr>
        <w:pStyle w:val="SHSch2"/>
        <w:rPr>
          <w:rFonts w:cs="Times New Roman"/>
          <w:sz w:val="19"/>
        </w:rPr>
      </w:pPr>
      <w:r w:rsidRPr="00E95D9A">
        <w:rPr>
          <w:rFonts w:cs="Times New Roman"/>
          <w:b/>
          <w:sz w:val="19"/>
        </w:rPr>
        <w:t xml:space="preserve">Non-disclosure Requirements: </w:t>
      </w:r>
      <w:r w:rsidRPr="00E95D9A">
        <w:rPr>
          <w:rFonts w:cs="Times New Roman"/>
          <w:sz w:val="19"/>
        </w:rPr>
        <w:t xml:space="preserve">Where Applicable Regulation imposes on the Company a non-disclosure obligation in respect of any information relating to the Client, then to the extent that the Applicable Regulation permits the Client to waive the obligation, the Client hereby waives </w:t>
      </w:r>
      <w:r w:rsidRPr="00E95D9A">
        <w:rPr>
          <w:rFonts w:cs="Times New Roman"/>
          <w:sz w:val="19"/>
        </w:rPr>
        <w:lastRenderedPageBreak/>
        <w:t xml:space="preserve">and relieves the Company from compliance with the non-disclosure obligation, and to the extent that the Applicable Regulation permits or requires the Client to seek the consent of any party for such waiver, the Client agrees to use its best efforts to obtain such consent for such waiver.  </w:t>
      </w:r>
    </w:p>
    <w:p w14:paraId="55A476BB" w14:textId="77777777" w:rsidR="000F3D19" w:rsidRPr="0032271F" w:rsidRDefault="000F3D19" w:rsidP="00B506FD">
      <w:pPr>
        <w:pStyle w:val="SHSch2"/>
        <w:rPr>
          <w:rFonts w:cs="Times New Roman"/>
          <w:sz w:val="19"/>
        </w:rPr>
      </w:pPr>
      <w:r w:rsidRPr="0032271F">
        <w:rPr>
          <w:rFonts w:cs="Times New Roman"/>
          <w:b/>
          <w:sz w:val="19"/>
        </w:rPr>
        <w:t>No Liability</w:t>
      </w:r>
      <w:r w:rsidRPr="00D14C27">
        <w:rPr>
          <w:rFonts w:cs="Times New Roman"/>
          <w:b/>
          <w:sz w:val="19"/>
        </w:rPr>
        <w:t>:</w:t>
      </w:r>
      <w:r w:rsidRPr="0032271F">
        <w:rPr>
          <w:rFonts w:cs="Times New Roman"/>
          <w:sz w:val="19"/>
        </w:rPr>
        <w:t xml:space="preserve"> The Client </w:t>
      </w:r>
      <w:r w:rsidR="00AA1CCA" w:rsidRPr="0032271F">
        <w:rPr>
          <w:rFonts w:cs="Times New Roman"/>
          <w:sz w:val="19"/>
        </w:rPr>
        <w:t>expressly agrees not to hold the Company liable for any loss or damage arising from the disclosure of Personal Data and information that is beyond the Company's control. The Client acknowledges and accepts that certain factors contributing to such disclosure may be beyond the Company's reasonable preventive measures, and therefore, the Company shall not be held responsible for any resulting consequences</w:t>
      </w:r>
      <w:r w:rsidRPr="0032271F">
        <w:rPr>
          <w:rFonts w:cs="Times New Roman"/>
          <w:sz w:val="19"/>
        </w:rPr>
        <w:t>.</w:t>
      </w:r>
    </w:p>
    <w:p w14:paraId="216BCA4A" w14:textId="77777777" w:rsidR="00B506FD" w:rsidRPr="00AC44B6" w:rsidRDefault="00B506FD" w:rsidP="00B506FD">
      <w:pPr>
        <w:pStyle w:val="SHSch1"/>
        <w:rPr>
          <w:rFonts w:ascii="Times New Roman" w:hAnsi="Times New Roman" w:cs="Times New Roman"/>
          <w:b/>
        </w:rPr>
      </w:pPr>
      <w:bookmarkStart w:id="68" w:name="_Toc241603870"/>
      <w:r w:rsidRPr="00AC44B6">
        <w:rPr>
          <w:rFonts w:ascii="Times New Roman" w:hAnsi="Times New Roman" w:cs="Times New Roman"/>
          <w:b/>
        </w:rPr>
        <w:t>Clients who are Intermediaries</w:t>
      </w:r>
      <w:bookmarkEnd w:id="68"/>
    </w:p>
    <w:p w14:paraId="3F3C3101" w14:textId="5C2EC544" w:rsidR="00B506FD" w:rsidRPr="00E95D9A" w:rsidRDefault="00B506FD" w:rsidP="00B506FD">
      <w:pPr>
        <w:pStyle w:val="SHSch2"/>
        <w:rPr>
          <w:rFonts w:cs="Times New Roman"/>
          <w:sz w:val="19"/>
        </w:rPr>
      </w:pPr>
      <w:bookmarkStart w:id="69" w:name="_Ref51059339"/>
      <w:bookmarkStart w:id="70" w:name="_Ref51919136"/>
      <w:r w:rsidRPr="00E95D9A">
        <w:rPr>
          <w:rFonts w:cs="Times New Roman"/>
          <w:b/>
          <w:sz w:val="19"/>
        </w:rPr>
        <w:t>Client Identity Rule:</w:t>
      </w:r>
      <w:r w:rsidRPr="00E95D9A">
        <w:rPr>
          <w:rFonts w:cs="Times New Roman"/>
          <w:sz w:val="19"/>
        </w:rPr>
        <w:t xml:space="preserve"> Without prejudice to any of the Client's other obligations under the Agreement, if the Client effects Transactions for Investment Products, whether on a discretionary or non-discretionary basis, and whether as agent or by entering into matching transactions as principal, with its clients (collectively, </w:t>
      </w:r>
      <w:r w:rsidR="00D441EA">
        <w:rPr>
          <w:rFonts w:cs="Times New Roman"/>
          <w:sz w:val="19"/>
        </w:rPr>
        <w:t>"</w:t>
      </w:r>
      <w:r w:rsidRPr="00E95D9A">
        <w:rPr>
          <w:rFonts w:cs="Times New Roman"/>
          <w:b/>
          <w:sz w:val="19"/>
        </w:rPr>
        <w:t>Ultimate Clients</w:t>
      </w:r>
      <w:r w:rsidR="00D441EA">
        <w:rPr>
          <w:rFonts w:cs="Times New Roman"/>
          <w:sz w:val="19"/>
        </w:rPr>
        <w:t>"</w:t>
      </w:r>
      <w:r w:rsidRPr="00E95D9A">
        <w:rPr>
          <w:rFonts w:cs="Times New Roman"/>
          <w:sz w:val="19"/>
        </w:rPr>
        <w:t xml:space="preserve">), this Clause </w:t>
      </w:r>
      <w:r w:rsidRPr="00E95D9A">
        <w:rPr>
          <w:rFonts w:cs="Times New Roman"/>
          <w:sz w:val="19"/>
        </w:rPr>
        <w:fldChar w:fldCharType="begin"/>
      </w:r>
      <w:r w:rsidRPr="00E95D9A">
        <w:rPr>
          <w:rFonts w:cs="Times New Roman"/>
          <w:sz w:val="19"/>
        </w:rPr>
        <w:instrText xml:space="preserve"> REF _Ref51059339 \r \h  \* MERGEFORMAT </w:instrText>
      </w:r>
      <w:r w:rsidRPr="00E95D9A">
        <w:rPr>
          <w:rFonts w:cs="Times New Roman"/>
          <w:sz w:val="19"/>
        </w:rPr>
      </w:r>
      <w:r w:rsidRPr="00E95D9A">
        <w:rPr>
          <w:rFonts w:cs="Times New Roman"/>
          <w:sz w:val="19"/>
        </w:rPr>
        <w:fldChar w:fldCharType="separate"/>
      </w:r>
      <w:r w:rsidR="009813FA">
        <w:rPr>
          <w:rFonts w:cs="Times New Roman"/>
          <w:sz w:val="19"/>
        </w:rPr>
        <w:t>20.1</w:t>
      </w:r>
      <w:r w:rsidRPr="00E95D9A">
        <w:rPr>
          <w:rFonts w:cs="Times New Roman"/>
          <w:sz w:val="19"/>
        </w:rPr>
        <w:fldChar w:fldCharType="end"/>
      </w:r>
      <w:r w:rsidRPr="00E95D9A">
        <w:rPr>
          <w:rFonts w:cs="Times New Roman"/>
          <w:sz w:val="19"/>
        </w:rPr>
        <w:t xml:space="preserve"> shall apply</w:t>
      </w:r>
      <w:bookmarkEnd w:id="69"/>
      <w:r w:rsidRPr="00E95D9A">
        <w:rPr>
          <w:rFonts w:cs="Times New Roman"/>
          <w:sz w:val="19"/>
        </w:rPr>
        <w:t>.</w:t>
      </w:r>
      <w:bookmarkEnd w:id="70"/>
    </w:p>
    <w:p w14:paraId="0330CF14" w14:textId="77777777" w:rsidR="00B506FD" w:rsidRPr="00E95D9A" w:rsidRDefault="00B506FD" w:rsidP="00B506FD">
      <w:pPr>
        <w:pStyle w:val="SHSch3"/>
        <w:rPr>
          <w:rFonts w:cs="Times New Roman"/>
          <w:sz w:val="19"/>
        </w:rPr>
      </w:pPr>
      <w:r w:rsidRPr="00E95D9A">
        <w:rPr>
          <w:rFonts w:cs="Times New Roman"/>
          <w:sz w:val="19"/>
        </w:rPr>
        <w:t xml:space="preserve">The Client acknowledges and agrees that each Ultimate Client is a customer only of the Client and not of the Company, and the Company is not intended to have, will not and does not accept any responsibility, duty or liability to the Ultimate Client with respect to any Transaction effected by the Client. </w:t>
      </w:r>
    </w:p>
    <w:p w14:paraId="0284F255" w14:textId="77777777" w:rsidR="00B506FD" w:rsidRPr="00E95D9A" w:rsidRDefault="00B506FD" w:rsidP="00B506FD">
      <w:pPr>
        <w:pStyle w:val="SHSch3"/>
        <w:rPr>
          <w:rFonts w:cs="Times New Roman"/>
          <w:sz w:val="19"/>
        </w:rPr>
      </w:pPr>
      <w:r w:rsidRPr="00E95D9A">
        <w:rPr>
          <w:rFonts w:cs="Times New Roman"/>
          <w:sz w:val="19"/>
        </w:rPr>
        <w:t xml:space="preserve">The Client undertakes and agrees that notwithstanding that the Client may as between itself and an Ultimate Client be effecting Transactions for and on behalf of such Ultimate Client, as between the Client and the Company, the Client is transacting as sole principal of the Account and the Client shall always be primarily liable for all Transactions effected for the Account. </w:t>
      </w:r>
    </w:p>
    <w:p w14:paraId="415165F9" w14:textId="77777777" w:rsidR="00B506FD" w:rsidRPr="00E95D9A" w:rsidRDefault="00B506FD" w:rsidP="00B506FD">
      <w:pPr>
        <w:pStyle w:val="SHSch3"/>
        <w:rPr>
          <w:rFonts w:cs="Times New Roman"/>
        </w:rPr>
      </w:pPr>
      <w:r w:rsidRPr="00E95D9A">
        <w:rPr>
          <w:rFonts w:cs="Times New Roman"/>
          <w:sz w:val="19"/>
        </w:rPr>
        <w:t xml:space="preserve">Subject as provided below, the Client shall, immediately upon request by the Company, provide the Company with any and all information requested by the Company from time to time, including the identity, address, occupation and contact details of (i) the Ultimate Client; (ii) the person or entity (legal or otherwise) responsible for originating the Instruction in relation to a Transaction if not the Ultimate Client; and (iii) the person or entity (legal or otherwise) that stands to gain the commercial or economic benefit of the Transaction and/or bear its commercial and economic risk if not the Ultimate Client. </w:t>
      </w:r>
    </w:p>
    <w:p w14:paraId="6AC1C9AE" w14:textId="77777777" w:rsidR="004D1C92" w:rsidRPr="00E95D9A" w:rsidRDefault="00B506FD" w:rsidP="00B506FD">
      <w:pPr>
        <w:pStyle w:val="SHSch3"/>
        <w:rPr>
          <w:rFonts w:cs="Times New Roman"/>
        </w:rPr>
      </w:pPr>
      <w:r w:rsidRPr="00E95D9A">
        <w:rPr>
          <w:rFonts w:cs="Times New Roman"/>
          <w:sz w:val="19"/>
        </w:rPr>
        <w:t xml:space="preserve">Where the Client effects a Transaction for </w:t>
      </w:r>
      <w:r w:rsidR="00FA48C4" w:rsidRPr="00E95D9A">
        <w:rPr>
          <w:rFonts w:cs="Times New Roman"/>
          <w:sz w:val="19"/>
        </w:rPr>
        <w:t xml:space="preserve">an Ultimate Client </w:t>
      </w:r>
      <w:r w:rsidR="00D32EBA" w:rsidRPr="00E95D9A">
        <w:rPr>
          <w:rFonts w:cs="Times New Roman"/>
          <w:sz w:val="19"/>
        </w:rPr>
        <w:t xml:space="preserve">pursuant to </w:t>
      </w:r>
      <w:r w:rsidRPr="00E95D9A">
        <w:rPr>
          <w:rFonts w:cs="Times New Roman"/>
          <w:sz w:val="19"/>
        </w:rPr>
        <w:t>a discretionary mandate</w:t>
      </w:r>
      <w:r w:rsidR="0066201C" w:rsidRPr="00E95D9A">
        <w:rPr>
          <w:rFonts w:cs="Times New Roman"/>
          <w:sz w:val="19"/>
        </w:rPr>
        <w:t xml:space="preserve"> granted by the Ultimate Client</w:t>
      </w:r>
      <w:r w:rsidRPr="00E95D9A">
        <w:rPr>
          <w:rFonts w:cs="Times New Roman"/>
          <w:sz w:val="19"/>
        </w:rPr>
        <w:t xml:space="preserve">, the Client shall, as soon as practicable, inform the Company when the Client's discretion to invest on behalf of the </w:t>
      </w:r>
      <w:r w:rsidR="007F02DC" w:rsidRPr="00E95D9A">
        <w:rPr>
          <w:rFonts w:cs="Times New Roman"/>
          <w:sz w:val="19"/>
        </w:rPr>
        <w:t>Ultimate Client</w:t>
      </w:r>
      <w:r w:rsidRPr="00E95D9A">
        <w:rPr>
          <w:rFonts w:cs="Times New Roman"/>
          <w:sz w:val="19"/>
        </w:rPr>
        <w:t xml:space="preserve"> ceases, is suspended, terminated or overridden. In each such case, the Client shall further, immediately upon request by the Company, inform the Company of the identity, address, occupation and contact details of the person(s) who will thereafter exercise the investment discretion. </w:t>
      </w:r>
    </w:p>
    <w:p w14:paraId="276314AB" w14:textId="77777777" w:rsidR="00B506FD" w:rsidRPr="00E95D9A" w:rsidRDefault="00B506FD" w:rsidP="00B506FD">
      <w:pPr>
        <w:pStyle w:val="SHSch3"/>
        <w:rPr>
          <w:rFonts w:cs="Times New Roman"/>
        </w:rPr>
      </w:pPr>
      <w:r w:rsidRPr="00E95D9A">
        <w:rPr>
          <w:rFonts w:cs="Times New Roman"/>
          <w:sz w:val="19"/>
        </w:rPr>
        <w:t>The Client shall ensure that it has appropriate arrangements in place so that in the event that it is not immediately aware of or that it is not immediately able to provide the Company with the information required in paragraphs (c) and/or (d), it will pursuant to such arrangements, be able to obtain the required information and thereafter immediately provide it to the Company.</w:t>
      </w:r>
    </w:p>
    <w:p w14:paraId="1F1CB2A6" w14:textId="77777777" w:rsidR="00B506FD" w:rsidRPr="00E95D9A" w:rsidRDefault="00B506FD" w:rsidP="00B506FD">
      <w:pPr>
        <w:pStyle w:val="SHSch3"/>
        <w:rPr>
          <w:rFonts w:cs="Times New Roman"/>
        </w:rPr>
      </w:pPr>
      <w:r w:rsidRPr="00E95D9A">
        <w:rPr>
          <w:rFonts w:cs="Times New Roman"/>
          <w:sz w:val="19"/>
        </w:rPr>
        <w:lastRenderedPageBreak/>
        <w:t>The Client confirms that, where necessary, it has duly obtained all relevant consents or waivers from the Ultimate Clients and other persons for whom or on whose behalf it is originating Instructions or effecting Transactions (whether such persons are collective investment schem</w:t>
      </w:r>
      <w:r w:rsidRPr="00983A04">
        <w:rPr>
          <w:rFonts w:cs="Times New Roman"/>
          <w:sz w:val="19"/>
        </w:rPr>
        <w:t xml:space="preserve">es, </w:t>
      </w:r>
      <w:r w:rsidR="00BF04D8" w:rsidRPr="00983A04">
        <w:rPr>
          <w:rFonts w:cs="Times New Roman"/>
          <w:sz w:val="19"/>
        </w:rPr>
        <w:t xml:space="preserve">or </w:t>
      </w:r>
      <w:r w:rsidRPr="00983A04">
        <w:rPr>
          <w:rFonts w:cs="Times New Roman"/>
          <w:sz w:val="19"/>
        </w:rPr>
        <w:t>have given</w:t>
      </w:r>
      <w:r w:rsidRPr="00E95D9A">
        <w:rPr>
          <w:rFonts w:cs="Times New Roman"/>
          <w:sz w:val="19"/>
        </w:rPr>
        <w:t xml:space="preserve"> the Client a management manda</w:t>
      </w:r>
      <w:r w:rsidRPr="00983A04">
        <w:rPr>
          <w:rFonts w:cs="Times New Roman"/>
          <w:sz w:val="19"/>
        </w:rPr>
        <w:t xml:space="preserve">te, </w:t>
      </w:r>
      <w:r w:rsidR="007C5E66" w:rsidRPr="00983A04">
        <w:rPr>
          <w:rFonts w:cs="Times New Roman"/>
          <w:sz w:val="19"/>
        </w:rPr>
        <w:t xml:space="preserve">or </w:t>
      </w:r>
      <w:r w:rsidRPr="00983A04">
        <w:rPr>
          <w:rFonts w:cs="Times New Roman"/>
          <w:sz w:val="19"/>
        </w:rPr>
        <w:t>have appoin</w:t>
      </w:r>
      <w:r w:rsidRPr="00E95D9A">
        <w:rPr>
          <w:rFonts w:cs="Times New Roman"/>
          <w:sz w:val="19"/>
        </w:rPr>
        <w:t>ted the Client as a discretionary trustee or otherwise) for information relating to them to be disclosed by the Client to the Company in accordance with this Agreement and for such information to be further used by the Company in accordance with this Agreement.</w:t>
      </w:r>
    </w:p>
    <w:p w14:paraId="2AFE4B92" w14:textId="43A9D833" w:rsidR="00B506FD" w:rsidRPr="00E95D9A" w:rsidRDefault="00B506FD" w:rsidP="00B506FD">
      <w:pPr>
        <w:pStyle w:val="SHSch3"/>
        <w:rPr>
          <w:rFonts w:cs="Times New Roman"/>
        </w:rPr>
      </w:pPr>
      <w:r w:rsidRPr="00E95D9A">
        <w:rPr>
          <w:rFonts w:cs="Times New Roman"/>
          <w:sz w:val="19"/>
        </w:rPr>
        <w:t xml:space="preserve">The Client further authorizes the Company to give the relevant regulators access to information disclosed by the Client in accordance with this Clause </w:t>
      </w:r>
      <w:r w:rsidRPr="00E95D9A">
        <w:rPr>
          <w:rFonts w:cs="Times New Roman"/>
          <w:sz w:val="19"/>
        </w:rPr>
        <w:fldChar w:fldCharType="begin"/>
      </w:r>
      <w:r w:rsidRPr="00E95D9A">
        <w:rPr>
          <w:rFonts w:cs="Times New Roman"/>
          <w:sz w:val="19"/>
        </w:rPr>
        <w:instrText xml:space="preserve"> REF _Ref51059339 \r \h  \* MERGEFORMAT </w:instrText>
      </w:r>
      <w:r w:rsidRPr="00E95D9A">
        <w:rPr>
          <w:rFonts w:cs="Times New Roman"/>
          <w:sz w:val="19"/>
        </w:rPr>
      </w:r>
      <w:r w:rsidRPr="00E95D9A">
        <w:rPr>
          <w:rFonts w:cs="Times New Roman"/>
          <w:sz w:val="19"/>
        </w:rPr>
        <w:fldChar w:fldCharType="separate"/>
      </w:r>
      <w:r w:rsidR="009813FA">
        <w:rPr>
          <w:rFonts w:cs="Times New Roman"/>
          <w:sz w:val="19"/>
        </w:rPr>
        <w:t>20.1</w:t>
      </w:r>
      <w:r w:rsidRPr="00E95D9A">
        <w:rPr>
          <w:rFonts w:cs="Times New Roman"/>
          <w:sz w:val="19"/>
        </w:rPr>
        <w:fldChar w:fldCharType="end"/>
      </w:r>
      <w:r w:rsidRPr="00E95D9A">
        <w:rPr>
          <w:rFonts w:cs="Times New Roman"/>
          <w:sz w:val="19"/>
        </w:rPr>
        <w:t>, upon such regulator's request in accordance with any Applicable Regulation.</w:t>
      </w:r>
    </w:p>
    <w:p w14:paraId="78A5DB87" w14:textId="28A60ABD" w:rsidR="00B506FD" w:rsidRPr="00E95D9A" w:rsidRDefault="00B506FD" w:rsidP="00B506FD">
      <w:pPr>
        <w:pStyle w:val="SHSch3"/>
        <w:rPr>
          <w:rFonts w:cs="Times New Roman"/>
        </w:rPr>
      </w:pPr>
      <w:r w:rsidRPr="00E95D9A">
        <w:rPr>
          <w:rFonts w:cs="Times New Roman"/>
          <w:sz w:val="19"/>
        </w:rPr>
        <w:t xml:space="preserve">This Clause </w:t>
      </w:r>
      <w:r w:rsidRPr="00E95D9A">
        <w:rPr>
          <w:rFonts w:cs="Times New Roman"/>
          <w:sz w:val="19"/>
        </w:rPr>
        <w:fldChar w:fldCharType="begin"/>
      </w:r>
      <w:r w:rsidRPr="00E95D9A">
        <w:rPr>
          <w:rFonts w:cs="Times New Roman"/>
          <w:sz w:val="19"/>
        </w:rPr>
        <w:instrText xml:space="preserve"> REF _Ref51059339 \r \h  \* MERGEFORMAT </w:instrText>
      </w:r>
      <w:r w:rsidRPr="00E95D9A">
        <w:rPr>
          <w:rFonts w:cs="Times New Roman"/>
          <w:sz w:val="19"/>
        </w:rPr>
      </w:r>
      <w:r w:rsidRPr="00E95D9A">
        <w:rPr>
          <w:rFonts w:cs="Times New Roman"/>
          <w:sz w:val="19"/>
        </w:rPr>
        <w:fldChar w:fldCharType="separate"/>
      </w:r>
      <w:r w:rsidR="009813FA">
        <w:rPr>
          <w:rFonts w:cs="Times New Roman"/>
          <w:sz w:val="19"/>
        </w:rPr>
        <w:t>20.1</w:t>
      </w:r>
      <w:r w:rsidRPr="00E95D9A">
        <w:rPr>
          <w:rFonts w:cs="Times New Roman"/>
          <w:sz w:val="19"/>
        </w:rPr>
        <w:fldChar w:fldCharType="end"/>
      </w:r>
      <w:r w:rsidRPr="00E95D9A">
        <w:rPr>
          <w:rFonts w:cs="Times New Roman"/>
          <w:sz w:val="19"/>
        </w:rPr>
        <w:t xml:space="preserve"> shall continue in effect notwithstanding the termination of the Agreement.</w:t>
      </w:r>
    </w:p>
    <w:p w14:paraId="0DE3D2CA" w14:textId="77777777" w:rsidR="00B506FD" w:rsidRPr="00E95D9A" w:rsidRDefault="00B506FD" w:rsidP="00B506FD">
      <w:pPr>
        <w:pStyle w:val="SHSch2"/>
        <w:rPr>
          <w:rFonts w:cs="Times New Roman"/>
          <w:b/>
          <w:sz w:val="19"/>
        </w:rPr>
      </w:pPr>
      <w:bookmarkStart w:id="71" w:name="_Ref51058977"/>
      <w:bookmarkStart w:id="72" w:name="_Ref51919147"/>
      <w:r w:rsidRPr="00E95D9A">
        <w:rPr>
          <w:rFonts w:cs="Times New Roman"/>
          <w:b/>
          <w:sz w:val="19"/>
        </w:rPr>
        <w:t>Reliance for Anti-Money Laundering and Counter-Terrorist</w:t>
      </w:r>
      <w:r w:rsidRPr="00E95D9A">
        <w:rPr>
          <w:rFonts w:cs="Times New Roman"/>
          <w:b/>
          <w:spacing w:val="-10"/>
          <w:sz w:val="19"/>
        </w:rPr>
        <w:t xml:space="preserve"> </w:t>
      </w:r>
      <w:r w:rsidRPr="00E95D9A">
        <w:rPr>
          <w:rFonts w:cs="Times New Roman"/>
          <w:b/>
          <w:sz w:val="19"/>
        </w:rPr>
        <w:t>Financing</w:t>
      </w:r>
      <w:bookmarkEnd w:id="71"/>
      <w:bookmarkEnd w:id="72"/>
      <w:r w:rsidRPr="00E95D9A">
        <w:rPr>
          <w:rFonts w:cs="Times New Roman"/>
          <w:b/>
          <w:sz w:val="19"/>
        </w:rPr>
        <w:t xml:space="preserve"> Measures </w:t>
      </w:r>
    </w:p>
    <w:p w14:paraId="781A55E3" w14:textId="77777777" w:rsidR="00B506FD" w:rsidRDefault="00B506FD" w:rsidP="00B506FD">
      <w:pPr>
        <w:pStyle w:val="SHSch3"/>
        <w:rPr>
          <w:rFonts w:cs="Times New Roman"/>
          <w:sz w:val="19"/>
        </w:rPr>
      </w:pPr>
      <w:r w:rsidRPr="00E95D9A">
        <w:rPr>
          <w:rFonts w:cs="Times New Roman"/>
          <w:sz w:val="19"/>
        </w:rPr>
        <w:t xml:space="preserve">Where the Client is a financial institution prescribed in Appendix 2 of the MAS Notice SFA04-N02, the Company may request that the Company be able to rely on any relevant due diligence measures performed by the Client in accordance with applicable anti-money laundering and counter-terrorism financing and related “know-your-client” laws, regulations and requirements. The Client agrees to such request, and represents, warrants and undertakes: </w:t>
      </w:r>
    </w:p>
    <w:p w14:paraId="255DE2BF" w14:textId="77777777" w:rsidR="00C639C0" w:rsidRDefault="00C639C0" w:rsidP="002067CF">
      <w:pPr>
        <w:pStyle w:val="SHSch4"/>
        <w:numPr>
          <w:ilvl w:val="5"/>
          <w:numId w:val="13"/>
        </w:numPr>
        <w:tabs>
          <w:tab w:val="num" w:pos="2693"/>
        </w:tabs>
        <w:rPr>
          <w:rFonts w:cs="Times New Roman"/>
          <w:sz w:val="19"/>
        </w:rPr>
      </w:pPr>
      <w:r w:rsidRPr="00E95D9A">
        <w:rPr>
          <w:rFonts w:cs="Times New Roman"/>
          <w:sz w:val="19"/>
        </w:rPr>
        <w:t>that it has adequate internal policies, procedures and controls in place to comply with applicable anti-money laundering and counter-terrorism financing laws, regulations, and guidelines including performing ongoing monitoring of clients and their transactions;</w:t>
      </w:r>
    </w:p>
    <w:p w14:paraId="1DD087D7" w14:textId="77777777" w:rsidR="00C639C0" w:rsidRDefault="00C639C0" w:rsidP="002067CF">
      <w:pPr>
        <w:pStyle w:val="SHSch4"/>
        <w:numPr>
          <w:ilvl w:val="5"/>
          <w:numId w:val="13"/>
        </w:numPr>
        <w:tabs>
          <w:tab w:val="num" w:pos="2693"/>
        </w:tabs>
        <w:rPr>
          <w:rFonts w:cs="Times New Roman"/>
          <w:sz w:val="19"/>
        </w:rPr>
      </w:pPr>
      <w:r w:rsidRPr="00E95D9A">
        <w:rPr>
          <w:rFonts w:cs="Times New Roman"/>
          <w:sz w:val="19"/>
        </w:rPr>
        <w:t xml:space="preserve">where applicable, that it has conducted client due diligence measures in accordance with the requirements set out in applicable anti-money laundering and counter-terrorism financing and related “know-your-client” laws, regulations and requirements; </w:t>
      </w:r>
    </w:p>
    <w:p w14:paraId="63F7FD66" w14:textId="77777777" w:rsidR="00C639C0" w:rsidRDefault="00C639C0" w:rsidP="002067CF">
      <w:pPr>
        <w:pStyle w:val="SHSch4"/>
        <w:numPr>
          <w:ilvl w:val="5"/>
          <w:numId w:val="13"/>
        </w:numPr>
        <w:tabs>
          <w:tab w:val="num" w:pos="2693"/>
        </w:tabs>
        <w:rPr>
          <w:rFonts w:cs="Times New Roman"/>
          <w:sz w:val="19"/>
        </w:rPr>
      </w:pPr>
      <w:r w:rsidRPr="00E95D9A">
        <w:rPr>
          <w:rFonts w:cs="Times New Roman"/>
          <w:sz w:val="19"/>
        </w:rPr>
        <w:t>to provide without d</w:t>
      </w:r>
      <w:r w:rsidRPr="00302671">
        <w:rPr>
          <w:rFonts w:cs="Times New Roman"/>
          <w:sz w:val="19"/>
        </w:rPr>
        <w:t>elay any</w:t>
      </w:r>
      <w:r w:rsidRPr="00E95D9A">
        <w:rPr>
          <w:rFonts w:cs="Times New Roman"/>
          <w:sz w:val="19"/>
        </w:rPr>
        <w:t xml:space="preserve"> document, or a record of any data or information obtained in the course of carrying out client due diligence measures, upon request from overseas or local regulators or the Company; and</w:t>
      </w:r>
    </w:p>
    <w:p w14:paraId="3BC11808" w14:textId="060493BC" w:rsidR="009E04B6" w:rsidRPr="00E95D9A" w:rsidRDefault="009E04B6" w:rsidP="002067CF">
      <w:pPr>
        <w:pStyle w:val="SHSch4"/>
        <w:numPr>
          <w:ilvl w:val="5"/>
          <w:numId w:val="13"/>
        </w:numPr>
        <w:tabs>
          <w:tab w:val="num" w:pos="2693"/>
        </w:tabs>
        <w:rPr>
          <w:rFonts w:cs="Times New Roman"/>
          <w:sz w:val="19"/>
        </w:rPr>
      </w:pPr>
      <w:r w:rsidRPr="00E95D9A">
        <w:rPr>
          <w:rFonts w:cs="Times New Roman"/>
          <w:sz w:val="19"/>
        </w:rPr>
        <w:t xml:space="preserve">to indemnify and hold the Company harmless from and against all actual or contingent liabilities, claims, demands, losses, damages, taxes, costs, charges and expenses of any kind which may be incurred or suffered by the Company in connection with or arising out of any breach of this Clause </w:t>
      </w:r>
      <w:r w:rsidRPr="00E95D9A">
        <w:rPr>
          <w:rFonts w:cs="Times New Roman"/>
          <w:sz w:val="19"/>
        </w:rPr>
        <w:fldChar w:fldCharType="begin"/>
      </w:r>
      <w:r w:rsidRPr="00E95D9A">
        <w:rPr>
          <w:rFonts w:cs="Times New Roman"/>
          <w:sz w:val="19"/>
        </w:rPr>
        <w:instrText xml:space="preserve"> REF _Ref51058977 \r \h  \* MERGEFORMAT </w:instrText>
      </w:r>
      <w:r w:rsidRPr="00E95D9A">
        <w:rPr>
          <w:rFonts w:cs="Times New Roman"/>
          <w:sz w:val="19"/>
        </w:rPr>
      </w:r>
      <w:r w:rsidRPr="00E95D9A">
        <w:rPr>
          <w:rFonts w:cs="Times New Roman"/>
          <w:sz w:val="19"/>
        </w:rPr>
        <w:fldChar w:fldCharType="separate"/>
      </w:r>
      <w:r w:rsidR="009813FA">
        <w:rPr>
          <w:rFonts w:cs="Times New Roman"/>
          <w:sz w:val="19"/>
        </w:rPr>
        <w:t>20.2</w:t>
      </w:r>
      <w:r w:rsidRPr="00E95D9A">
        <w:rPr>
          <w:rFonts w:cs="Times New Roman"/>
          <w:sz w:val="19"/>
        </w:rPr>
        <w:fldChar w:fldCharType="end"/>
      </w:r>
      <w:r w:rsidRPr="00E95D9A">
        <w:rPr>
          <w:rFonts w:cs="Times New Roman"/>
          <w:sz w:val="19"/>
        </w:rPr>
        <w:t>.</w:t>
      </w:r>
    </w:p>
    <w:p w14:paraId="79C3CCE9" w14:textId="725ABA09" w:rsidR="00B506FD" w:rsidRPr="00E95D9A" w:rsidRDefault="00B506FD" w:rsidP="00B506FD">
      <w:pPr>
        <w:pStyle w:val="SHSch2"/>
        <w:rPr>
          <w:rFonts w:cs="Times New Roman"/>
          <w:sz w:val="19"/>
        </w:rPr>
      </w:pPr>
      <w:r w:rsidRPr="00E95D9A">
        <w:rPr>
          <w:rFonts w:cs="Times New Roman"/>
          <w:b/>
          <w:sz w:val="19"/>
        </w:rPr>
        <w:t>Licenses and Authori</w:t>
      </w:r>
      <w:r w:rsidR="005E62BD">
        <w:rPr>
          <w:rFonts w:cs="Times New Roman"/>
          <w:b/>
          <w:sz w:val="19"/>
        </w:rPr>
        <w:t>z</w:t>
      </w:r>
      <w:r w:rsidRPr="00E95D9A">
        <w:rPr>
          <w:rFonts w:cs="Times New Roman"/>
          <w:b/>
          <w:sz w:val="19"/>
        </w:rPr>
        <w:t xml:space="preserve">ations: </w:t>
      </w:r>
      <w:r w:rsidRPr="00E95D9A">
        <w:rPr>
          <w:rFonts w:cs="Times New Roman"/>
          <w:sz w:val="19"/>
        </w:rPr>
        <w:t xml:space="preserve">Where either or both of Clauses </w:t>
      </w:r>
      <w:r w:rsidRPr="00E95D9A">
        <w:rPr>
          <w:rFonts w:cs="Times New Roman"/>
          <w:sz w:val="19"/>
        </w:rPr>
        <w:fldChar w:fldCharType="begin"/>
      </w:r>
      <w:r w:rsidRPr="00E95D9A">
        <w:rPr>
          <w:rFonts w:cs="Times New Roman"/>
          <w:sz w:val="19"/>
        </w:rPr>
        <w:instrText xml:space="preserve"> REF _Ref51919136 \r \h  \* MERGEFORMAT </w:instrText>
      </w:r>
      <w:r w:rsidRPr="00E95D9A">
        <w:rPr>
          <w:rFonts w:cs="Times New Roman"/>
          <w:sz w:val="19"/>
        </w:rPr>
      </w:r>
      <w:r w:rsidRPr="00E95D9A">
        <w:rPr>
          <w:rFonts w:cs="Times New Roman"/>
          <w:sz w:val="19"/>
        </w:rPr>
        <w:fldChar w:fldCharType="separate"/>
      </w:r>
      <w:r w:rsidR="009813FA">
        <w:rPr>
          <w:rFonts w:cs="Times New Roman"/>
          <w:sz w:val="19"/>
        </w:rPr>
        <w:t>20.1</w:t>
      </w:r>
      <w:r w:rsidRPr="00E95D9A">
        <w:rPr>
          <w:rFonts w:cs="Times New Roman"/>
          <w:sz w:val="19"/>
        </w:rPr>
        <w:fldChar w:fldCharType="end"/>
      </w:r>
      <w:r w:rsidRPr="00E95D9A">
        <w:rPr>
          <w:rFonts w:cs="Times New Roman"/>
          <w:sz w:val="19"/>
        </w:rPr>
        <w:t xml:space="preserve"> (</w:t>
      </w:r>
      <w:r w:rsidRPr="00E95D9A">
        <w:rPr>
          <w:rFonts w:cs="Times New Roman"/>
          <w:i/>
          <w:sz w:val="19"/>
        </w:rPr>
        <w:t>Client Identity Rule</w:t>
      </w:r>
      <w:r w:rsidRPr="00E95D9A">
        <w:rPr>
          <w:rFonts w:cs="Times New Roman"/>
          <w:sz w:val="19"/>
        </w:rPr>
        <w:t xml:space="preserve">) or </w:t>
      </w:r>
      <w:r w:rsidRPr="00E95D9A">
        <w:rPr>
          <w:rFonts w:cs="Times New Roman"/>
          <w:sz w:val="19"/>
        </w:rPr>
        <w:fldChar w:fldCharType="begin"/>
      </w:r>
      <w:r w:rsidRPr="00E95D9A">
        <w:rPr>
          <w:rFonts w:cs="Times New Roman"/>
          <w:sz w:val="19"/>
        </w:rPr>
        <w:instrText xml:space="preserve"> REF _Ref51919147 \r \h  \* MERGEFORMAT </w:instrText>
      </w:r>
      <w:r w:rsidRPr="00E95D9A">
        <w:rPr>
          <w:rFonts w:cs="Times New Roman"/>
          <w:sz w:val="19"/>
        </w:rPr>
      </w:r>
      <w:r w:rsidRPr="00E95D9A">
        <w:rPr>
          <w:rFonts w:cs="Times New Roman"/>
          <w:sz w:val="19"/>
        </w:rPr>
        <w:fldChar w:fldCharType="separate"/>
      </w:r>
      <w:r w:rsidR="009813FA">
        <w:rPr>
          <w:rFonts w:cs="Times New Roman"/>
          <w:sz w:val="19"/>
        </w:rPr>
        <w:t>20.2</w:t>
      </w:r>
      <w:r w:rsidRPr="00E95D9A">
        <w:rPr>
          <w:rFonts w:cs="Times New Roman"/>
          <w:sz w:val="19"/>
        </w:rPr>
        <w:fldChar w:fldCharType="end"/>
      </w:r>
      <w:r w:rsidRPr="00E95D9A">
        <w:rPr>
          <w:rFonts w:cs="Times New Roman"/>
          <w:sz w:val="19"/>
        </w:rPr>
        <w:t xml:space="preserve"> </w:t>
      </w:r>
      <w:r w:rsidRPr="004734E6">
        <w:rPr>
          <w:rFonts w:cs="Times New Roman"/>
          <w:i/>
          <w:sz w:val="19"/>
        </w:rPr>
        <w:t>(</w:t>
      </w:r>
      <w:r w:rsidR="004734E6" w:rsidRPr="004734E6">
        <w:rPr>
          <w:rFonts w:cs="Times New Roman"/>
          <w:i/>
          <w:sz w:val="19"/>
        </w:rPr>
        <w:t xml:space="preserve">Reliance for </w:t>
      </w:r>
      <w:r w:rsidRPr="00E95D9A">
        <w:rPr>
          <w:rFonts w:cs="Times New Roman"/>
          <w:i/>
          <w:sz w:val="19"/>
        </w:rPr>
        <w:t>Anti-Money Laundering and Counter-Terrorist Financing</w:t>
      </w:r>
      <w:r w:rsidR="004734E6">
        <w:rPr>
          <w:rFonts w:cs="Times New Roman"/>
          <w:i/>
          <w:sz w:val="19"/>
        </w:rPr>
        <w:t xml:space="preserve"> </w:t>
      </w:r>
      <w:r w:rsidR="004734E6" w:rsidRPr="004734E6">
        <w:rPr>
          <w:rFonts w:cs="Times New Roman"/>
          <w:i/>
          <w:sz w:val="19"/>
        </w:rPr>
        <w:t>Measures</w:t>
      </w:r>
      <w:r w:rsidRPr="004734E6">
        <w:rPr>
          <w:rFonts w:cs="Times New Roman"/>
          <w:i/>
          <w:sz w:val="19"/>
        </w:rPr>
        <w:t>)</w:t>
      </w:r>
      <w:r w:rsidRPr="00E95D9A">
        <w:rPr>
          <w:rFonts w:cs="Times New Roman"/>
          <w:sz w:val="19"/>
        </w:rPr>
        <w:t xml:space="preserve"> apply to the Client, then, for so long as the Client maintains any Account with the Company and on the giving of each Instruction to the Company, the Client represents and warrants that it is, if required under Applicable Regulations, properly licensed and has obtained all necessary authori</w:t>
      </w:r>
      <w:r w:rsidR="005E62BD">
        <w:rPr>
          <w:rFonts w:cs="Times New Roman"/>
          <w:sz w:val="19"/>
        </w:rPr>
        <w:t>z</w:t>
      </w:r>
      <w:r w:rsidRPr="00E95D9A">
        <w:rPr>
          <w:rFonts w:cs="Times New Roman"/>
          <w:sz w:val="19"/>
        </w:rPr>
        <w:t>ations and approvals to act as such an intermediary and to provide such services to the Ultimate Clients.</w:t>
      </w:r>
    </w:p>
    <w:p w14:paraId="6798F6F6" w14:textId="77777777" w:rsidR="00B506FD" w:rsidRPr="00E95D9A" w:rsidRDefault="00B506FD" w:rsidP="00B506FD">
      <w:pPr>
        <w:pStyle w:val="SHSch1"/>
        <w:rPr>
          <w:rFonts w:ascii="Times New Roman" w:hAnsi="Times New Roman" w:cs="Times New Roman"/>
          <w:b/>
        </w:rPr>
      </w:pPr>
      <w:bookmarkStart w:id="73" w:name="_Toc241603871"/>
      <w:r w:rsidRPr="00E95D9A">
        <w:rPr>
          <w:rFonts w:ascii="Times New Roman" w:hAnsi="Times New Roman" w:cs="Times New Roman"/>
          <w:b/>
        </w:rPr>
        <w:lastRenderedPageBreak/>
        <w:t>Client's Obligations to Disclose Certain Interests</w:t>
      </w:r>
      <w:bookmarkEnd w:id="73"/>
    </w:p>
    <w:p w14:paraId="72471FFE" w14:textId="77777777" w:rsidR="00B506FD" w:rsidRPr="00E95D9A" w:rsidRDefault="00B506FD" w:rsidP="00B506FD">
      <w:pPr>
        <w:pStyle w:val="SHSch2"/>
        <w:rPr>
          <w:rFonts w:cs="Times New Roman"/>
          <w:sz w:val="19"/>
        </w:rPr>
      </w:pPr>
      <w:r w:rsidRPr="00E95D9A">
        <w:rPr>
          <w:rFonts w:cs="Times New Roman"/>
          <w:b/>
          <w:sz w:val="19"/>
        </w:rPr>
        <w:t>Disclosure:</w:t>
      </w:r>
      <w:r w:rsidRPr="00E95D9A">
        <w:rPr>
          <w:rFonts w:cs="Times New Roman"/>
          <w:sz w:val="19"/>
        </w:rPr>
        <w:t xml:space="preserve"> The Client acknowledges that it is the Client's sole responsibility to discharge any obligations imposed on the Client by any Applicable Regulations to disclose interests of any nature (whether personal, corporate, family or otherwise) to any applicable Exchanges, regulatory authorities or other persons. The Client</w:t>
      </w:r>
      <w:r w:rsidR="00EF2472" w:rsidRPr="00EF2472">
        <w:rPr>
          <w:rFonts w:cs="Times New Roman"/>
          <w:sz w:val="19"/>
        </w:rPr>
        <w:t>'</w:t>
      </w:r>
      <w:r w:rsidRPr="00E95D9A">
        <w:rPr>
          <w:rFonts w:cs="Times New Roman"/>
          <w:sz w:val="19"/>
        </w:rPr>
        <w:t>s attention is specifically drawn to the provisions of Part VII of the SFA, and the Securities and Futures (Disclosure of Interests) Regulations 2012. The Client acknowledges that it alone is responsible for complying or ensuring compliance with any duty or obligation arising as aforesaid, in respect of anything done, or which the Client requests to be done, on the Client's behalf by the Company. The Client confirms that it is aware of the provisions contained in the SF</w:t>
      </w:r>
      <w:r w:rsidRPr="00DB4830">
        <w:rPr>
          <w:rFonts w:cs="Times New Roman"/>
          <w:sz w:val="19"/>
        </w:rPr>
        <w:t xml:space="preserve">A </w:t>
      </w:r>
      <w:r w:rsidR="004A04AB" w:rsidRPr="00DB4830">
        <w:rPr>
          <w:rFonts w:cs="Times New Roman"/>
          <w:sz w:val="19"/>
        </w:rPr>
        <w:t xml:space="preserve">and Applicable Regulations </w:t>
      </w:r>
      <w:r w:rsidRPr="00DB4830">
        <w:rPr>
          <w:rFonts w:cs="Times New Roman"/>
          <w:sz w:val="19"/>
        </w:rPr>
        <w:t>and t</w:t>
      </w:r>
      <w:r w:rsidRPr="00E95D9A">
        <w:rPr>
          <w:rFonts w:cs="Times New Roman"/>
          <w:sz w:val="19"/>
        </w:rPr>
        <w:t xml:space="preserve">hat it will at all times observe, or ensure that they are observed, so as to not to cause the Company to breach the </w:t>
      </w:r>
      <w:r w:rsidRPr="00DB4830">
        <w:rPr>
          <w:rFonts w:cs="Times New Roman"/>
          <w:sz w:val="19"/>
        </w:rPr>
        <w:t xml:space="preserve">SFA </w:t>
      </w:r>
      <w:r w:rsidR="004A04AB" w:rsidRPr="00DB4830">
        <w:rPr>
          <w:rFonts w:cs="Times New Roman"/>
          <w:sz w:val="19"/>
        </w:rPr>
        <w:t xml:space="preserve">and Applicable Regulations </w:t>
      </w:r>
      <w:r w:rsidRPr="00DB4830">
        <w:rPr>
          <w:rFonts w:cs="Times New Roman"/>
          <w:sz w:val="19"/>
        </w:rPr>
        <w:t>when</w:t>
      </w:r>
      <w:r w:rsidRPr="00E95D9A">
        <w:rPr>
          <w:rFonts w:cs="Times New Roman"/>
          <w:sz w:val="19"/>
        </w:rPr>
        <w:t xml:space="preserve"> the Company acts on the Client</w:t>
      </w:r>
      <w:r w:rsidR="00F91C6F" w:rsidRPr="00F91C6F">
        <w:rPr>
          <w:rFonts w:cs="Times New Roman"/>
          <w:sz w:val="19"/>
        </w:rPr>
        <w:t>'</w:t>
      </w:r>
      <w:r w:rsidRPr="00E95D9A">
        <w:rPr>
          <w:rFonts w:cs="Times New Roman"/>
          <w:sz w:val="19"/>
        </w:rPr>
        <w:t>s Instructions.</w:t>
      </w:r>
    </w:p>
    <w:p w14:paraId="2DA3514E" w14:textId="77777777" w:rsidR="00B506FD" w:rsidRPr="00E95D9A" w:rsidRDefault="00B506FD" w:rsidP="00B506FD">
      <w:pPr>
        <w:pStyle w:val="SHSch2"/>
        <w:rPr>
          <w:rFonts w:cs="Times New Roman"/>
        </w:rPr>
      </w:pPr>
      <w:r w:rsidRPr="00E95D9A">
        <w:rPr>
          <w:rFonts w:cs="Times New Roman"/>
          <w:b/>
          <w:sz w:val="19"/>
        </w:rPr>
        <w:t xml:space="preserve">No Responsibility to Advise on Disclosure Obligations: </w:t>
      </w:r>
      <w:r w:rsidRPr="00E95D9A">
        <w:rPr>
          <w:rFonts w:cs="Times New Roman"/>
          <w:sz w:val="19"/>
        </w:rPr>
        <w:t>The Client acknowledges and agrees that the Company is not responsible for advising the Client of any disclosure obligations whether arising generally or as a result of any Transaction effected by the Company for the Client or of any holding of Investment Products or otherwise by or on behalf of the Client. Such obligations of disclosure are personal obligations of the Client. The Company shall not be obliged to give notice of holdings by or on behalf of the Client in any form or by any time limit save for any notice or statement to be issued by the Company as expressly set out in the Agreement. The Company shall not be liable for any loss, cost or expense of the Client arising from any failure or delay by the Client or any other person to disclose interests in accordance with any Applicable Regulations and the Client shall indemnify the Company for any loss, cost or expense arising from any such failure, delay or default which may be suffered or incurred by the Company.</w:t>
      </w:r>
    </w:p>
    <w:p w14:paraId="6D72E4E4" w14:textId="77777777" w:rsidR="00B506FD" w:rsidRPr="00E95D9A" w:rsidRDefault="00B506FD" w:rsidP="00B506FD">
      <w:pPr>
        <w:pStyle w:val="SHSch2"/>
        <w:rPr>
          <w:rFonts w:cs="Times New Roman"/>
        </w:rPr>
      </w:pPr>
      <w:r w:rsidRPr="00E95D9A">
        <w:rPr>
          <w:rFonts w:cs="Times New Roman"/>
          <w:b/>
          <w:sz w:val="19"/>
        </w:rPr>
        <w:t>U.S. person:</w:t>
      </w:r>
      <w:r w:rsidRPr="00E95D9A">
        <w:rPr>
          <w:rFonts w:cs="Times New Roman"/>
          <w:sz w:val="19"/>
        </w:rPr>
        <w:t xml:space="preserve"> The Client must advise the Company promptly if it (a) is a U.S. person, or (b) acquires or holds any Investment Products beneficially owned by, or operates any Account for, a U.S. person or in violation of any Applicable Regulations. Where the Client is or becomes a U.S. Person, the Company has the right to suspend or terminate any or all of its services provided to the Client under the Agreement with respect to any Investment Product. The Company also has the right to suspend or terminate the relevant Account. The Company is not liable for any losses, costs, fees or expenses of any kind the Client may incur or suffer in connection with such suspension or termination. Furthermore, the Company has the right to make or handle any tax reporting in relation to such Investment Product on the Client's behalf.</w:t>
      </w:r>
    </w:p>
    <w:p w14:paraId="6BC3EA93" w14:textId="77777777" w:rsidR="00B506FD" w:rsidRPr="00E95D9A" w:rsidRDefault="00B506FD" w:rsidP="00B506FD">
      <w:pPr>
        <w:pStyle w:val="SHSch1"/>
        <w:rPr>
          <w:rFonts w:ascii="Times New Roman" w:hAnsi="Times New Roman" w:cs="Times New Roman"/>
          <w:b/>
        </w:rPr>
      </w:pPr>
      <w:bookmarkStart w:id="74" w:name="_Ref43470627"/>
      <w:bookmarkStart w:id="75" w:name="_Toc241603872"/>
      <w:r w:rsidRPr="00E95D9A">
        <w:rPr>
          <w:rFonts w:ascii="Times New Roman" w:hAnsi="Times New Roman" w:cs="Times New Roman"/>
          <w:b/>
        </w:rPr>
        <w:t>Rights and Remedies of the Company</w:t>
      </w:r>
      <w:bookmarkEnd w:id="74"/>
      <w:bookmarkEnd w:id="75"/>
    </w:p>
    <w:p w14:paraId="560AEB08" w14:textId="77777777" w:rsidR="00B506FD" w:rsidRPr="00E95D9A" w:rsidRDefault="00B506FD" w:rsidP="00B506FD">
      <w:pPr>
        <w:pStyle w:val="SHSch2"/>
        <w:rPr>
          <w:rFonts w:cs="Times New Roman"/>
          <w:sz w:val="19"/>
        </w:rPr>
      </w:pPr>
      <w:bookmarkStart w:id="76" w:name="_Ref50975167"/>
      <w:bookmarkStart w:id="77" w:name="_Ref49873561"/>
      <w:bookmarkStart w:id="78" w:name="_Ref43470288"/>
      <w:r w:rsidRPr="00E95D9A">
        <w:rPr>
          <w:rFonts w:cs="Times New Roman"/>
          <w:b/>
          <w:sz w:val="19"/>
        </w:rPr>
        <w:t>Default</w:t>
      </w:r>
      <w:r w:rsidRPr="00801DEB">
        <w:rPr>
          <w:rFonts w:cs="Times New Roman"/>
          <w:b/>
          <w:sz w:val="19"/>
        </w:rPr>
        <w:t>:</w:t>
      </w:r>
      <w:r w:rsidRPr="00E95D9A">
        <w:rPr>
          <w:rFonts w:cs="Times New Roman"/>
          <w:sz w:val="19"/>
        </w:rPr>
        <w:t xml:space="preserve"> Each of the following events shall constitute an </w:t>
      </w:r>
      <w:r w:rsidRPr="00E95D9A">
        <w:rPr>
          <w:rFonts w:cs="Times New Roman"/>
          <w:b/>
          <w:sz w:val="19"/>
        </w:rPr>
        <w:t>Event of Default</w:t>
      </w:r>
      <w:r w:rsidRPr="00E95D9A">
        <w:rPr>
          <w:rFonts w:cs="Times New Roman"/>
          <w:sz w:val="19"/>
        </w:rPr>
        <w:t>:</w:t>
      </w:r>
      <w:bookmarkEnd w:id="76"/>
      <w:r w:rsidRPr="00E95D9A">
        <w:rPr>
          <w:rFonts w:cs="Times New Roman"/>
          <w:sz w:val="19"/>
        </w:rPr>
        <w:t xml:space="preserve"> </w:t>
      </w:r>
      <w:bookmarkEnd w:id="77"/>
    </w:p>
    <w:p w14:paraId="7BE785D1" w14:textId="77777777" w:rsidR="00B506FD" w:rsidRPr="00E95D9A" w:rsidRDefault="00B506FD" w:rsidP="00B506FD">
      <w:pPr>
        <w:pStyle w:val="SHSch3"/>
        <w:rPr>
          <w:rFonts w:cs="Times New Roman"/>
          <w:sz w:val="19"/>
        </w:rPr>
      </w:pPr>
      <w:r w:rsidRPr="00E95D9A">
        <w:rPr>
          <w:rFonts w:cs="Times New Roman"/>
          <w:sz w:val="19"/>
        </w:rPr>
        <w:t>Where the Client or any guarantor or security provider of the Client's obligations under the Agreement becomes bankrupt or insolvent by reason of its inability to pay its debts as they fall due, enters into liquidation whether voluntarily or compulsorily, initiates or suffers the filing of a petition for its winding-up or similar action, becomes (voluntarily or involuntarily) the subject of any equivalent or analogous procedures under any law;</w:t>
      </w:r>
    </w:p>
    <w:p w14:paraId="7C05A30D" w14:textId="77777777" w:rsidR="00B506FD" w:rsidRPr="00A73A76" w:rsidRDefault="00B506FD" w:rsidP="00B506FD">
      <w:pPr>
        <w:pStyle w:val="SHSch3"/>
        <w:rPr>
          <w:rFonts w:cs="Times New Roman"/>
          <w:sz w:val="19"/>
        </w:rPr>
      </w:pPr>
      <w:r w:rsidRPr="00E95D9A">
        <w:rPr>
          <w:rFonts w:cs="Times New Roman"/>
          <w:sz w:val="19"/>
        </w:rPr>
        <w:t>the Client (in the case of an ind</w:t>
      </w:r>
      <w:r w:rsidRPr="00A73A76">
        <w:rPr>
          <w:rFonts w:cs="Times New Roman"/>
          <w:sz w:val="19"/>
        </w:rPr>
        <w:t xml:space="preserve">ividual) </w:t>
      </w:r>
      <w:r w:rsidR="005470B7" w:rsidRPr="00A73A76">
        <w:rPr>
          <w:sz w:val="19"/>
        </w:rPr>
        <w:t>or any guarantor or security provider</w:t>
      </w:r>
      <w:r w:rsidR="005470B7" w:rsidRPr="00A73A76">
        <w:rPr>
          <w:rFonts w:cs="Times New Roman"/>
          <w:sz w:val="19"/>
        </w:rPr>
        <w:t xml:space="preserve"> </w:t>
      </w:r>
      <w:r w:rsidRPr="00A73A76">
        <w:rPr>
          <w:rFonts w:cs="Times New Roman"/>
          <w:sz w:val="19"/>
        </w:rPr>
        <w:t xml:space="preserve">dies, or is judicially declared insane or incompetent, or (in the case of a </w:t>
      </w:r>
      <w:r w:rsidR="005470B7" w:rsidRPr="00A73A76">
        <w:rPr>
          <w:sz w:val="19"/>
        </w:rPr>
        <w:t>corporate entity or</w:t>
      </w:r>
      <w:r w:rsidR="005470B7" w:rsidRPr="00A73A76">
        <w:rPr>
          <w:rFonts w:cs="Times New Roman"/>
          <w:sz w:val="19"/>
        </w:rPr>
        <w:t xml:space="preserve"> </w:t>
      </w:r>
      <w:r w:rsidRPr="00A73A76">
        <w:rPr>
          <w:rFonts w:cs="Times New Roman"/>
          <w:sz w:val="19"/>
        </w:rPr>
        <w:t xml:space="preserve">partnership) is dissolved or enters into an arrangement or composition </w:t>
      </w:r>
      <w:r w:rsidR="005470B7" w:rsidRPr="00A73A76">
        <w:rPr>
          <w:sz w:val="19"/>
        </w:rPr>
        <w:t xml:space="preserve">(including any voluntary arrangement, scheme of arrangement or otherwise) </w:t>
      </w:r>
      <w:r w:rsidRPr="00A73A76">
        <w:rPr>
          <w:rFonts w:cs="Times New Roman"/>
          <w:sz w:val="19"/>
        </w:rPr>
        <w:t xml:space="preserve">for the benefit of its </w:t>
      </w:r>
      <w:r w:rsidRPr="00A73A76">
        <w:rPr>
          <w:rFonts w:cs="Times New Roman"/>
          <w:sz w:val="19"/>
        </w:rPr>
        <w:lastRenderedPageBreak/>
        <w:t xml:space="preserve">creditors </w:t>
      </w:r>
      <w:r w:rsidR="005470B7" w:rsidRPr="00A73A76">
        <w:rPr>
          <w:sz w:val="19"/>
        </w:rPr>
        <w:t xml:space="preserve">or assigns for the benefit of creditors generally or a class of such creditors </w:t>
      </w:r>
      <w:r w:rsidRPr="00A73A76">
        <w:rPr>
          <w:rFonts w:cs="Times New Roman"/>
          <w:sz w:val="19"/>
        </w:rPr>
        <w:t xml:space="preserve">or ceases or threatens to cease to make payment of its debts; </w:t>
      </w:r>
    </w:p>
    <w:p w14:paraId="7F4D1AF0" w14:textId="77777777" w:rsidR="00B506FD" w:rsidRPr="00A73A76" w:rsidRDefault="00B506FD" w:rsidP="00B506FD">
      <w:pPr>
        <w:pStyle w:val="SHSch3"/>
        <w:rPr>
          <w:rFonts w:cs="Times New Roman"/>
          <w:sz w:val="19"/>
        </w:rPr>
      </w:pPr>
      <w:r w:rsidRPr="00A73A76">
        <w:rPr>
          <w:rFonts w:cs="Times New Roman"/>
          <w:sz w:val="19"/>
        </w:rPr>
        <w:t xml:space="preserve">if, in the opinion of the Company, the Client </w:t>
      </w:r>
      <w:r w:rsidR="005470B7" w:rsidRPr="00A73A76">
        <w:rPr>
          <w:sz w:val="19"/>
        </w:rPr>
        <w:t>or any guarantor or security provider</w:t>
      </w:r>
      <w:r w:rsidR="005470B7" w:rsidRPr="00A73A76">
        <w:rPr>
          <w:rFonts w:cs="Times New Roman"/>
          <w:sz w:val="19"/>
        </w:rPr>
        <w:t xml:space="preserve"> </w:t>
      </w:r>
      <w:r w:rsidRPr="00A73A76">
        <w:rPr>
          <w:rFonts w:cs="Times New Roman"/>
          <w:sz w:val="19"/>
        </w:rPr>
        <w:t>breaches any term of the Agreement or any other agreement the Client has with the Company or any of the Company</w:t>
      </w:r>
      <w:r w:rsidR="00290F3E" w:rsidRPr="00290F3E">
        <w:rPr>
          <w:rFonts w:cs="Times New Roman"/>
          <w:sz w:val="19"/>
        </w:rPr>
        <w:t>'</w:t>
      </w:r>
      <w:r w:rsidRPr="00A73A76">
        <w:rPr>
          <w:rFonts w:cs="Times New Roman"/>
          <w:sz w:val="19"/>
        </w:rPr>
        <w:t>s Affiliates;</w:t>
      </w:r>
    </w:p>
    <w:p w14:paraId="4C0F54B6" w14:textId="77777777" w:rsidR="00B506FD" w:rsidRPr="00A73A76" w:rsidRDefault="00B506FD" w:rsidP="00B506FD">
      <w:pPr>
        <w:pStyle w:val="SHSch3"/>
        <w:rPr>
          <w:rFonts w:cs="Times New Roman"/>
          <w:sz w:val="19"/>
        </w:rPr>
      </w:pPr>
      <w:r w:rsidRPr="00A73A76">
        <w:rPr>
          <w:rFonts w:cs="Times New Roman"/>
          <w:sz w:val="19"/>
        </w:rPr>
        <w:t>the Client or any guarantor or security provider of the Client's obligations under the Agreement defaults in a material way in performing obligations or discharging liabilities whether or not in respect of any Transaction (including the failure to pay any sum due to the Company);</w:t>
      </w:r>
    </w:p>
    <w:p w14:paraId="033196C6" w14:textId="77777777" w:rsidR="00B506FD" w:rsidRPr="00A73A76" w:rsidRDefault="00B506FD" w:rsidP="00B506FD">
      <w:pPr>
        <w:pStyle w:val="SHSch3"/>
        <w:rPr>
          <w:rFonts w:cs="Times New Roman"/>
          <w:sz w:val="19"/>
        </w:rPr>
      </w:pPr>
      <w:r w:rsidRPr="00A73A76">
        <w:rPr>
          <w:rFonts w:cs="Times New Roman"/>
          <w:sz w:val="19"/>
        </w:rPr>
        <w:t>any information supplied, or any representation or warranty given by the Client to the Company is or becomes incomplete or untrue in any aspect when made or repeated;</w:t>
      </w:r>
    </w:p>
    <w:p w14:paraId="2071D670" w14:textId="77777777" w:rsidR="00B506FD" w:rsidRPr="00A73A76" w:rsidRDefault="00B506FD" w:rsidP="00B506FD">
      <w:pPr>
        <w:pStyle w:val="SHSch3"/>
        <w:rPr>
          <w:rFonts w:cs="Times New Roman"/>
          <w:sz w:val="19"/>
        </w:rPr>
      </w:pPr>
      <w:r w:rsidRPr="00A73A76">
        <w:rPr>
          <w:rFonts w:cs="Times New Roman"/>
          <w:sz w:val="19"/>
        </w:rPr>
        <w:t xml:space="preserve">any warrant or order of attachment or distress or equivalent or analogous order is issued, or any judgment is levied, enforced or executed, against any of the Client's </w:t>
      </w:r>
      <w:r w:rsidR="005470B7" w:rsidRPr="00A73A76">
        <w:rPr>
          <w:sz w:val="19"/>
        </w:rPr>
        <w:t>or any guarantor</w:t>
      </w:r>
      <w:r w:rsidR="00290F3E" w:rsidRPr="00290F3E">
        <w:rPr>
          <w:sz w:val="19"/>
        </w:rPr>
        <w:t>'</w:t>
      </w:r>
      <w:r w:rsidR="005470B7" w:rsidRPr="00A73A76">
        <w:rPr>
          <w:sz w:val="19"/>
        </w:rPr>
        <w:t>s or security provider</w:t>
      </w:r>
      <w:r w:rsidR="00290F3E" w:rsidRPr="00290F3E">
        <w:rPr>
          <w:sz w:val="19"/>
        </w:rPr>
        <w:t>'</w:t>
      </w:r>
      <w:r w:rsidR="005470B7" w:rsidRPr="00A73A76">
        <w:rPr>
          <w:sz w:val="19"/>
        </w:rPr>
        <w:t>s</w:t>
      </w:r>
      <w:r w:rsidR="005470B7" w:rsidRPr="00A73A76">
        <w:rPr>
          <w:rFonts w:cs="Times New Roman"/>
          <w:sz w:val="19"/>
        </w:rPr>
        <w:t xml:space="preserve"> </w:t>
      </w:r>
      <w:r w:rsidRPr="00A73A76">
        <w:rPr>
          <w:rFonts w:cs="Times New Roman"/>
          <w:sz w:val="19"/>
        </w:rPr>
        <w:t>assets or any Account;</w:t>
      </w:r>
    </w:p>
    <w:p w14:paraId="4A3C5C7C" w14:textId="77777777" w:rsidR="00B506FD" w:rsidRPr="00A73A76" w:rsidRDefault="00B506FD" w:rsidP="00B506FD">
      <w:pPr>
        <w:pStyle w:val="SHSch3"/>
        <w:rPr>
          <w:rFonts w:cs="Times New Roman"/>
          <w:sz w:val="19"/>
        </w:rPr>
      </w:pPr>
      <w:r w:rsidRPr="00A73A76">
        <w:rPr>
          <w:rFonts w:cs="Times New Roman"/>
          <w:sz w:val="19"/>
        </w:rPr>
        <w:t xml:space="preserve">an encumbrancer takes possession or a receiver, </w:t>
      </w:r>
      <w:r w:rsidR="005470B7" w:rsidRPr="00A73A76">
        <w:rPr>
          <w:sz w:val="19"/>
        </w:rPr>
        <w:t xml:space="preserve">judicial manager, liquidator, </w:t>
      </w:r>
      <w:r w:rsidRPr="00A73A76">
        <w:rPr>
          <w:rFonts w:cs="Times New Roman"/>
          <w:sz w:val="19"/>
        </w:rPr>
        <w:t>trustee or other similar officer is appointed in respect of any part of the Client</w:t>
      </w:r>
      <w:r w:rsidR="00290F3E" w:rsidRPr="00290F3E">
        <w:rPr>
          <w:rFonts w:cs="Times New Roman"/>
          <w:sz w:val="19"/>
        </w:rPr>
        <w:t>'</w:t>
      </w:r>
      <w:r w:rsidRPr="00A73A76">
        <w:rPr>
          <w:rFonts w:cs="Times New Roman"/>
          <w:sz w:val="19"/>
        </w:rPr>
        <w:t xml:space="preserve">s </w:t>
      </w:r>
      <w:r w:rsidR="00F4543F" w:rsidRPr="00A73A76">
        <w:rPr>
          <w:sz w:val="19"/>
        </w:rPr>
        <w:t>or any guarantor</w:t>
      </w:r>
      <w:r w:rsidR="00290F3E" w:rsidRPr="00290F3E">
        <w:rPr>
          <w:sz w:val="19"/>
        </w:rPr>
        <w:t>'</w:t>
      </w:r>
      <w:r w:rsidR="00F4543F" w:rsidRPr="00A73A76">
        <w:rPr>
          <w:sz w:val="19"/>
        </w:rPr>
        <w:t>s or security provider</w:t>
      </w:r>
      <w:r w:rsidR="00290F3E" w:rsidRPr="00290F3E">
        <w:rPr>
          <w:sz w:val="19"/>
        </w:rPr>
        <w:t>'</w:t>
      </w:r>
      <w:r w:rsidR="00F4543F" w:rsidRPr="00A73A76">
        <w:rPr>
          <w:sz w:val="19"/>
        </w:rPr>
        <w:t>s</w:t>
      </w:r>
      <w:r w:rsidR="00F4543F" w:rsidRPr="00A73A76">
        <w:rPr>
          <w:rFonts w:cs="Times New Roman"/>
          <w:sz w:val="19"/>
        </w:rPr>
        <w:t xml:space="preserve"> </w:t>
      </w:r>
      <w:r w:rsidRPr="00A73A76">
        <w:rPr>
          <w:rFonts w:cs="Times New Roman"/>
          <w:sz w:val="19"/>
        </w:rPr>
        <w:t xml:space="preserve">undertaking, assets or revenues or a distress, execution or other process is levied or enforced or sued out upon or against any property of the Client </w:t>
      </w:r>
      <w:r w:rsidR="00F4543F" w:rsidRPr="00A73A76">
        <w:rPr>
          <w:sz w:val="19"/>
        </w:rPr>
        <w:t>or any guarantor or security provider</w:t>
      </w:r>
      <w:r w:rsidR="00F4543F" w:rsidRPr="00A73A76">
        <w:rPr>
          <w:rFonts w:cs="Times New Roman"/>
          <w:sz w:val="19"/>
        </w:rPr>
        <w:t xml:space="preserve"> </w:t>
      </w:r>
      <w:r w:rsidRPr="00A73A76">
        <w:rPr>
          <w:rFonts w:cs="Times New Roman"/>
          <w:sz w:val="19"/>
        </w:rPr>
        <w:t>and is not removed, discharged or paid out in full within 7 days;</w:t>
      </w:r>
    </w:p>
    <w:p w14:paraId="08B4CAB5" w14:textId="77777777" w:rsidR="00B506FD" w:rsidRPr="00A73A76" w:rsidRDefault="00B506FD" w:rsidP="00B506FD">
      <w:pPr>
        <w:pStyle w:val="SHSch3"/>
        <w:rPr>
          <w:rFonts w:cs="Times New Roman"/>
          <w:sz w:val="19"/>
        </w:rPr>
      </w:pPr>
      <w:r w:rsidRPr="00A73A76">
        <w:rPr>
          <w:rFonts w:cs="Times New Roman"/>
          <w:sz w:val="19"/>
        </w:rPr>
        <w:t xml:space="preserve">an administrator, </w:t>
      </w:r>
      <w:r w:rsidR="00F4543F" w:rsidRPr="00A73A76">
        <w:rPr>
          <w:sz w:val="19"/>
        </w:rPr>
        <w:t xml:space="preserve">receiver, judicial manager, </w:t>
      </w:r>
      <w:r w:rsidRPr="00A73A76">
        <w:rPr>
          <w:rFonts w:cs="Times New Roman"/>
          <w:sz w:val="19"/>
        </w:rPr>
        <w:t xml:space="preserve">liquidator or similar officer is appointed or an administration order or other similar order is made with respect to the Client </w:t>
      </w:r>
      <w:r w:rsidR="00F4543F" w:rsidRPr="00A73A76">
        <w:rPr>
          <w:sz w:val="19"/>
        </w:rPr>
        <w:t xml:space="preserve">or any guarantor or security provider </w:t>
      </w:r>
      <w:r w:rsidRPr="00A73A76">
        <w:rPr>
          <w:rFonts w:cs="Times New Roman"/>
          <w:sz w:val="19"/>
        </w:rPr>
        <w:t>or the whole or any part of the Client</w:t>
      </w:r>
      <w:r w:rsidR="00290F3E" w:rsidRPr="00290F3E">
        <w:rPr>
          <w:rFonts w:cs="Times New Roman"/>
          <w:sz w:val="19"/>
        </w:rPr>
        <w:t>'</w:t>
      </w:r>
      <w:r w:rsidRPr="00A73A76">
        <w:rPr>
          <w:rFonts w:cs="Times New Roman"/>
          <w:sz w:val="19"/>
        </w:rPr>
        <w:t xml:space="preserve">s </w:t>
      </w:r>
      <w:r w:rsidR="00F4543F" w:rsidRPr="00A73A76">
        <w:rPr>
          <w:sz w:val="19"/>
        </w:rPr>
        <w:t>or any guarantor</w:t>
      </w:r>
      <w:r w:rsidR="00290F3E" w:rsidRPr="00290F3E">
        <w:rPr>
          <w:sz w:val="19"/>
        </w:rPr>
        <w:t>'</w:t>
      </w:r>
      <w:r w:rsidR="00F4543F" w:rsidRPr="00A73A76">
        <w:rPr>
          <w:sz w:val="19"/>
        </w:rPr>
        <w:t>s or security provider</w:t>
      </w:r>
      <w:r w:rsidR="00290F3E" w:rsidRPr="00290F3E">
        <w:rPr>
          <w:sz w:val="19"/>
        </w:rPr>
        <w:t>'</w:t>
      </w:r>
      <w:r w:rsidR="00F4543F" w:rsidRPr="00A73A76">
        <w:rPr>
          <w:sz w:val="19"/>
        </w:rPr>
        <w:t>s</w:t>
      </w:r>
      <w:r w:rsidR="00F4543F" w:rsidRPr="00A73A76">
        <w:rPr>
          <w:rFonts w:cs="Times New Roman"/>
          <w:sz w:val="19"/>
        </w:rPr>
        <w:t xml:space="preserve"> </w:t>
      </w:r>
      <w:r w:rsidRPr="00A73A76">
        <w:rPr>
          <w:rFonts w:cs="Times New Roman"/>
          <w:sz w:val="19"/>
        </w:rPr>
        <w:t xml:space="preserve">assets or business, or any application is made to any court for a debt moratorium in respect of </w:t>
      </w:r>
      <w:r w:rsidR="00F4543F" w:rsidRPr="00A73A76">
        <w:rPr>
          <w:sz w:val="19"/>
        </w:rPr>
        <w:t>any of them</w:t>
      </w:r>
      <w:r w:rsidRPr="00A73A76">
        <w:rPr>
          <w:rFonts w:cs="Times New Roman"/>
          <w:sz w:val="19"/>
        </w:rPr>
        <w:t xml:space="preserve"> or for other similar order;</w:t>
      </w:r>
    </w:p>
    <w:p w14:paraId="1AD12413" w14:textId="77777777" w:rsidR="00B506FD" w:rsidRPr="00A73A76" w:rsidRDefault="00B506FD" w:rsidP="00B506FD">
      <w:pPr>
        <w:pStyle w:val="SHSch3"/>
        <w:rPr>
          <w:rFonts w:cs="Times New Roman"/>
          <w:sz w:val="19"/>
        </w:rPr>
      </w:pPr>
      <w:r w:rsidRPr="00A73A76">
        <w:rPr>
          <w:rFonts w:cs="Times New Roman"/>
          <w:sz w:val="19"/>
        </w:rPr>
        <w:t>there is, without the prior written consent of the Company, a debit balance on any Account of the Client;</w:t>
      </w:r>
    </w:p>
    <w:p w14:paraId="6461A7B8" w14:textId="77777777" w:rsidR="00B506FD" w:rsidRPr="00A73A76" w:rsidRDefault="00B506FD" w:rsidP="00B506FD">
      <w:pPr>
        <w:pStyle w:val="SHSch3"/>
        <w:rPr>
          <w:rFonts w:cs="Times New Roman"/>
          <w:sz w:val="19"/>
        </w:rPr>
      </w:pPr>
      <w:r w:rsidRPr="00A73A76">
        <w:rPr>
          <w:rFonts w:cs="Times New Roman"/>
          <w:sz w:val="19"/>
        </w:rPr>
        <w:t xml:space="preserve">any breach by the Client </w:t>
      </w:r>
      <w:r w:rsidR="00210AD1" w:rsidRPr="00A73A76">
        <w:rPr>
          <w:sz w:val="19"/>
        </w:rPr>
        <w:t>or any guarantor or security provider</w:t>
      </w:r>
      <w:r w:rsidR="00210AD1" w:rsidRPr="00A73A76">
        <w:rPr>
          <w:rFonts w:cs="Times New Roman"/>
          <w:sz w:val="19"/>
        </w:rPr>
        <w:t xml:space="preserve"> </w:t>
      </w:r>
      <w:r w:rsidRPr="00A73A76">
        <w:rPr>
          <w:rFonts w:cs="Times New Roman"/>
          <w:sz w:val="19"/>
        </w:rPr>
        <w:t>of any Applicable Regulation, including any by-law, rule or regulation of any Exchange;</w:t>
      </w:r>
    </w:p>
    <w:p w14:paraId="116C2E3D" w14:textId="77777777" w:rsidR="00B506FD" w:rsidRPr="00A73A76" w:rsidRDefault="00B506FD" w:rsidP="00B506FD">
      <w:pPr>
        <w:pStyle w:val="SHSch3"/>
        <w:rPr>
          <w:rFonts w:cs="Times New Roman"/>
          <w:sz w:val="19"/>
        </w:rPr>
      </w:pPr>
      <w:r w:rsidRPr="00A73A76">
        <w:rPr>
          <w:rFonts w:cs="Times New Roman"/>
          <w:sz w:val="19"/>
        </w:rPr>
        <w:t xml:space="preserve">any consent, authorization or board resolution required by the Client </w:t>
      </w:r>
      <w:r w:rsidR="00210AD1" w:rsidRPr="00A73A76">
        <w:rPr>
          <w:sz w:val="19"/>
        </w:rPr>
        <w:t>or any guarantor or security provider</w:t>
      </w:r>
      <w:r w:rsidR="00210AD1" w:rsidRPr="00A73A76">
        <w:rPr>
          <w:rFonts w:cs="Times New Roman"/>
          <w:sz w:val="19"/>
        </w:rPr>
        <w:t xml:space="preserve"> </w:t>
      </w:r>
      <w:r w:rsidRPr="00A73A76">
        <w:rPr>
          <w:rFonts w:cs="Times New Roman"/>
          <w:sz w:val="19"/>
        </w:rPr>
        <w:t xml:space="preserve">to enter into the Agreement </w:t>
      </w:r>
      <w:r w:rsidR="00210AD1" w:rsidRPr="00A73A76">
        <w:rPr>
          <w:sz w:val="19"/>
        </w:rPr>
        <w:t xml:space="preserve">or any guarantee or security (as the case may be) </w:t>
      </w:r>
      <w:r w:rsidRPr="00A73A76">
        <w:rPr>
          <w:rFonts w:cs="Times New Roman"/>
          <w:sz w:val="19"/>
        </w:rPr>
        <w:t>being wholly or partly revoked, suspended, terminated or ceasing to remain in full force and effect;</w:t>
      </w:r>
    </w:p>
    <w:p w14:paraId="7E369F51" w14:textId="77777777" w:rsidR="00B506FD" w:rsidRPr="00A73A76" w:rsidRDefault="00B506FD" w:rsidP="00B506FD">
      <w:pPr>
        <w:pStyle w:val="SHSch3"/>
        <w:rPr>
          <w:rFonts w:cs="Times New Roman"/>
          <w:sz w:val="19"/>
        </w:rPr>
      </w:pPr>
      <w:r w:rsidRPr="00A73A76">
        <w:rPr>
          <w:rFonts w:cs="Times New Roman"/>
          <w:sz w:val="19"/>
        </w:rPr>
        <w:t xml:space="preserve">any event or series of events which, in the sole opinion of the Company, has or is likely to have a Material Adverse Effect; </w:t>
      </w:r>
    </w:p>
    <w:p w14:paraId="108AD95E" w14:textId="77777777" w:rsidR="00B506FD" w:rsidRPr="00A73A76" w:rsidRDefault="00B506FD" w:rsidP="00B506FD">
      <w:pPr>
        <w:pStyle w:val="SHSch3"/>
        <w:rPr>
          <w:rFonts w:cs="Times New Roman"/>
          <w:sz w:val="19"/>
        </w:rPr>
      </w:pPr>
      <w:r w:rsidRPr="00A73A76">
        <w:rPr>
          <w:rFonts w:cs="Times New Roman"/>
          <w:sz w:val="19"/>
        </w:rPr>
        <w:t xml:space="preserve">the Client assigns, or purports to assign the whole or any part of the benefit of any part of the Agreement; </w:t>
      </w:r>
    </w:p>
    <w:p w14:paraId="39C1B734" w14:textId="77777777" w:rsidR="00B506FD" w:rsidRPr="00A73A76" w:rsidRDefault="00B506FD" w:rsidP="00B506FD">
      <w:pPr>
        <w:pStyle w:val="SHSch3"/>
        <w:rPr>
          <w:rFonts w:cs="Times New Roman"/>
          <w:sz w:val="19"/>
        </w:rPr>
      </w:pPr>
      <w:r w:rsidRPr="00A73A76">
        <w:rPr>
          <w:rFonts w:cs="Times New Roman"/>
          <w:sz w:val="19"/>
        </w:rPr>
        <w:t xml:space="preserve">any </w:t>
      </w:r>
      <w:r w:rsidR="00210AD1" w:rsidRPr="00A73A76">
        <w:rPr>
          <w:sz w:val="19"/>
        </w:rPr>
        <w:t>guarantee or</w:t>
      </w:r>
      <w:r w:rsidR="00210AD1" w:rsidRPr="00A73A76">
        <w:rPr>
          <w:rFonts w:cs="Times New Roman"/>
          <w:sz w:val="19"/>
        </w:rPr>
        <w:t xml:space="preserve"> </w:t>
      </w:r>
      <w:r w:rsidRPr="00A73A76">
        <w:rPr>
          <w:rFonts w:cs="Times New Roman"/>
          <w:sz w:val="19"/>
        </w:rPr>
        <w:t xml:space="preserve">security created or any part thereof in relation to the indebtedness, obligations or liabilities of the Client under the Agreement is or becomes avoided, discontinued, jeopardized or adversely affected, or there is any action commenced or </w:t>
      </w:r>
      <w:r w:rsidRPr="00A73A76">
        <w:rPr>
          <w:rFonts w:cs="Times New Roman"/>
          <w:sz w:val="19"/>
        </w:rPr>
        <w:lastRenderedPageBreak/>
        <w:t>any claim made by any person in respect of any asset or property comprised in such securities, or such assets and properties deteriorate, decline or depreciate in the market value thereof;</w:t>
      </w:r>
    </w:p>
    <w:p w14:paraId="579E0760" w14:textId="77777777" w:rsidR="00B506FD" w:rsidRPr="00A73A76" w:rsidRDefault="00B506FD" w:rsidP="00B506FD">
      <w:pPr>
        <w:pStyle w:val="SHSch3"/>
        <w:rPr>
          <w:rFonts w:cs="Times New Roman"/>
          <w:sz w:val="19"/>
        </w:rPr>
      </w:pPr>
      <w:r w:rsidRPr="00A73A76">
        <w:rPr>
          <w:rFonts w:cs="Times New Roman"/>
          <w:sz w:val="19"/>
        </w:rPr>
        <w:t xml:space="preserve">the Client </w:t>
      </w:r>
      <w:r w:rsidR="00825F8D" w:rsidRPr="00A73A76">
        <w:rPr>
          <w:sz w:val="19"/>
        </w:rPr>
        <w:t xml:space="preserve">or any guarantor or security provider </w:t>
      </w:r>
      <w:r w:rsidRPr="00A73A76">
        <w:rPr>
          <w:rFonts w:cs="Times New Roman"/>
          <w:sz w:val="19"/>
        </w:rPr>
        <w:t xml:space="preserve">sells all or a material proportion of its business or assets; </w:t>
      </w:r>
    </w:p>
    <w:p w14:paraId="648DE4A2" w14:textId="77777777" w:rsidR="00B506FD" w:rsidRPr="00A73A76" w:rsidRDefault="00B506FD" w:rsidP="00B506FD">
      <w:pPr>
        <w:pStyle w:val="SHSch3"/>
        <w:rPr>
          <w:rFonts w:cs="Times New Roman"/>
          <w:sz w:val="19"/>
        </w:rPr>
      </w:pPr>
      <w:r w:rsidRPr="00A73A76">
        <w:rPr>
          <w:rFonts w:cs="Times New Roman"/>
          <w:sz w:val="19"/>
        </w:rPr>
        <w:t>there occurs any change</w:t>
      </w:r>
      <w:r w:rsidR="00D6179C" w:rsidRPr="00A73A76">
        <w:rPr>
          <w:rFonts w:cs="Times New Roman"/>
          <w:sz w:val="19"/>
        </w:rPr>
        <w:t xml:space="preserve"> in</w:t>
      </w:r>
      <w:r w:rsidRPr="00A73A76">
        <w:rPr>
          <w:rFonts w:cs="Times New Roman"/>
          <w:sz w:val="19"/>
        </w:rPr>
        <w:t xml:space="preserve"> the corporate structure, business, assets, financial or generation condition or prospect of the Client</w:t>
      </w:r>
      <w:r w:rsidR="00D6179C" w:rsidRPr="00A73A76">
        <w:rPr>
          <w:rFonts w:cs="Times New Roman"/>
          <w:sz w:val="19"/>
        </w:rPr>
        <w:t xml:space="preserve"> </w:t>
      </w:r>
      <w:r w:rsidR="00825F8D" w:rsidRPr="00A73A76">
        <w:rPr>
          <w:sz w:val="19"/>
        </w:rPr>
        <w:t xml:space="preserve">or any guarantor or security provider </w:t>
      </w:r>
      <w:r w:rsidR="00D6179C" w:rsidRPr="00A73A76">
        <w:rPr>
          <w:rFonts w:cs="Times New Roman"/>
          <w:sz w:val="19"/>
        </w:rPr>
        <w:t>that, in the Company</w:t>
      </w:r>
      <w:r w:rsidR="00290F3E" w:rsidRPr="00290F3E">
        <w:rPr>
          <w:rFonts w:cs="Times New Roman"/>
          <w:sz w:val="19"/>
        </w:rPr>
        <w:t>'</w:t>
      </w:r>
      <w:r w:rsidR="00D6179C" w:rsidRPr="00A73A76">
        <w:rPr>
          <w:rFonts w:cs="Times New Roman"/>
          <w:sz w:val="19"/>
        </w:rPr>
        <w:t>s sole opinion, has a Material Adverse Effect</w:t>
      </w:r>
      <w:r w:rsidRPr="00A73A76">
        <w:rPr>
          <w:rFonts w:cs="Times New Roman"/>
          <w:sz w:val="19"/>
        </w:rPr>
        <w:t xml:space="preserve">; </w:t>
      </w:r>
    </w:p>
    <w:p w14:paraId="3289173C" w14:textId="77777777" w:rsidR="00B506FD" w:rsidRPr="00A73A76" w:rsidRDefault="00B506FD" w:rsidP="00B506FD">
      <w:pPr>
        <w:pStyle w:val="SHSch3"/>
        <w:rPr>
          <w:rFonts w:cs="Times New Roman"/>
          <w:sz w:val="19"/>
        </w:rPr>
      </w:pPr>
      <w:r w:rsidRPr="00A73A76">
        <w:rPr>
          <w:rFonts w:cs="Times New Roman"/>
          <w:sz w:val="19"/>
        </w:rPr>
        <w:t xml:space="preserve">it is or becomes unlawful for the Client </w:t>
      </w:r>
      <w:r w:rsidR="00825F8D" w:rsidRPr="00A73A76">
        <w:rPr>
          <w:sz w:val="19"/>
        </w:rPr>
        <w:t>or any guarantor or security provider</w:t>
      </w:r>
      <w:r w:rsidR="00825F8D" w:rsidRPr="00A73A76">
        <w:rPr>
          <w:rFonts w:cs="Times New Roman"/>
          <w:sz w:val="19"/>
        </w:rPr>
        <w:t xml:space="preserve"> </w:t>
      </w:r>
      <w:r w:rsidRPr="00A73A76">
        <w:rPr>
          <w:rFonts w:cs="Times New Roman"/>
          <w:sz w:val="19"/>
        </w:rPr>
        <w:t>to perform any of its obligations under any Investment Products and/or the Agreement or any other agreement with the Company or any of its Affiliates;</w:t>
      </w:r>
      <w:r w:rsidR="00D31935">
        <w:rPr>
          <w:rFonts w:cs="Times New Roman"/>
          <w:sz w:val="19"/>
        </w:rPr>
        <w:t xml:space="preserve"> and/or</w:t>
      </w:r>
    </w:p>
    <w:p w14:paraId="504D205A" w14:textId="31FB0FAD" w:rsidR="00B506FD" w:rsidRPr="00E95D9A" w:rsidRDefault="00B506FD" w:rsidP="00B506FD">
      <w:pPr>
        <w:pStyle w:val="SHSch3"/>
        <w:rPr>
          <w:rFonts w:cs="Times New Roman"/>
          <w:sz w:val="19"/>
        </w:rPr>
      </w:pPr>
      <w:r w:rsidRPr="00E95D9A">
        <w:rPr>
          <w:rFonts w:cs="Times New Roman"/>
          <w:sz w:val="19"/>
        </w:rPr>
        <w:t>the Company reasonably believes that any of the circumstances set out under Clause 2</w:t>
      </w:r>
      <w:r w:rsidR="006232EF">
        <w:rPr>
          <w:rFonts w:eastAsiaTheme="minorEastAsia" w:cs="Times New Roman" w:hint="eastAsia"/>
          <w:sz w:val="19"/>
          <w:lang w:eastAsia="zh-CN"/>
        </w:rPr>
        <w:t>2</w:t>
      </w:r>
      <w:r w:rsidRPr="00E95D9A">
        <w:rPr>
          <w:rFonts w:cs="Times New Roman"/>
          <w:sz w:val="19"/>
        </w:rPr>
        <w:t>.1(a) to (</w:t>
      </w:r>
      <w:r w:rsidR="006D2D18" w:rsidRPr="00E95D9A">
        <w:rPr>
          <w:rFonts w:cs="Times New Roman"/>
          <w:sz w:val="19"/>
        </w:rPr>
        <w:t>s</w:t>
      </w:r>
      <w:r w:rsidRPr="00E95D9A">
        <w:rPr>
          <w:rFonts w:cs="Times New Roman"/>
          <w:sz w:val="19"/>
        </w:rPr>
        <w:t>) above is imminent and the Company forms the view, in good faith, that the exercise of any or all of the remedies provided for in Clause 2</w:t>
      </w:r>
      <w:r w:rsidR="006232EF">
        <w:rPr>
          <w:rFonts w:eastAsiaTheme="minorEastAsia" w:cs="Times New Roman" w:hint="eastAsia"/>
          <w:sz w:val="19"/>
          <w:lang w:eastAsia="zh-CN"/>
        </w:rPr>
        <w:t>2</w:t>
      </w:r>
      <w:r w:rsidRPr="00E95D9A">
        <w:rPr>
          <w:rFonts w:cs="Times New Roman"/>
          <w:sz w:val="19"/>
        </w:rPr>
        <w:t xml:space="preserve">.2 </w:t>
      </w:r>
      <w:r w:rsidR="006914F4" w:rsidRPr="00E95D9A">
        <w:rPr>
          <w:rFonts w:cs="Times New Roman"/>
          <w:i/>
          <w:iCs/>
          <w:sz w:val="19"/>
        </w:rPr>
        <w:t>(Remedies)</w:t>
      </w:r>
      <w:r w:rsidR="006914F4" w:rsidRPr="00E95D9A">
        <w:rPr>
          <w:rFonts w:cs="Times New Roman"/>
          <w:sz w:val="19"/>
        </w:rPr>
        <w:t xml:space="preserve"> </w:t>
      </w:r>
      <w:r w:rsidRPr="00E95D9A">
        <w:rPr>
          <w:rFonts w:cs="Times New Roman"/>
          <w:sz w:val="19"/>
        </w:rPr>
        <w:t>are necessary, desirable or expedient to protect or preserve the Company</w:t>
      </w:r>
      <w:r w:rsidR="00290F3E" w:rsidRPr="00290F3E">
        <w:rPr>
          <w:rFonts w:cs="Times New Roman"/>
          <w:sz w:val="19"/>
        </w:rPr>
        <w:t>'</w:t>
      </w:r>
      <w:r w:rsidRPr="00E95D9A">
        <w:rPr>
          <w:rFonts w:cs="Times New Roman"/>
          <w:sz w:val="19"/>
        </w:rPr>
        <w:t xml:space="preserve">s rights or interests. </w:t>
      </w:r>
    </w:p>
    <w:p w14:paraId="39DF0871" w14:textId="77777777" w:rsidR="00B506FD" w:rsidRPr="00E95D9A" w:rsidRDefault="00B506FD" w:rsidP="00B506FD">
      <w:pPr>
        <w:pStyle w:val="SHSch2"/>
        <w:rPr>
          <w:rFonts w:cs="Times New Roman"/>
          <w:sz w:val="19"/>
        </w:rPr>
      </w:pPr>
      <w:bookmarkStart w:id="79" w:name="_Ref49873429"/>
      <w:bookmarkStart w:id="80" w:name="_Ref49873554"/>
      <w:r w:rsidRPr="00E95D9A">
        <w:rPr>
          <w:rFonts w:cs="Times New Roman"/>
          <w:b/>
          <w:sz w:val="19"/>
        </w:rPr>
        <w:t>Remedies</w:t>
      </w:r>
      <w:r w:rsidRPr="00637DDA">
        <w:rPr>
          <w:rFonts w:cs="Times New Roman"/>
          <w:b/>
          <w:sz w:val="19"/>
        </w:rPr>
        <w:t>:</w:t>
      </w:r>
      <w:bookmarkEnd w:id="78"/>
      <w:bookmarkEnd w:id="79"/>
      <w:r w:rsidRPr="00E95D9A">
        <w:rPr>
          <w:rFonts w:cs="Times New Roman"/>
          <w:sz w:val="19"/>
        </w:rPr>
        <w:t xml:space="preserve"> Without prejudice to any other rights or remedies which the Company may have, if any Event of Default has occurred, then the Company may by notice in writing, inform the Client accordingly, and whereupon:</w:t>
      </w:r>
      <w:bookmarkEnd w:id="80"/>
    </w:p>
    <w:p w14:paraId="3C53B888" w14:textId="1AC31696" w:rsidR="00B506FD" w:rsidRPr="00E95D9A" w:rsidRDefault="00B506FD" w:rsidP="00B506FD">
      <w:pPr>
        <w:pStyle w:val="SHSch3"/>
        <w:rPr>
          <w:rFonts w:cs="Times New Roman"/>
          <w:sz w:val="19"/>
        </w:rPr>
      </w:pPr>
      <w:r w:rsidRPr="00E95D9A">
        <w:rPr>
          <w:rFonts w:cs="Times New Roman"/>
          <w:sz w:val="19"/>
        </w:rPr>
        <w:t xml:space="preserve">all amounts owing by the Client to the Company shall become immediately payable on demand, and interest will accrue, on the amounts outstanding from time to time in the manner specified in Clause </w:t>
      </w:r>
      <w:r w:rsidRPr="00E95D9A">
        <w:rPr>
          <w:rFonts w:cs="Times New Roman"/>
          <w:sz w:val="19"/>
        </w:rPr>
        <w:fldChar w:fldCharType="begin"/>
      </w:r>
      <w:r w:rsidRPr="00E95D9A">
        <w:rPr>
          <w:rFonts w:cs="Times New Roman"/>
          <w:sz w:val="19"/>
        </w:rPr>
        <w:instrText xml:space="preserve"> REF _Ref43470489 \r \h  \* MERGEFORMAT </w:instrText>
      </w:r>
      <w:r w:rsidRPr="00E95D9A">
        <w:rPr>
          <w:rFonts w:cs="Times New Roman"/>
          <w:sz w:val="19"/>
        </w:rPr>
      </w:r>
      <w:r w:rsidRPr="00E95D9A">
        <w:rPr>
          <w:rFonts w:cs="Times New Roman"/>
          <w:sz w:val="19"/>
        </w:rPr>
        <w:fldChar w:fldCharType="separate"/>
      </w:r>
      <w:r w:rsidR="009813FA">
        <w:rPr>
          <w:rFonts w:cs="Times New Roman"/>
          <w:sz w:val="19"/>
        </w:rPr>
        <w:t>5.6</w:t>
      </w:r>
      <w:r w:rsidRPr="00E95D9A">
        <w:rPr>
          <w:rFonts w:cs="Times New Roman"/>
          <w:sz w:val="19"/>
        </w:rPr>
        <w:fldChar w:fldCharType="end"/>
      </w:r>
      <w:r w:rsidRPr="00E95D9A">
        <w:rPr>
          <w:rFonts w:cs="Times New Roman"/>
          <w:sz w:val="19"/>
        </w:rPr>
        <w:t xml:space="preserve"> (</w:t>
      </w:r>
      <w:r w:rsidRPr="00E95D9A">
        <w:rPr>
          <w:rFonts w:cs="Times New Roman"/>
          <w:i/>
          <w:sz w:val="19"/>
        </w:rPr>
        <w:t>Interest</w:t>
      </w:r>
      <w:r w:rsidRPr="00E95D9A">
        <w:rPr>
          <w:rFonts w:cs="Times New Roman"/>
          <w:sz w:val="19"/>
        </w:rPr>
        <w:t>);</w:t>
      </w:r>
    </w:p>
    <w:p w14:paraId="72DB1F4E" w14:textId="77777777" w:rsidR="00B506FD" w:rsidRPr="00E95D9A" w:rsidRDefault="00B506FD" w:rsidP="00B506FD">
      <w:pPr>
        <w:pStyle w:val="SHSch3"/>
        <w:rPr>
          <w:rFonts w:cs="Times New Roman"/>
          <w:sz w:val="19"/>
        </w:rPr>
      </w:pPr>
      <w:r w:rsidRPr="00E95D9A">
        <w:rPr>
          <w:rFonts w:cs="Times New Roman"/>
          <w:sz w:val="19"/>
        </w:rPr>
        <w:t>further performance by the Company of any of its outstanding obligations to the Client under the Agreement (whether for payment of money or otherwise) shall be conditional upon the Client having fully discharged all its obligations to the Company under the Agreement; and</w:t>
      </w:r>
    </w:p>
    <w:p w14:paraId="5B4CF4BC" w14:textId="77777777" w:rsidR="00B506FD" w:rsidRDefault="00B506FD" w:rsidP="00B506FD">
      <w:pPr>
        <w:pStyle w:val="SHSch3"/>
        <w:rPr>
          <w:rFonts w:cs="Times New Roman"/>
          <w:sz w:val="19"/>
        </w:rPr>
      </w:pPr>
      <w:r w:rsidRPr="00E95D9A">
        <w:rPr>
          <w:rFonts w:cs="Times New Roman"/>
          <w:sz w:val="19"/>
        </w:rPr>
        <w:t>the Company shall be entitled at its absolute discretion, without further notice or demand to or consent from the Client, to at any time and in any manner:</w:t>
      </w:r>
    </w:p>
    <w:p w14:paraId="3255C4D0"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terminate all or any part of the Agreement;</w:t>
      </w:r>
    </w:p>
    <w:p w14:paraId="1F6C2459"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enforce the Collateral;</w:t>
      </w:r>
    </w:p>
    <w:p w14:paraId="12BB3A6F"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close or suspend any or all of the</w:t>
      </w:r>
      <w:r w:rsidRPr="00E95D9A">
        <w:rPr>
          <w:rFonts w:cs="Times New Roman"/>
          <w:spacing w:val="-5"/>
          <w:sz w:val="19"/>
        </w:rPr>
        <w:t xml:space="preserve"> </w:t>
      </w:r>
      <w:r w:rsidRPr="00E95D9A">
        <w:rPr>
          <w:rFonts w:cs="Times New Roman"/>
          <w:sz w:val="19"/>
        </w:rPr>
        <w:t>Accounts;</w:t>
      </w:r>
    </w:p>
    <w:p w14:paraId="33BD6E78"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appropriate, sell, realise, redeem, liquidate, transfer, set-off, dispose or otherwise deal with, in such manner as the Company in its absolute discretion may determine and at the Client's sole risk and cost and without incurring any liability on the part of the Company for any loss or damage incurred by the Client, all or part of any money, Charged Assets, Investment Products in any Account and other property of the Client held by the Company;</w:t>
      </w:r>
    </w:p>
    <w:p w14:paraId="0543C9A3"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 xml:space="preserve">set-off, combine or consolidate any of the Client's accounts (of any nature) maintained with the Company (including the Accounts) or any Affiliate </w:t>
      </w:r>
      <w:r w:rsidRPr="00E95D9A">
        <w:rPr>
          <w:rFonts w:cs="Times New Roman"/>
          <w:sz w:val="19"/>
        </w:rPr>
        <w:lastRenderedPageBreak/>
        <w:t>and any liabilities and obligations owing by the Company to the Client under the Agreement against any Liabilities of the Client. The Company is authorized to purchase with the money standing to the credit of any such account any other currency as may be necessary to effect such set-off or application;</w:t>
      </w:r>
    </w:p>
    <w:p w14:paraId="149B361A"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suspend or terminate all or any of the Company's services;</w:t>
      </w:r>
    </w:p>
    <w:p w14:paraId="21774CA7"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cancel all or any open or unexecuted Instructions of the Client;</w:t>
      </w:r>
    </w:p>
    <w:p w14:paraId="78C467E6" w14:textId="77777777" w:rsidR="005D2DB9" w:rsidRDefault="005D2DB9" w:rsidP="002067CF">
      <w:pPr>
        <w:pStyle w:val="SHSch4"/>
        <w:numPr>
          <w:ilvl w:val="5"/>
          <w:numId w:val="13"/>
        </w:numPr>
        <w:tabs>
          <w:tab w:val="num" w:pos="2693"/>
        </w:tabs>
        <w:rPr>
          <w:rFonts w:cs="Times New Roman"/>
          <w:sz w:val="19"/>
        </w:rPr>
      </w:pPr>
      <w:r w:rsidRPr="00E95D9A">
        <w:rPr>
          <w:rFonts w:cs="Times New Roman"/>
          <w:sz w:val="19"/>
        </w:rPr>
        <w:t>revise, change, withdraw, stop or cancel any facilities, advances, credits or loans made or granted to the Client, or any part thereof respectively;</w:t>
      </w:r>
    </w:p>
    <w:p w14:paraId="21D2DC77"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demand payment, repayment, discharge, satisfaction, performance or fulfilment of the amount, interest, sum, moneys or funds owing by the Client to the Company or its Affiliates;</w:t>
      </w:r>
    </w:p>
    <w:p w14:paraId="31608917"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cancel any or all open orders or any other commitments made on the Client's behalf;</w:t>
      </w:r>
    </w:p>
    <w:p w14:paraId="5F77F23F"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close any or all Contracts between the Company and the Client, and take delivery on behalf of the Client;</w:t>
      </w:r>
    </w:p>
    <w:p w14:paraId="17955240"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exercise any Contracts held by the Company on behalf of the Client;</w:t>
      </w:r>
    </w:p>
    <w:p w14:paraId="56812249"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cover any short position through the purchase and/or borrowing of Investment Products;</w:t>
      </w:r>
    </w:p>
    <w:p w14:paraId="330D3DD6"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where applicable, buy the Investment Products previously sold as a short sale in any Account;</w:t>
      </w:r>
    </w:p>
    <w:p w14:paraId="1E0A0320" w14:textId="77777777" w:rsidR="00804909" w:rsidRDefault="00804909" w:rsidP="002067CF">
      <w:pPr>
        <w:pStyle w:val="SHSch4"/>
        <w:numPr>
          <w:ilvl w:val="5"/>
          <w:numId w:val="13"/>
        </w:numPr>
        <w:tabs>
          <w:tab w:val="num" w:pos="2693"/>
        </w:tabs>
        <w:rPr>
          <w:rFonts w:cs="Times New Roman"/>
          <w:sz w:val="19"/>
        </w:rPr>
      </w:pPr>
      <w:r w:rsidRPr="00E95D9A">
        <w:rPr>
          <w:rFonts w:cs="Times New Roman"/>
          <w:sz w:val="19"/>
        </w:rPr>
        <w:t>liquidate any long position with the Company through the sale, realisation, redemption, transfer or disposal of Investment Products; and/or</w:t>
      </w:r>
    </w:p>
    <w:p w14:paraId="0126A7F0" w14:textId="77777777" w:rsidR="00804909" w:rsidRPr="00E95D9A" w:rsidRDefault="00804909" w:rsidP="002067CF">
      <w:pPr>
        <w:pStyle w:val="SHSch4"/>
        <w:numPr>
          <w:ilvl w:val="5"/>
          <w:numId w:val="13"/>
        </w:numPr>
        <w:tabs>
          <w:tab w:val="num" w:pos="2693"/>
        </w:tabs>
        <w:rPr>
          <w:rFonts w:cs="Times New Roman"/>
          <w:sz w:val="19"/>
        </w:rPr>
      </w:pPr>
      <w:r w:rsidRPr="00E95D9A">
        <w:rPr>
          <w:rFonts w:cs="Times New Roman"/>
          <w:sz w:val="19"/>
        </w:rPr>
        <w:t>close-out or liquidate any part or all of the Client's open positions in any Investment Product in any Account at any price or on any terms as the Company shall determine in its absolute discretion.</w:t>
      </w:r>
    </w:p>
    <w:p w14:paraId="43055656" w14:textId="265360C6" w:rsidR="00B506FD" w:rsidRPr="00E95D9A" w:rsidRDefault="00B506FD" w:rsidP="00B506FD">
      <w:pPr>
        <w:pStyle w:val="SHSch2"/>
        <w:rPr>
          <w:rFonts w:cs="Times New Roman"/>
          <w:sz w:val="19"/>
        </w:rPr>
      </w:pPr>
      <w:r w:rsidRPr="00E95D9A">
        <w:rPr>
          <w:rFonts w:cs="Times New Roman"/>
          <w:b/>
          <w:sz w:val="19"/>
        </w:rPr>
        <w:t>Application of Proceeds:</w:t>
      </w:r>
      <w:r w:rsidRPr="00E95D9A">
        <w:rPr>
          <w:rFonts w:cs="Times New Roman"/>
          <w:sz w:val="19"/>
        </w:rPr>
        <w:t xml:space="preserve"> The Company may at its absolute discretion apply the net proceeds (after deduction of all fees, costs and expenses incurred in connection with the exercise of the powers conferred upon it by the Agreement (including, without limitation, this Clause </w:t>
      </w:r>
      <w:r w:rsidRPr="00E95D9A">
        <w:rPr>
          <w:rFonts w:cs="Times New Roman"/>
          <w:sz w:val="19"/>
        </w:rPr>
        <w:fldChar w:fldCharType="begin"/>
      </w:r>
      <w:r w:rsidRPr="00E95D9A">
        <w:rPr>
          <w:rFonts w:cs="Times New Roman"/>
          <w:sz w:val="19"/>
        </w:rPr>
        <w:instrText xml:space="preserve"> REF _Ref43470627 \r \h  \* MERGEFORMAT </w:instrText>
      </w:r>
      <w:r w:rsidRPr="00E95D9A">
        <w:rPr>
          <w:rFonts w:cs="Times New Roman"/>
          <w:sz w:val="19"/>
        </w:rPr>
      </w:r>
      <w:r w:rsidRPr="00E95D9A">
        <w:rPr>
          <w:rFonts w:cs="Times New Roman"/>
          <w:sz w:val="19"/>
        </w:rPr>
        <w:fldChar w:fldCharType="separate"/>
      </w:r>
      <w:r w:rsidR="009813FA">
        <w:rPr>
          <w:rFonts w:cs="Times New Roman"/>
          <w:sz w:val="19"/>
        </w:rPr>
        <w:t>22</w:t>
      </w:r>
      <w:r w:rsidRPr="00E95D9A">
        <w:rPr>
          <w:rFonts w:cs="Times New Roman"/>
          <w:sz w:val="19"/>
        </w:rPr>
        <w:fldChar w:fldCharType="end"/>
      </w:r>
      <w:r w:rsidRPr="00E95D9A">
        <w:rPr>
          <w:rFonts w:cs="Times New Roman"/>
          <w:sz w:val="19"/>
        </w:rPr>
        <w:t xml:space="preserve"> (</w:t>
      </w:r>
      <w:r w:rsidRPr="00E95D9A">
        <w:rPr>
          <w:rFonts w:cs="Times New Roman"/>
          <w:i/>
          <w:sz w:val="19"/>
        </w:rPr>
        <w:t xml:space="preserve">Rights and </w:t>
      </w:r>
      <w:r w:rsidR="00DB0665" w:rsidRPr="00E95D9A">
        <w:rPr>
          <w:rFonts w:cs="Times New Roman"/>
          <w:i/>
          <w:sz w:val="19"/>
        </w:rPr>
        <w:t>R</w:t>
      </w:r>
      <w:r w:rsidRPr="00E95D9A">
        <w:rPr>
          <w:rFonts w:cs="Times New Roman"/>
          <w:i/>
          <w:sz w:val="19"/>
        </w:rPr>
        <w:t>emedies of the Company</w:t>
      </w:r>
      <w:r w:rsidRPr="00E95D9A">
        <w:rPr>
          <w:rFonts w:cs="Times New Roman"/>
          <w:sz w:val="19"/>
        </w:rPr>
        <w:t>)) actually received by the Company in satisfaction of the Client's then outstanding Liabilities in such order or manner as the Company considers fit.</w:t>
      </w:r>
    </w:p>
    <w:p w14:paraId="3ECE0B44" w14:textId="0B38D034" w:rsidR="00B506FD" w:rsidRPr="00E95D9A" w:rsidRDefault="00B506FD" w:rsidP="00B506FD">
      <w:pPr>
        <w:pStyle w:val="SHSch2"/>
        <w:rPr>
          <w:rFonts w:cs="Times New Roman"/>
          <w:sz w:val="19"/>
        </w:rPr>
      </w:pPr>
      <w:r w:rsidRPr="00E95D9A">
        <w:rPr>
          <w:rFonts w:cs="Times New Roman"/>
          <w:b/>
          <w:sz w:val="19"/>
        </w:rPr>
        <w:t>Absolute Discretion:</w:t>
      </w:r>
      <w:r w:rsidRPr="00E95D9A">
        <w:rPr>
          <w:rFonts w:cs="Times New Roman"/>
          <w:sz w:val="19"/>
        </w:rPr>
        <w:t xml:space="preserve"> The Company shall have absolute discretion in all matters relating to the exercise of its rights conferred upon it by the Agreement (including, without limitation, this Clause </w:t>
      </w:r>
      <w:r w:rsidRPr="00E95D9A">
        <w:rPr>
          <w:rFonts w:cs="Times New Roman"/>
          <w:sz w:val="19"/>
        </w:rPr>
        <w:fldChar w:fldCharType="begin"/>
      </w:r>
      <w:r w:rsidRPr="00E95D9A">
        <w:rPr>
          <w:rFonts w:cs="Times New Roman"/>
          <w:sz w:val="19"/>
        </w:rPr>
        <w:instrText xml:space="preserve"> REF _Ref43470627 \r \h  \* MERGEFORMAT </w:instrText>
      </w:r>
      <w:r w:rsidRPr="00E95D9A">
        <w:rPr>
          <w:rFonts w:cs="Times New Roman"/>
          <w:sz w:val="19"/>
        </w:rPr>
      </w:r>
      <w:r w:rsidRPr="00E95D9A">
        <w:rPr>
          <w:rFonts w:cs="Times New Roman"/>
          <w:sz w:val="19"/>
        </w:rPr>
        <w:fldChar w:fldCharType="separate"/>
      </w:r>
      <w:r w:rsidR="009813FA">
        <w:rPr>
          <w:rFonts w:cs="Times New Roman"/>
          <w:sz w:val="19"/>
        </w:rPr>
        <w:t>22</w:t>
      </w:r>
      <w:r w:rsidRPr="00E95D9A">
        <w:rPr>
          <w:rFonts w:cs="Times New Roman"/>
          <w:sz w:val="19"/>
        </w:rPr>
        <w:fldChar w:fldCharType="end"/>
      </w:r>
      <w:r w:rsidRPr="00E95D9A">
        <w:rPr>
          <w:rFonts w:cs="Times New Roman"/>
          <w:sz w:val="19"/>
        </w:rPr>
        <w:t xml:space="preserve"> (</w:t>
      </w:r>
      <w:r w:rsidRPr="00E95D9A">
        <w:rPr>
          <w:rFonts w:cs="Times New Roman"/>
          <w:i/>
          <w:sz w:val="19"/>
        </w:rPr>
        <w:t xml:space="preserve">Rights and </w:t>
      </w:r>
      <w:r w:rsidR="004753F3" w:rsidRPr="00E95D9A">
        <w:rPr>
          <w:rFonts w:cs="Times New Roman"/>
          <w:i/>
          <w:sz w:val="19"/>
        </w:rPr>
        <w:t xml:space="preserve">Remedies </w:t>
      </w:r>
      <w:r w:rsidRPr="00E95D9A">
        <w:rPr>
          <w:rFonts w:cs="Times New Roman"/>
          <w:i/>
          <w:sz w:val="19"/>
        </w:rPr>
        <w:t>of the Company</w:t>
      </w:r>
      <w:r w:rsidRPr="00E95D9A">
        <w:rPr>
          <w:rFonts w:cs="Times New Roman"/>
          <w:sz w:val="19"/>
        </w:rPr>
        <w:t xml:space="preserve">)), and may appropriate, sell, realise, redeem, liquidate, transfer, set-off, dispose or otherwise deal with any Investment Products or other assets of the Client on a single or collective basis at any time and any manner as the Company sees fit. </w:t>
      </w:r>
    </w:p>
    <w:p w14:paraId="019315D6" w14:textId="77777777" w:rsidR="00B506FD" w:rsidRPr="00E95D9A" w:rsidRDefault="00B506FD" w:rsidP="00B506FD">
      <w:pPr>
        <w:pStyle w:val="SHSch2"/>
        <w:rPr>
          <w:rFonts w:cs="Times New Roman"/>
          <w:sz w:val="19"/>
        </w:rPr>
      </w:pPr>
      <w:bookmarkStart w:id="81" w:name="_Ref225517495"/>
      <w:r w:rsidRPr="00E95D9A">
        <w:rPr>
          <w:rFonts w:cs="Times New Roman"/>
          <w:b/>
          <w:sz w:val="19"/>
        </w:rPr>
        <w:t>Deficit:</w:t>
      </w:r>
      <w:r w:rsidRPr="00E95D9A">
        <w:rPr>
          <w:rFonts w:cs="Times New Roman"/>
          <w:sz w:val="19"/>
        </w:rPr>
        <w:t xml:space="preserve"> The Client shall be liable for any Deficit that may exist after the Company has exercised its rights under the Agreement, and any related cost and expense (including legal costs on a full indemnity basis) incurred by the Company. The Client shall immediately pay to the Company on </w:t>
      </w:r>
      <w:r w:rsidRPr="00E95D9A">
        <w:rPr>
          <w:rFonts w:cs="Times New Roman"/>
          <w:sz w:val="19"/>
        </w:rPr>
        <w:lastRenderedPageBreak/>
        <w:t>demand an amount equal to such Deficit together with the Company's cost of funding such amount and interest at the rate determined by the Company from time to time, from the date of demand up to and including the date on which the Company receives actual and unconditional payment in full (after as well as before any judgment).</w:t>
      </w:r>
      <w:bookmarkEnd w:id="81"/>
    </w:p>
    <w:p w14:paraId="02B955F6" w14:textId="77777777" w:rsidR="00B506FD" w:rsidRPr="00E95D9A" w:rsidRDefault="00B506FD" w:rsidP="00B506FD">
      <w:pPr>
        <w:pStyle w:val="SHSch2"/>
        <w:rPr>
          <w:rFonts w:cs="Times New Roman"/>
          <w:sz w:val="19"/>
        </w:rPr>
      </w:pPr>
      <w:r w:rsidRPr="00E95D9A">
        <w:rPr>
          <w:rFonts w:cs="Times New Roman"/>
          <w:b/>
          <w:sz w:val="19"/>
        </w:rPr>
        <w:t>Debt Collection Agents:</w:t>
      </w:r>
      <w:r w:rsidRPr="00E95D9A">
        <w:rPr>
          <w:rFonts w:cs="Times New Roman"/>
          <w:sz w:val="19"/>
        </w:rPr>
        <w:t xml:space="preserve"> The Company shall be entitled at any time and from time to time to employ debt collection agents to collect any sum due but unpaid by the Client in connection with the Agreement and in doing so, the Company is authori</w:t>
      </w:r>
      <w:r w:rsidR="005E62BD">
        <w:rPr>
          <w:rFonts w:cs="Times New Roman"/>
          <w:sz w:val="19"/>
        </w:rPr>
        <w:t>z</w:t>
      </w:r>
      <w:r w:rsidRPr="00E95D9A">
        <w:rPr>
          <w:rFonts w:cs="Times New Roman"/>
          <w:sz w:val="19"/>
        </w:rPr>
        <w:t>ed by the Client to disclose to such agents any or all personal and other information in relation to the Client, its Authorized Persons, the Accounts and the Transactions, and the Company shall not be howsoever liable or responsible (whether in contract or tort) for such disclosure or for any default, negligence, act, conduct, misconduct and/or deeds of such agent(s). The Client shall indemnify and keep indemnified the Company and its officers, employees and agents on a full indemnity basis against all reasonable costs and expenses which the Company may reasonably incur in employing debt collecting agent(s) and in closing any Account.</w:t>
      </w:r>
    </w:p>
    <w:p w14:paraId="1B238015" w14:textId="28A5F5EC" w:rsidR="00B506FD" w:rsidRPr="00E95D9A" w:rsidRDefault="00B506FD" w:rsidP="00B506FD">
      <w:pPr>
        <w:pStyle w:val="SHSch2"/>
        <w:rPr>
          <w:rFonts w:cs="Times New Roman"/>
          <w:sz w:val="19"/>
        </w:rPr>
      </w:pPr>
      <w:bookmarkStart w:id="82" w:name="_Ref225517512"/>
      <w:r w:rsidRPr="00E95D9A">
        <w:rPr>
          <w:rFonts w:cs="Times New Roman"/>
          <w:b/>
          <w:sz w:val="19"/>
        </w:rPr>
        <w:t>Close Out:</w:t>
      </w:r>
      <w:r w:rsidRPr="00E95D9A">
        <w:rPr>
          <w:rFonts w:cs="Times New Roman"/>
          <w:sz w:val="19"/>
        </w:rPr>
        <w:t xml:space="preserve"> In terms of any close-out or liquidation of the Client</w:t>
      </w:r>
      <w:r w:rsidR="00012821" w:rsidRPr="00012821">
        <w:rPr>
          <w:rFonts w:cs="Times New Roman"/>
          <w:sz w:val="19"/>
        </w:rPr>
        <w:t>'</w:t>
      </w:r>
      <w:r w:rsidRPr="00E95D9A">
        <w:rPr>
          <w:rFonts w:cs="Times New Roman"/>
          <w:sz w:val="19"/>
        </w:rPr>
        <w:t xml:space="preserve">s positions in Clause </w:t>
      </w:r>
      <w:r w:rsidRPr="00E95D9A">
        <w:rPr>
          <w:rFonts w:cs="Times New Roman"/>
          <w:sz w:val="19"/>
        </w:rPr>
        <w:fldChar w:fldCharType="begin"/>
      </w:r>
      <w:r w:rsidRPr="00E95D9A">
        <w:rPr>
          <w:rFonts w:cs="Times New Roman"/>
          <w:sz w:val="19"/>
        </w:rPr>
        <w:instrText xml:space="preserve"> REF _Ref49873554 \r \h  \* MERGEFORMAT </w:instrText>
      </w:r>
      <w:r w:rsidRPr="00E95D9A">
        <w:rPr>
          <w:rFonts w:cs="Times New Roman"/>
          <w:sz w:val="19"/>
        </w:rPr>
      </w:r>
      <w:r w:rsidRPr="00E95D9A">
        <w:rPr>
          <w:rFonts w:cs="Times New Roman"/>
          <w:sz w:val="19"/>
        </w:rPr>
        <w:fldChar w:fldCharType="separate"/>
      </w:r>
      <w:r w:rsidR="009813FA">
        <w:rPr>
          <w:rFonts w:cs="Times New Roman"/>
          <w:sz w:val="19"/>
        </w:rPr>
        <w:t>22.2</w:t>
      </w:r>
      <w:r w:rsidRPr="00E95D9A">
        <w:rPr>
          <w:rFonts w:cs="Times New Roman"/>
          <w:sz w:val="19"/>
        </w:rPr>
        <w:fldChar w:fldCharType="end"/>
      </w:r>
      <w:r w:rsidRPr="00E95D9A">
        <w:rPr>
          <w:rFonts w:cs="Times New Roman"/>
          <w:sz w:val="19"/>
        </w:rPr>
        <w:t xml:space="preserve"> (</w:t>
      </w:r>
      <w:r w:rsidRPr="00BA4160">
        <w:rPr>
          <w:rFonts w:cs="Times New Roman"/>
          <w:sz w:val="19"/>
        </w:rPr>
        <w:t>Remedies</w:t>
      </w:r>
      <w:r w:rsidRPr="00E95D9A">
        <w:rPr>
          <w:rFonts w:cs="Times New Roman"/>
          <w:sz w:val="19"/>
        </w:rPr>
        <w:t>)</w:t>
      </w:r>
      <w:r w:rsidR="00BA4160">
        <w:rPr>
          <w:rFonts w:cs="Times New Roman"/>
          <w:sz w:val="19"/>
        </w:rPr>
        <w:t xml:space="preserve"> </w:t>
      </w:r>
      <w:r w:rsidR="00BA4160" w:rsidRPr="00BA4160">
        <w:rPr>
          <w:rFonts w:cs="Times New Roman"/>
          <w:sz w:val="19"/>
        </w:rPr>
        <w:t>of the Terms</w:t>
      </w:r>
      <w:r w:rsidRPr="00E95D9A">
        <w:rPr>
          <w:rFonts w:cs="Times New Roman"/>
          <w:sz w:val="19"/>
        </w:rPr>
        <w:t xml:space="preserve">, Clause </w:t>
      </w:r>
      <w:r w:rsidRPr="00E95D9A">
        <w:rPr>
          <w:rFonts w:cs="Times New Roman"/>
          <w:sz w:val="19"/>
        </w:rPr>
        <w:fldChar w:fldCharType="begin"/>
      </w:r>
      <w:r w:rsidRPr="00E95D9A">
        <w:rPr>
          <w:rFonts w:cs="Times New Roman"/>
          <w:sz w:val="19"/>
        </w:rPr>
        <w:instrText xml:space="preserve"> REF _Ref45616584 \r \h  \* MERGEFORMAT </w:instrText>
      </w:r>
      <w:r w:rsidRPr="00E95D9A">
        <w:rPr>
          <w:rFonts w:cs="Times New Roman"/>
          <w:sz w:val="19"/>
        </w:rPr>
      </w:r>
      <w:r w:rsidRPr="00E95D9A">
        <w:rPr>
          <w:rFonts w:cs="Times New Roman"/>
          <w:sz w:val="19"/>
        </w:rPr>
        <w:fldChar w:fldCharType="separate"/>
      </w:r>
      <w:r w:rsidR="009813FA">
        <w:rPr>
          <w:rFonts w:cs="Times New Roman"/>
          <w:sz w:val="19"/>
        </w:rPr>
        <w:t>11.2</w:t>
      </w:r>
      <w:r w:rsidRPr="00E95D9A">
        <w:rPr>
          <w:rFonts w:cs="Times New Roman"/>
          <w:sz w:val="19"/>
        </w:rPr>
        <w:fldChar w:fldCharType="end"/>
      </w:r>
      <w:r w:rsidRPr="00E95D9A">
        <w:rPr>
          <w:rFonts w:cs="Times New Roman"/>
          <w:sz w:val="19"/>
        </w:rPr>
        <w:t xml:space="preserve"> (</w:t>
      </w:r>
      <w:r w:rsidRPr="00BA4160">
        <w:rPr>
          <w:rFonts w:cs="Times New Roman"/>
          <w:sz w:val="19"/>
        </w:rPr>
        <w:t>Remedies</w:t>
      </w:r>
      <w:r w:rsidRPr="00E95D9A">
        <w:rPr>
          <w:rFonts w:cs="Times New Roman"/>
          <w:sz w:val="19"/>
        </w:rPr>
        <w:t xml:space="preserve">) of Appendix </w:t>
      </w:r>
      <w:r w:rsidR="003D758B" w:rsidRPr="00E95D9A">
        <w:rPr>
          <w:rFonts w:cs="Times New Roman"/>
          <w:sz w:val="19"/>
        </w:rPr>
        <w:t xml:space="preserve">VII </w:t>
      </w:r>
      <w:r w:rsidRPr="00E95D9A">
        <w:rPr>
          <w:rFonts w:cs="Times New Roman"/>
          <w:sz w:val="19"/>
        </w:rPr>
        <w:t>(</w:t>
      </w:r>
      <w:r w:rsidRPr="00BA4160">
        <w:rPr>
          <w:rFonts w:cs="Times New Roman"/>
          <w:sz w:val="19"/>
        </w:rPr>
        <w:t>Futures Trading</w:t>
      </w:r>
      <w:r w:rsidRPr="00E95D9A">
        <w:rPr>
          <w:rFonts w:cs="Times New Roman"/>
          <w:sz w:val="19"/>
        </w:rPr>
        <w:t>) or elsewhere in the Agreement:</w:t>
      </w:r>
      <w:bookmarkEnd w:id="82"/>
    </w:p>
    <w:p w14:paraId="3BF57012" w14:textId="77777777" w:rsidR="00B506FD" w:rsidRPr="00E95D9A" w:rsidRDefault="00B506FD" w:rsidP="00B506FD">
      <w:pPr>
        <w:pStyle w:val="SHSch3"/>
        <w:rPr>
          <w:rFonts w:cs="Times New Roman"/>
          <w:sz w:val="19"/>
        </w:rPr>
      </w:pPr>
      <w:r w:rsidRPr="00E95D9A">
        <w:rPr>
          <w:rFonts w:cs="Times New Roman"/>
          <w:sz w:val="19"/>
        </w:rPr>
        <w:t>the Company shall not bear any liability of any related losses irrespective of the way of incurrence;</w:t>
      </w:r>
    </w:p>
    <w:p w14:paraId="51D923D7" w14:textId="77777777" w:rsidR="00B506FD" w:rsidRPr="00E95D9A" w:rsidRDefault="00B506FD" w:rsidP="00B506FD">
      <w:pPr>
        <w:pStyle w:val="SHSch3"/>
        <w:rPr>
          <w:rFonts w:cs="Times New Roman"/>
          <w:sz w:val="19"/>
        </w:rPr>
      </w:pPr>
      <w:r w:rsidRPr="00E95D9A">
        <w:rPr>
          <w:rFonts w:cs="Times New Roman"/>
          <w:sz w:val="19"/>
        </w:rPr>
        <w:t>the Company is entitled to sell or dispose of any Investment Products or any part hereof to the Company or its Affiliates, without any liability of any related losses irrespective of the way of incurrence or to make any account of the benefits obtained by the Company and/or its Affiliates; and</w:t>
      </w:r>
    </w:p>
    <w:p w14:paraId="1240C13B" w14:textId="77777777" w:rsidR="00B506FD" w:rsidRPr="00E95D9A" w:rsidRDefault="00B506FD" w:rsidP="00B506FD">
      <w:pPr>
        <w:pStyle w:val="SHSch3"/>
        <w:rPr>
          <w:rFonts w:cs="Times New Roman"/>
          <w:sz w:val="19"/>
        </w:rPr>
      </w:pPr>
      <w:r w:rsidRPr="00E95D9A">
        <w:rPr>
          <w:rFonts w:cs="Times New Roman"/>
          <w:sz w:val="19"/>
        </w:rPr>
        <w:t>if the proceeds from the close-out are insufficient to make up for the amount owed by the Client to the Company, the Client shall immediately pay all remaining amounts due or owing to the Company.</w:t>
      </w:r>
    </w:p>
    <w:p w14:paraId="5941AAE8" w14:textId="77777777" w:rsidR="00B506FD" w:rsidRPr="00E95D9A" w:rsidRDefault="00B506FD" w:rsidP="00B506FD">
      <w:pPr>
        <w:pStyle w:val="SHSch1"/>
        <w:rPr>
          <w:rFonts w:ascii="Times New Roman" w:hAnsi="Times New Roman" w:cs="Times New Roman"/>
          <w:b/>
        </w:rPr>
      </w:pPr>
      <w:bookmarkStart w:id="83" w:name="_Toc241603873"/>
      <w:r w:rsidRPr="00E95D9A">
        <w:rPr>
          <w:rFonts w:ascii="Times New Roman" w:hAnsi="Times New Roman" w:cs="Times New Roman"/>
          <w:b/>
        </w:rPr>
        <w:t>Liabilities and Indemnities</w:t>
      </w:r>
      <w:bookmarkEnd w:id="83"/>
    </w:p>
    <w:p w14:paraId="47466225" w14:textId="433353DA" w:rsidR="00B506FD" w:rsidRPr="00E95D9A" w:rsidRDefault="00B506FD" w:rsidP="00B506FD">
      <w:pPr>
        <w:pStyle w:val="SHSch2"/>
        <w:rPr>
          <w:rFonts w:cs="Times New Roman"/>
          <w:sz w:val="19"/>
        </w:rPr>
      </w:pPr>
      <w:bookmarkStart w:id="84" w:name="_Ref225502064"/>
      <w:r w:rsidRPr="00E95D9A">
        <w:rPr>
          <w:rFonts w:cs="Times New Roman"/>
          <w:b/>
          <w:sz w:val="19"/>
        </w:rPr>
        <w:t>Exclusion of Liability</w:t>
      </w:r>
      <w:r w:rsidRPr="003E65E5">
        <w:rPr>
          <w:rFonts w:cs="Times New Roman"/>
          <w:b/>
          <w:sz w:val="19"/>
        </w:rPr>
        <w:t>:</w:t>
      </w:r>
      <w:r w:rsidRPr="00E95D9A">
        <w:rPr>
          <w:rFonts w:cs="Times New Roman"/>
          <w:sz w:val="19"/>
        </w:rPr>
        <w:t xml:space="preserve"> The Client agrees that neither the Company nor its Affiliates nor any of their respective directors, employees or agents shall be liable for any claims, suits, actions, proceedings, losses, damages, obligations, liabilities, costs, fees and expenses which the Client may incur arising out of or in connection with the Transactions or the Agreement  (including those resulting from Transactions executed by any brokers and dealers appointed by the Company, </w:t>
      </w:r>
      <w:r w:rsidRPr="00E95D9A">
        <w:rPr>
          <w:rFonts w:cs="Times New Roman"/>
          <w:sz w:val="19"/>
          <w:lang w:eastAsia="zh-TW"/>
        </w:rPr>
        <w:t>the exercise of any rights of any third party specified in C</w:t>
      </w:r>
      <w:r w:rsidRPr="00E95D9A">
        <w:rPr>
          <w:rFonts w:cs="Times New Roman"/>
          <w:sz w:val="19"/>
          <w:lang w:eastAsia="zh-HK"/>
        </w:rPr>
        <w:t xml:space="preserve">lause 5.1 </w:t>
      </w:r>
      <w:r w:rsidRPr="00E95D9A">
        <w:rPr>
          <w:rFonts w:cs="Times New Roman"/>
          <w:i/>
          <w:sz w:val="19"/>
          <w:lang w:eastAsia="zh-HK"/>
        </w:rPr>
        <w:t>(Instructing Brokers)</w:t>
      </w:r>
      <w:r w:rsidRPr="00E95D9A">
        <w:rPr>
          <w:rFonts w:cs="Times New Roman"/>
          <w:sz w:val="19"/>
          <w:lang w:eastAsia="zh-HK"/>
        </w:rPr>
        <w:t>,</w:t>
      </w:r>
      <w:r w:rsidRPr="00E95D9A">
        <w:rPr>
          <w:rFonts w:cs="Times New Roman"/>
          <w:sz w:val="19"/>
          <w:lang w:eastAsia="zh-TW"/>
        </w:rPr>
        <w:t xml:space="preserve"> </w:t>
      </w:r>
      <w:r w:rsidRPr="00E95D9A">
        <w:rPr>
          <w:rFonts w:cs="Times New Roman"/>
          <w:sz w:val="19"/>
        </w:rPr>
        <w:t xml:space="preserve">or by reason of market conditions or other circumstances specified in Clause </w:t>
      </w:r>
      <w:r w:rsidRPr="00E95D9A">
        <w:rPr>
          <w:rFonts w:cs="Times New Roman"/>
          <w:sz w:val="19"/>
        </w:rPr>
        <w:fldChar w:fldCharType="begin"/>
      </w:r>
      <w:r w:rsidRPr="00E95D9A">
        <w:rPr>
          <w:rFonts w:cs="Times New Roman"/>
          <w:sz w:val="19"/>
        </w:rPr>
        <w:instrText xml:space="preserve"> REF _Ref43473970 \r \h  \* MERGEFORMAT </w:instrText>
      </w:r>
      <w:r w:rsidRPr="00E95D9A">
        <w:rPr>
          <w:rFonts w:cs="Times New Roman"/>
          <w:sz w:val="19"/>
        </w:rPr>
      </w:r>
      <w:r w:rsidRPr="00E95D9A">
        <w:rPr>
          <w:rFonts w:cs="Times New Roman"/>
          <w:sz w:val="19"/>
        </w:rPr>
        <w:fldChar w:fldCharType="separate"/>
      </w:r>
      <w:r w:rsidR="009813FA">
        <w:rPr>
          <w:rFonts w:cs="Times New Roman"/>
          <w:sz w:val="19"/>
        </w:rPr>
        <w:t>5.3</w:t>
      </w:r>
      <w:r w:rsidRPr="00E95D9A">
        <w:rPr>
          <w:rFonts w:cs="Times New Roman"/>
          <w:sz w:val="19"/>
        </w:rPr>
        <w:fldChar w:fldCharType="end"/>
      </w:r>
      <w:r w:rsidRPr="00E95D9A">
        <w:rPr>
          <w:rFonts w:cs="Times New Roman"/>
          <w:sz w:val="19"/>
        </w:rPr>
        <w:t xml:space="preserve"> (</w:t>
      </w:r>
      <w:r w:rsidRPr="00E95D9A">
        <w:rPr>
          <w:rFonts w:cs="Times New Roman"/>
          <w:i/>
          <w:sz w:val="19"/>
        </w:rPr>
        <w:t>Execution of Instructions "at best" or "at market"</w:t>
      </w:r>
      <w:r w:rsidRPr="00E95D9A">
        <w:rPr>
          <w:rFonts w:cs="Times New Roman"/>
          <w:sz w:val="19"/>
        </w:rPr>
        <w:t xml:space="preserve">) or Clause </w:t>
      </w:r>
      <w:r w:rsidRPr="00E95D9A">
        <w:rPr>
          <w:rFonts w:cs="Times New Roman"/>
          <w:sz w:val="19"/>
        </w:rPr>
        <w:fldChar w:fldCharType="begin"/>
      </w:r>
      <w:r w:rsidRPr="00E95D9A">
        <w:rPr>
          <w:rFonts w:cs="Times New Roman"/>
          <w:sz w:val="19"/>
        </w:rPr>
        <w:instrText xml:space="preserve"> REF _Ref43474005 \r \h  \* MERGEFORMAT </w:instrText>
      </w:r>
      <w:r w:rsidRPr="00E95D9A">
        <w:rPr>
          <w:rFonts w:cs="Times New Roman"/>
          <w:sz w:val="19"/>
        </w:rPr>
      </w:r>
      <w:r w:rsidRPr="00E95D9A">
        <w:rPr>
          <w:rFonts w:cs="Times New Roman"/>
          <w:sz w:val="19"/>
        </w:rPr>
        <w:fldChar w:fldCharType="separate"/>
      </w:r>
      <w:r w:rsidR="009813FA">
        <w:rPr>
          <w:rFonts w:cs="Times New Roman"/>
          <w:sz w:val="19"/>
        </w:rPr>
        <w:t>28</w:t>
      </w:r>
      <w:r w:rsidRPr="00E95D9A">
        <w:rPr>
          <w:rFonts w:cs="Times New Roman"/>
          <w:sz w:val="19"/>
        </w:rPr>
        <w:fldChar w:fldCharType="end"/>
      </w:r>
      <w:r w:rsidRPr="00E95D9A">
        <w:rPr>
          <w:rFonts w:cs="Times New Roman"/>
          <w:sz w:val="19"/>
        </w:rPr>
        <w:t xml:space="preserve"> (</w:t>
      </w:r>
      <w:r w:rsidRPr="00E95D9A">
        <w:rPr>
          <w:rFonts w:cs="Times New Roman"/>
          <w:i/>
          <w:sz w:val="19"/>
        </w:rPr>
        <w:t>Force Majeure</w:t>
      </w:r>
      <w:r w:rsidRPr="00E95D9A">
        <w:rPr>
          <w:rFonts w:cs="Times New Roman"/>
          <w:sz w:val="19"/>
        </w:rPr>
        <w:t>) hereof), unless due to the gross negligence, fraud or wilful default of the Company, its Affiliates or any of their respective directors, employees or agents. Without prejudice to the generality of the above, the Company shall not be liable for any taxes (including any withholding tax), duties, levies or imposts arising out of or in connection with any Transactions effected by the Client</w:t>
      </w:r>
      <w:r w:rsidR="00CF74CB">
        <w:rPr>
          <w:rFonts w:cs="Times New Roman"/>
          <w:sz w:val="19"/>
        </w:rPr>
        <w:t>.</w:t>
      </w:r>
      <w:bookmarkEnd w:id="84"/>
    </w:p>
    <w:p w14:paraId="722FF370" w14:textId="77777777" w:rsidR="00B506FD" w:rsidRPr="00E95D9A" w:rsidRDefault="00B506FD" w:rsidP="00B506FD">
      <w:pPr>
        <w:pStyle w:val="SHSch2"/>
        <w:rPr>
          <w:rFonts w:cs="Times New Roman"/>
          <w:sz w:val="19"/>
        </w:rPr>
      </w:pPr>
      <w:bookmarkStart w:id="85" w:name="_Ref43474063"/>
      <w:r w:rsidRPr="00E95D9A">
        <w:rPr>
          <w:rFonts w:cs="Times New Roman"/>
          <w:b/>
          <w:sz w:val="19"/>
        </w:rPr>
        <w:t>General Indemnity:</w:t>
      </w:r>
      <w:r w:rsidRPr="00E95D9A">
        <w:rPr>
          <w:rFonts w:cs="Times New Roman"/>
          <w:sz w:val="19"/>
        </w:rPr>
        <w:t xml:space="preserve"> The Client shall indemnify and keep indemnified the Company and its Affiliates and their respective officers, employees and agents from and against any and all liabilities, obligations, losses, damages, penalties, actions, claims, proceedings, judgments, suits, costs, legal expenses (on a full indemnity basis) and other expenses and disbursements of any </w:t>
      </w:r>
      <w:r w:rsidRPr="00E95D9A">
        <w:rPr>
          <w:rFonts w:cs="Times New Roman"/>
          <w:sz w:val="19"/>
        </w:rPr>
        <w:lastRenderedPageBreak/>
        <w:t>kind or nature whatsoever which may be imposed on, incurred by or asserted against the Company and its Affiliates or any of their respective officers, employees and agents in connection with performing its services under the Agreement or as a result of the default or breach by the Client of its obligations under any provision of the Agreement, unless due to the gross negligence, fraud or wilful default of the Company or its Affiliates or any of their respective officers, employees or Affiliates and only to the extent of direct and reasonably foreseeable loss and damage (if any) arising directly and solely therefrom.</w:t>
      </w:r>
      <w:bookmarkEnd w:id="85"/>
    </w:p>
    <w:p w14:paraId="349B1343" w14:textId="5E4FD8F6" w:rsidR="00B506FD" w:rsidRPr="00E95D9A" w:rsidRDefault="00B506FD" w:rsidP="00B506FD">
      <w:pPr>
        <w:pStyle w:val="SHSch2"/>
        <w:rPr>
          <w:rFonts w:cs="Times New Roman"/>
          <w:sz w:val="19"/>
        </w:rPr>
      </w:pPr>
      <w:r w:rsidRPr="00E95D9A">
        <w:rPr>
          <w:rFonts w:cs="Times New Roman"/>
          <w:b/>
          <w:sz w:val="19"/>
        </w:rPr>
        <w:t>Further Indemnity:</w:t>
      </w:r>
      <w:r w:rsidRPr="00E95D9A">
        <w:rPr>
          <w:rFonts w:cs="Times New Roman"/>
          <w:sz w:val="19"/>
        </w:rPr>
        <w:t xml:space="preserve"> Without prejudice to the generality of Clause </w:t>
      </w:r>
      <w:r w:rsidRPr="00E95D9A">
        <w:rPr>
          <w:rFonts w:cs="Times New Roman"/>
          <w:sz w:val="19"/>
        </w:rPr>
        <w:fldChar w:fldCharType="begin"/>
      </w:r>
      <w:r w:rsidRPr="00E95D9A">
        <w:rPr>
          <w:rFonts w:cs="Times New Roman"/>
          <w:sz w:val="19"/>
        </w:rPr>
        <w:instrText xml:space="preserve"> REF _Ref43474063 \r \h  \* MERGEFORMAT </w:instrText>
      </w:r>
      <w:r w:rsidRPr="00E95D9A">
        <w:rPr>
          <w:rFonts w:cs="Times New Roman"/>
          <w:sz w:val="19"/>
        </w:rPr>
      </w:r>
      <w:r w:rsidRPr="00E95D9A">
        <w:rPr>
          <w:rFonts w:cs="Times New Roman"/>
          <w:sz w:val="19"/>
        </w:rPr>
        <w:fldChar w:fldCharType="separate"/>
      </w:r>
      <w:r w:rsidR="009813FA">
        <w:rPr>
          <w:rFonts w:cs="Times New Roman"/>
          <w:sz w:val="19"/>
        </w:rPr>
        <w:t>23.2</w:t>
      </w:r>
      <w:r w:rsidRPr="00E95D9A">
        <w:rPr>
          <w:rFonts w:cs="Times New Roman"/>
          <w:sz w:val="19"/>
        </w:rPr>
        <w:fldChar w:fldCharType="end"/>
      </w:r>
      <w:r w:rsidRPr="00E95D9A">
        <w:rPr>
          <w:rFonts w:cs="Times New Roman"/>
          <w:sz w:val="19"/>
        </w:rPr>
        <w:t xml:space="preserve"> (</w:t>
      </w:r>
      <w:r w:rsidRPr="00E95D9A">
        <w:rPr>
          <w:rFonts w:cs="Times New Roman"/>
          <w:i/>
          <w:sz w:val="19"/>
        </w:rPr>
        <w:t>General Indemnity</w:t>
      </w:r>
      <w:r w:rsidRPr="00E95D9A">
        <w:rPr>
          <w:rFonts w:cs="Times New Roman"/>
          <w:sz w:val="19"/>
        </w:rPr>
        <w:t>), (i) the Company shall not be liable for, and (ii) the Client shall indemnify the Company and its Affiliates and their respective officers, employees and agents, on demand at all times, from and against, any and all liabilities, obligations, losses damages, penalties, actions, claims, proceedings, judgments, suits, costs, legal expenses (on a full indemnity basis) and other expenses and disbursements of any kind or nature whatsoever which may be imposed on, incurred by or asserted against the Company and its Affiliates or any of their respective officers, employees and agents in connection with:</w:t>
      </w:r>
    </w:p>
    <w:p w14:paraId="3C3EC9AE" w14:textId="77777777" w:rsidR="00B506FD" w:rsidRPr="00E95D9A" w:rsidRDefault="00B506FD" w:rsidP="00B506FD">
      <w:pPr>
        <w:pStyle w:val="SHSch3"/>
        <w:rPr>
          <w:rFonts w:cs="Times New Roman"/>
          <w:sz w:val="19"/>
        </w:rPr>
      </w:pPr>
      <w:r w:rsidRPr="00E95D9A">
        <w:rPr>
          <w:rFonts w:cs="Times New Roman"/>
          <w:sz w:val="19"/>
        </w:rPr>
        <w:t>any claim by a purchaser or any other person by reason of any defect in the title of the Client to any Investment Products or other assets;</w:t>
      </w:r>
    </w:p>
    <w:p w14:paraId="4FCBF7F8" w14:textId="77777777" w:rsidR="00B506FD" w:rsidRPr="00E95D9A" w:rsidRDefault="00B506FD" w:rsidP="00B506FD">
      <w:pPr>
        <w:pStyle w:val="SHSch3"/>
        <w:rPr>
          <w:rFonts w:cs="Times New Roman"/>
          <w:sz w:val="19"/>
        </w:rPr>
      </w:pPr>
      <w:r w:rsidRPr="00E95D9A">
        <w:rPr>
          <w:rFonts w:cs="Times New Roman"/>
          <w:sz w:val="19"/>
        </w:rPr>
        <w:t>any defect in ownership or title of any Investment Products purchased, sold, held or otherwise dealt with by the Company on the Client's behalf;</w:t>
      </w:r>
    </w:p>
    <w:p w14:paraId="5EF4C42D" w14:textId="77777777" w:rsidR="00B506FD" w:rsidRPr="00E95D9A" w:rsidRDefault="00B506FD" w:rsidP="00B506FD">
      <w:pPr>
        <w:pStyle w:val="SHSch3"/>
        <w:rPr>
          <w:rFonts w:cs="Times New Roman"/>
          <w:sz w:val="19"/>
        </w:rPr>
      </w:pPr>
      <w:r w:rsidRPr="00E95D9A">
        <w:rPr>
          <w:rFonts w:cs="Times New Roman"/>
          <w:sz w:val="19"/>
        </w:rPr>
        <w:t xml:space="preserve">the Company accepting, relying and/or acting on the Instructions referred to in Clause </w:t>
      </w:r>
      <w:r w:rsidR="007F733E" w:rsidRPr="00E95D9A">
        <w:rPr>
          <w:rFonts w:cs="Times New Roman"/>
          <w:sz w:val="19"/>
        </w:rPr>
        <w:t>2.8</w:t>
      </w:r>
      <w:r w:rsidRPr="00E95D9A">
        <w:rPr>
          <w:rFonts w:cs="Times New Roman"/>
          <w:sz w:val="19"/>
        </w:rPr>
        <w:t xml:space="preserve"> (</w:t>
      </w:r>
      <w:r w:rsidRPr="00E95D9A">
        <w:rPr>
          <w:rFonts w:cs="Times New Roman"/>
          <w:i/>
          <w:sz w:val="19"/>
        </w:rPr>
        <w:t xml:space="preserve">Instructions </w:t>
      </w:r>
      <w:r w:rsidR="007F733E" w:rsidRPr="00E95D9A">
        <w:rPr>
          <w:rFonts w:cs="Times New Roman"/>
          <w:i/>
          <w:sz w:val="19"/>
        </w:rPr>
        <w:t xml:space="preserve">Given </w:t>
      </w:r>
      <w:r w:rsidRPr="00E95D9A">
        <w:rPr>
          <w:rFonts w:cs="Times New Roman"/>
          <w:i/>
          <w:sz w:val="19"/>
        </w:rPr>
        <w:t xml:space="preserve">by </w:t>
      </w:r>
      <w:r w:rsidR="00355858">
        <w:rPr>
          <w:rFonts w:cs="Times New Roman"/>
          <w:i/>
          <w:sz w:val="19"/>
        </w:rPr>
        <w:t xml:space="preserve">Client’s </w:t>
      </w:r>
      <w:r w:rsidRPr="00E95D9A">
        <w:rPr>
          <w:rFonts w:cs="Times New Roman"/>
          <w:i/>
          <w:sz w:val="19"/>
        </w:rPr>
        <w:t>Authorized Person(s)</w:t>
      </w:r>
      <w:r w:rsidRPr="00E95D9A">
        <w:rPr>
          <w:rFonts w:cs="Times New Roman"/>
          <w:sz w:val="19"/>
        </w:rPr>
        <w:t>);</w:t>
      </w:r>
    </w:p>
    <w:p w14:paraId="6F16DF71" w14:textId="77777777" w:rsidR="00B506FD" w:rsidRPr="00E95D9A" w:rsidRDefault="00B506FD" w:rsidP="00B506FD">
      <w:pPr>
        <w:pStyle w:val="SHSch3"/>
        <w:rPr>
          <w:rFonts w:cs="Times New Roman"/>
          <w:sz w:val="19"/>
        </w:rPr>
      </w:pPr>
      <w:r w:rsidRPr="00E95D9A">
        <w:rPr>
          <w:rFonts w:cs="Times New Roman"/>
          <w:sz w:val="19"/>
        </w:rPr>
        <w:t xml:space="preserve">the Company acting upon any Instructions given or purported to be given by or on behalf of the Client by any means selected by the Client; </w:t>
      </w:r>
    </w:p>
    <w:p w14:paraId="5B86DDDF" w14:textId="0793291C" w:rsidR="00B506FD" w:rsidRPr="00E95D9A" w:rsidRDefault="00B506FD" w:rsidP="00B506FD">
      <w:pPr>
        <w:pStyle w:val="SHSch3"/>
        <w:rPr>
          <w:rFonts w:cs="Times New Roman"/>
          <w:sz w:val="19"/>
        </w:rPr>
      </w:pPr>
      <w:r w:rsidRPr="00E95D9A">
        <w:rPr>
          <w:rFonts w:cs="Times New Roman"/>
          <w:sz w:val="19"/>
        </w:rPr>
        <w:t xml:space="preserve">the Company acting on any Instruction to effect a Transaction in the circumstances described in Clause </w:t>
      </w:r>
      <w:r w:rsidRPr="00E95D9A">
        <w:rPr>
          <w:rFonts w:cs="Times New Roman"/>
          <w:sz w:val="19"/>
        </w:rPr>
        <w:fldChar w:fldCharType="begin"/>
      </w:r>
      <w:r w:rsidRPr="00E95D9A">
        <w:rPr>
          <w:rFonts w:cs="Times New Roman"/>
          <w:sz w:val="19"/>
        </w:rPr>
        <w:instrText xml:space="preserve"> REF _Ref51769655 \r \h  \* MERGEFORMAT </w:instrText>
      </w:r>
      <w:r w:rsidRPr="00E95D9A">
        <w:rPr>
          <w:rFonts w:cs="Times New Roman"/>
          <w:sz w:val="19"/>
        </w:rPr>
      </w:r>
      <w:r w:rsidRPr="00E95D9A">
        <w:rPr>
          <w:rFonts w:cs="Times New Roman"/>
          <w:sz w:val="19"/>
        </w:rPr>
        <w:fldChar w:fldCharType="separate"/>
      </w:r>
      <w:r w:rsidR="009813FA">
        <w:rPr>
          <w:rFonts w:cs="Times New Roman"/>
          <w:sz w:val="19"/>
        </w:rPr>
        <w:t>5.10</w:t>
      </w:r>
      <w:r w:rsidRPr="00E95D9A">
        <w:rPr>
          <w:rFonts w:cs="Times New Roman"/>
          <w:sz w:val="19"/>
        </w:rPr>
        <w:fldChar w:fldCharType="end"/>
      </w:r>
      <w:r w:rsidRPr="00E95D9A">
        <w:rPr>
          <w:rFonts w:cs="Times New Roman"/>
          <w:sz w:val="19"/>
        </w:rPr>
        <w:t xml:space="preserve"> (</w:t>
      </w:r>
      <w:r w:rsidRPr="00E95D9A">
        <w:rPr>
          <w:rFonts w:cs="Times New Roman"/>
          <w:i/>
          <w:sz w:val="19"/>
        </w:rPr>
        <w:t>Prices</w:t>
      </w:r>
      <w:r w:rsidRPr="00E95D9A">
        <w:rPr>
          <w:rFonts w:cs="Times New Roman"/>
          <w:sz w:val="19"/>
        </w:rPr>
        <w:t xml:space="preserve">); </w:t>
      </w:r>
    </w:p>
    <w:p w14:paraId="5FFA9C89" w14:textId="77777777" w:rsidR="00B506FD" w:rsidRPr="00E95D9A" w:rsidRDefault="00B506FD" w:rsidP="00B506FD">
      <w:pPr>
        <w:pStyle w:val="SHSch3"/>
        <w:rPr>
          <w:rFonts w:cs="Times New Roman"/>
          <w:sz w:val="19"/>
        </w:rPr>
      </w:pPr>
      <w:r w:rsidRPr="00E95D9A">
        <w:rPr>
          <w:rFonts w:cs="Times New Roman"/>
          <w:sz w:val="19"/>
        </w:rPr>
        <w:t>the Client's failure to meet its obligations for settlement of Transactions by the applicable settlement dates or to pay any other sum due to the Company under the Agreement; and/or</w:t>
      </w:r>
    </w:p>
    <w:p w14:paraId="2C541C85" w14:textId="77777777" w:rsidR="00B506FD" w:rsidRPr="00E95D9A" w:rsidRDefault="00B506FD" w:rsidP="00B506FD">
      <w:pPr>
        <w:pStyle w:val="SHSch3"/>
        <w:rPr>
          <w:rFonts w:cs="Times New Roman"/>
          <w:sz w:val="19"/>
        </w:rPr>
      </w:pPr>
      <w:r w:rsidRPr="00E95D9A">
        <w:rPr>
          <w:rFonts w:cs="Times New Roman"/>
          <w:sz w:val="19"/>
        </w:rPr>
        <w:t>the exercise by the Company of any of its rights and powers conferred by the Agreement, whether in relation to the timing or manner of the exercise of such rights or powers or otherwise;</w:t>
      </w:r>
    </w:p>
    <w:p w14:paraId="31D6F19C" w14:textId="77777777" w:rsidR="00B506FD" w:rsidRPr="00E95D9A" w:rsidRDefault="00B506FD" w:rsidP="00B506FD">
      <w:pPr>
        <w:pStyle w:val="SHSch3"/>
        <w:rPr>
          <w:rFonts w:cs="Times New Roman"/>
          <w:sz w:val="19"/>
        </w:rPr>
      </w:pPr>
      <w:r w:rsidRPr="00E95D9A">
        <w:rPr>
          <w:rFonts w:cs="Times New Roman"/>
          <w:sz w:val="19"/>
        </w:rPr>
        <w:t>any IPO Loan (as defined in Appendix II (</w:t>
      </w:r>
      <w:r w:rsidRPr="00E95D9A">
        <w:rPr>
          <w:rFonts w:cs="Times New Roman"/>
          <w:i/>
          <w:sz w:val="19"/>
        </w:rPr>
        <w:t>Initial Public Offering</w:t>
      </w:r>
      <w:r w:rsidRPr="00E95D9A">
        <w:rPr>
          <w:rFonts w:cs="Times New Roman"/>
          <w:sz w:val="19"/>
        </w:rPr>
        <w:t>)) and/or Application (as defined in Appendix II (</w:t>
      </w:r>
      <w:r w:rsidRPr="00E95D9A">
        <w:rPr>
          <w:rFonts w:cs="Times New Roman"/>
          <w:i/>
          <w:sz w:val="19"/>
        </w:rPr>
        <w:t>Initial Public Offering</w:t>
      </w:r>
      <w:r w:rsidRPr="00E95D9A">
        <w:rPr>
          <w:rFonts w:cs="Times New Roman"/>
          <w:sz w:val="19"/>
        </w:rPr>
        <w:t>));</w:t>
      </w:r>
    </w:p>
    <w:p w14:paraId="1DFFB89A" w14:textId="77777777" w:rsidR="00B506FD" w:rsidRPr="00E95D9A" w:rsidRDefault="00B506FD" w:rsidP="00B506FD">
      <w:pPr>
        <w:pStyle w:val="SHSch3"/>
        <w:rPr>
          <w:rFonts w:cs="Times New Roman"/>
          <w:sz w:val="19"/>
        </w:rPr>
      </w:pPr>
      <w:r w:rsidRPr="00E95D9A">
        <w:rPr>
          <w:rFonts w:cs="Times New Roman"/>
          <w:sz w:val="19"/>
        </w:rPr>
        <w:t>collecting debts from the Client;</w:t>
      </w:r>
    </w:p>
    <w:p w14:paraId="7659B7FF" w14:textId="77777777" w:rsidR="00B506FD" w:rsidRPr="00E95D9A" w:rsidRDefault="00B506FD" w:rsidP="00B506FD">
      <w:pPr>
        <w:pStyle w:val="SHSch3"/>
        <w:rPr>
          <w:rFonts w:cs="Times New Roman"/>
          <w:sz w:val="19"/>
        </w:rPr>
      </w:pPr>
      <w:r w:rsidRPr="00E95D9A">
        <w:rPr>
          <w:rFonts w:cs="Times New Roman"/>
          <w:sz w:val="19"/>
        </w:rPr>
        <w:t>closing the Accounts;</w:t>
      </w:r>
    </w:p>
    <w:p w14:paraId="6AF4997C" w14:textId="77777777" w:rsidR="00B506FD" w:rsidRPr="00E95D9A" w:rsidRDefault="00B506FD" w:rsidP="00B506FD">
      <w:pPr>
        <w:pStyle w:val="SHSch3"/>
        <w:rPr>
          <w:rFonts w:cs="Times New Roman"/>
          <w:sz w:val="19"/>
        </w:rPr>
      </w:pPr>
      <w:r w:rsidRPr="00E95D9A">
        <w:rPr>
          <w:rFonts w:cs="Times New Roman"/>
          <w:sz w:val="19"/>
        </w:rPr>
        <w:t>any representation or warranty given by the Client being untrue; or</w:t>
      </w:r>
    </w:p>
    <w:p w14:paraId="44B120F5" w14:textId="77777777" w:rsidR="00B506FD" w:rsidRPr="00E95D9A" w:rsidRDefault="00B506FD" w:rsidP="00B506FD">
      <w:pPr>
        <w:pStyle w:val="SHSch3"/>
        <w:rPr>
          <w:rFonts w:cs="Times New Roman"/>
          <w:sz w:val="19"/>
        </w:rPr>
      </w:pPr>
      <w:r w:rsidRPr="00E95D9A">
        <w:rPr>
          <w:rFonts w:cs="Times New Roman"/>
          <w:sz w:val="19"/>
        </w:rPr>
        <w:t>Investment Products which are legally due to be but not yet credited to the relevant Account.</w:t>
      </w:r>
    </w:p>
    <w:p w14:paraId="5A4A3B08" w14:textId="77777777" w:rsidR="00B506FD" w:rsidRPr="00E95D9A" w:rsidRDefault="00B506FD" w:rsidP="00B506FD">
      <w:pPr>
        <w:pStyle w:val="SHSch2"/>
        <w:rPr>
          <w:rFonts w:cs="Times New Roman"/>
          <w:sz w:val="19"/>
        </w:rPr>
      </w:pPr>
      <w:r w:rsidRPr="00E95D9A">
        <w:rPr>
          <w:rFonts w:cs="Times New Roman"/>
          <w:b/>
          <w:sz w:val="19"/>
        </w:rPr>
        <w:lastRenderedPageBreak/>
        <w:t>Reliability of Information</w:t>
      </w:r>
      <w:r w:rsidRPr="001A1CDB">
        <w:rPr>
          <w:rFonts w:cs="Times New Roman"/>
          <w:b/>
          <w:sz w:val="19"/>
        </w:rPr>
        <w:t>:</w:t>
      </w:r>
      <w:r w:rsidRPr="00E95D9A">
        <w:rPr>
          <w:rFonts w:cs="Times New Roman"/>
          <w:sz w:val="19"/>
        </w:rPr>
        <w:t xml:space="preserve"> </w:t>
      </w:r>
      <w:r w:rsidRPr="00E95D9A">
        <w:rPr>
          <w:rFonts w:eastAsia="微软雅黑" w:cs="Times New Roman"/>
          <w:sz w:val="19"/>
          <w:lang w:val="en-AU"/>
        </w:rPr>
        <w:t xml:space="preserve">To the maximum extent permitted by Applicable Regulations, all information, whether prepared by the Company or a third party service provider (such as market data and quotation services) provided to the Client under the Agreement, whether through electronic means (including the Electronic Services) or otherwise, are provided on an "as is" and </w:t>
      </w:r>
      <w:r w:rsidRPr="00E95D9A">
        <w:rPr>
          <w:rFonts w:cs="Times New Roman"/>
          <w:sz w:val="19"/>
        </w:rPr>
        <w:t xml:space="preserve">"as available" </w:t>
      </w:r>
      <w:r w:rsidRPr="00E95D9A">
        <w:rPr>
          <w:rFonts w:eastAsia="微软雅黑" w:cs="Times New Roman"/>
          <w:sz w:val="19"/>
          <w:lang w:val="en-AU"/>
        </w:rPr>
        <w:t xml:space="preserve">basis and is for general information only. </w:t>
      </w:r>
      <w:r w:rsidRPr="00E95D9A">
        <w:rPr>
          <w:rFonts w:cs="Times New Roman"/>
          <w:sz w:val="19"/>
        </w:rPr>
        <w:t xml:space="preserve">The Client </w:t>
      </w:r>
      <w:r w:rsidRPr="00E95D9A">
        <w:rPr>
          <w:rFonts w:eastAsia="微软雅黑" w:cs="Times New Roman"/>
          <w:sz w:val="19"/>
          <w:lang w:val="en-AU"/>
        </w:rPr>
        <w:t>agrees that while the Company endeavours to ensure the accuracy and reliability of such information, t</w:t>
      </w:r>
      <w:r w:rsidRPr="00E95D9A">
        <w:rPr>
          <w:rFonts w:cs="Times New Roman"/>
          <w:sz w:val="19"/>
        </w:rPr>
        <w:t>he Company does not warrant the accuracy, reliability, timeliness, completeness or correct sequencing of any such information and the Company will not bear any liability for any loss arising from any inaccuracy, omission or incompleteness of the information or any reliance on such information.</w:t>
      </w:r>
    </w:p>
    <w:p w14:paraId="6CC78E8D" w14:textId="77777777" w:rsidR="00B506FD" w:rsidRPr="00E95D9A" w:rsidRDefault="00B506FD" w:rsidP="00B506FD">
      <w:pPr>
        <w:pStyle w:val="SHSch2"/>
        <w:rPr>
          <w:rFonts w:cs="Times New Roman"/>
          <w:sz w:val="19"/>
        </w:rPr>
      </w:pPr>
      <w:r w:rsidRPr="00E95D9A">
        <w:rPr>
          <w:rFonts w:cs="Times New Roman"/>
          <w:b/>
          <w:sz w:val="19"/>
        </w:rPr>
        <w:t>Investor Compensation Fund</w:t>
      </w:r>
      <w:r w:rsidRPr="007E7455">
        <w:rPr>
          <w:rFonts w:cs="Times New Roman"/>
          <w:b/>
          <w:sz w:val="19"/>
        </w:rPr>
        <w:t>:</w:t>
      </w:r>
      <w:r w:rsidRPr="00E95D9A">
        <w:rPr>
          <w:rFonts w:cs="Times New Roman"/>
          <w:sz w:val="19"/>
        </w:rPr>
        <w:t xml:space="preserve"> If the Company or any of its officers, employees or Affiliates fails to meet its obligations to the Client under the Agreement, the Client acknowledges and accepts that its right to claim compensation (i) under the Fidelity Fund established pursuant to the SFA is restricted to the extent provided in the SFA, and (ii) in any Market outside Singapore is subject to Applicable Regulations of or in the relevant Market.</w:t>
      </w:r>
    </w:p>
    <w:p w14:paraId="3EB49F99" w14:textId="6B0BCC82" w:rsidR="00B506FD" w:rsidRDefault="00B506FD" w:rsidP="00B506FD">
      <w:pPr>
        <w:pStyle w:val="SHSch2"/>
        <w:rPr>
          <w:rFonts w:cs="Times New Roman"/>
          <w:sz w:val="19"/>
        </w:rPr>
      </w:pPr>
      <w:r w:rsidRPr="00E95D9A">
        <w:rPr>
          <w:rFonts w:cs="Times New Roman"/>
          <w:b/>
          <w:sz w:val="19"/>
        </w:rPr>
        <w:t>FIDReC:</w:t>
      </w:r>
      <w:r w:rsidRPr="00E95D9A">
        <w:rPr>
          <w:rFonts w:cs="Times New Roman"/>
          <w:sz w:val="19"/>
        </w:rPr>
        <w:t xml:space="preserve"> The Client is advised of its right to refer a dispute </w:t>
      </w:r>
      <w:r w:rsidRPr="00716180">
        <w:rPr>
          <w:rFonts w:cs="Times New Roman"/>
          <w:sz w:val="19"/>
        </w:rPr>
        <w:t>to FIDR</w:t>
      </w:r>
      <w:r w:rsidRPr="00E95D9A">
        <w:rPr>
          <w:rFonts w:cs="Times New Roman"/>
          <w:sz w:val="19"/>
        </w:rPr>
        <w:t xml:space="preserve">eC where, in the reasonable opinion of the Client, the Company has failed to remedy the Client's complaint in a reasonable period of time. The Client may lodge a written complaint to FIDReC through the website at </w:t>
      </w:r>
      <w:hyperlink r:id="rId8" w:history="1">
        <w:r w:rsidRPr="00E95D9A">
          <w:rPr>
            <w:rStyle w:val="aff7"/>
            <w:rFonts w:cs="Times New Roman"/>
            <w:sz w:val="19"/>
          </w:rPr>
          <w:t>www.fidrec.com.sg</w:t>
        </w:r>
      </w:hyperlink>
      <w:r w:rsidRPr="00E95D9A">
        <w:rPr>
          <w:rFonts w:cs="Times New Roman"/>
          <w:sz w:val="19"/>
        </w:rPr>
        <w:t xml:space="preserve"> or reach FIDReC at (65) 6327 8878 or </w:t>
      </w:r>
      <w:hyperlink r:id="rId9" w:history="1">
        <w:r w:rsidR="00034B35" w:rsidRPr="00774A60">
          <w:rPr>
            <w:rStyle w:val="aff7"/>
            <w:rFonts w:cs="Times New Roman"/>
            <w:sz w:val="19"/>
          </w:rPr>
          <w:t>info@fidrec.com.sg</w:t>
        </w:r>
      </w:hyperlink>
      <w:r w:rsidRPr="00E95D9A">
        <w:rPr>
          <w:rFonts w:cs="Times New Roman"/>
          <w:sz w:val="19"/>
        </w:rPr>
        <w:t>.</w:t>
      </w:r>
    </w:p>
    <w:p w14:paraId="325B8B79" w14:textId="77777777" w:rsidR="00034B35" w:rsidRPr="00E95D9A" w:rsidRDefault="00034B35" w:rsidP="00B506FD">
      <w:pPr>
        <w:pStyle w:val="SHSch2"/>
        <w:rPr>
          <w:rFonts w:cs="Times New Roman"/>
          <w:sz w:val="19"/>
        </w:rPr>
      </w:pPr>
      <w:r w:rsidRPr="00034B35">
        <w:rPr>
          <w:rFonts w:cs="Times New Roman" w:hint="eastAsia"/>
          <w:b/>
          <w:sz w:val="19"/>
        </w:rPr>
        <w:t>Tax:</w:t>
      </w:r>
      <w:r w:rsidRPr="00034B35">
        <w:rPr>
          <w:rFonts w:cs="Times New Roman" w:hint="eastAsia"/>
          <w:sz w:val="19"/>
        </w:rPr>
        <w:t xml:space="preserve"> The Client is responsible for any applicable taxes payable or to be withheld in respect of any Investment Products or services provided hereunder in accordance with the maximum rate by law or any other rate as the Company determines from time to time. The Company or any of its nominees or Affiliates is not liable for any such taxes. If the Company determines that any taxes in respect of any income, interest, proceeds, dividend or distribution credited to the Account should have been paid or withheld, the Company is entitled to collect from the Client and the Client agrees to pay to the Company th</w:t>
      </w:r>
      <w:r>
        <w:rPr>
          <w:rFonts w:cs="Times New Roman" w:hint="eastAsia"/>
          <w:sz w:val="19"/>
        </w:rPr>
        <w:t>e amount to be paid or withheld</w:t>
      </w:r>
      <w:r>
        <w:rPr>
          <w:rFonts w:eastAsiaTheme="minorEastAsia" w:cs="Times New Roman" w:hint="eastAsia"/>
          <w:sz w:val="19"/>
          <w:lang w:eastAsia="zh-CN"/>
        </w:rPr>
        <w:t>.</w:t>
      </w:r>
    </w:p>
    <w:p w14:paraId="7D026118" w14:textId="77777777" w:rsidR="00B506FD" w:rsidRPr="00E95D9A" w:rsidRDefault="00B506FD" w:rsidP="00B506FD">
      <w:pPr>
        <w:pStyle w:val="SHSch2"/>
        <w:rPr>
          <w:rFonts w:cs="Times New Roman"/>
          <w:sz w:val="19"/>
        </w:rPr>
      </w:pPr>
      <w:r w:rsidRPr="00E95D9A">
        <w:rPr>
          <w:rFonts w:cs="Times New Roman"/>
          <w:b/>
          <w:sz w:val="19"/>
        </w:rPr>
        <w:t>Unlawful Exclusion:</w:t>
      </w:r>
      <w:r w:rsidRPr="00E95D9A">
        <w:rPr>
          <w:rFonts w:cs="Times New Roman"/>
          <w:sz w:val="19"/>
        </w:rPr>
        <w:t xml:space="preserve"> Notwithstanding anything to the contrary in the Agreement, the Company does not exclude or limit in any way its liability to the Client where it would be unlawful to do so.</w:t>
      </w:r>
    </w:p>
    <w:p w14:paraId="5F53C223" w14:textId="77777777" w:rsidR="00B506FD" w:rsidRPr="00E95D9A" w:rsidRDefault="00B506FD" w:rsidP="00B506FD">
      <w:pPr>
        <w:pStyle w:val="SHSch1"/>
        <w:rPr>
          <w:rFonts w:ascii="Times New Roman" w:hAnsi="Times New Roman" w:cs="Times New Roman"/>
          <w:b/>
        </w:rPr>
      </w:pPr>
      <w:bookmarkStart w:id="86" w:name="_Toc241603874"/>
      <w:r w:rsidRPr="00E95D9A">
        <w:rPr>
          <w:rFonts w:ascii="Times New Roman" w:hAnsi="Times New Roman" w:cs="Times New Roman"/>
          <w:b/>
        </w:rPr>
        <w:t>Company's Interests</w:t>
      </w:r>
      <w:bookmarkEnd w:id="86"/>
    </w:p>
    <w:p w14:paraId="2B4BB2A0" w14:textId="77777777" w:rsidR="00B506FD" w:rsidRPr="00E95D9A" w:rsidRDefault="00B506FD" w:rsidP="00B506FD">
      <w:pPr>
        <w:pStyle w:val="SHSch2"/>
        <w:rPr>
          <w:rFonts w:cs="Times New Roman"/>
          <w:sz w:val="19"/>
        </w:rPr>
      </w:pPr>
      <w:bookmarkStart w:id="87" w:name="_Ref43474383"/>
      <w:r w:rsidRPr="00E95D9A">
        <w:rPr>
          <w:rFonts w:cs="Times New Roman"/>
          <w:b/>
          <w:sz w:val="19"/>
        </w:rPr>
        <w:t>Company's Material Interests in a Transaction:</w:t>
      </w:r>
      <w:r w:rsidRPr="00E95D9A">
        <w:rPr>
          <w:rFonts w:cs="Times New Roman"/>
          <w:sz w:val="19"/>
        </w:rPr>
        <w:t xml:space="preserve"> When effecting any Transaction for the Client, the Company and/or any of its nominees or Affiliates may have an interest, relationship or arrangement that is material in relation to the Transaction or the Investment Products concerned and, subject to any Applicable Regulations, neither the Company nor its nominees or Affiliates are obliged to disclose to the Client such interest, relationship or arrangement (including the nature or extent thereof). The Client agrees that the Company may, notwithstanding any such interest, relationship or arrangement, effect Transactions for the Client with or through any of its nominees or Affiliates, and the Company or any of its nominees or Affiliates may:</w:t>
      </w:r>
      <w:bookmarkEnd w:id="87"/>
    </w:p>
    <w:p w14:paraId="12106BE9" w14:textId="77777777" w:rsidR="00B506FD" w:rsidRPr="00E95D9A" w:rsidRDefault="00B506FD" w:rsidP="00B506FD">
      <w:pPr>
        <w:pStyle w:val="SHSch3"/>
        <w:rPr>
          <w:rFonts w:cs="Times New Roman"/>
          <w:sz w:val="19"/>
        </w:rPr>
      </w:pPr>
      <w:r w:rsidRPr="00E95D9A">
        <w:rPr>
          <w:rFonts w:cs="Times New Roman"/>
          <w:sz w:val="19"/>
        </w:rPr>
        <w:t>be the counterparty as principal for its own account in respect of any Transactions effected for the Client;</w:t>
      </w:r>
    </w:p>
    <w:p w14:paraId="1B087D93" w14:textId="77777777" w:rsidR="00B506FD" w:rsidRPr="00E95D9A" w:rsidRDefault="00B506FD" w:rsidP="00B506FD">
      <w:pPr>
        <w:pStyle w:val="SHSch3"/>
        <w:rPr>
          <w:rFonts w:cs="Times New Roman"/>
          <w:sz w:val="19"/>
        </w:rPr>
      </w:pPr>
      <w:r w:rsidRPr="00E95D9A">
        <w:rPr>
          <w:rFonts w:cs="Times New Roman"/>
          <w:sz w:val="19"/>
        </w:rPr>
        <w:t>effect Transactions in circumstances where it has a position in the Investment Products or acts as underwriter, sponsor or otherwise of the relevant Investment Products;</w:t>
      </w:r>
    </w:p>
    <w:p w14:paraId="2FC61F29" w14:textId="77777777" w:rsidR="00B506FD" w:rsidRPr="00E95D9A" w:rsidRDefault="00B506FD" w:rsidP="00B506FD">
      <w:pPr>
        <w:pStyle w:val="SHSch3"/>
        <w:rPr>
          <w:rFonts w:cs="Times New Roman"/>
          <w:sz w:val="19"/>
        </w:rPr>
      </w:pPr>
      <w:r w:rsidRPr="00E95D9A">
        <w:rPr>
          <w:rFonts w:cs="Times New Roman"/>
          <w:sz w:val="19"/>
        </w:rPr>
        <w:t>take the opposite position to the Client's orders whether the position is on the Company's own account or on behalf of its other clients; or</w:t>
      </w:r>
    </w:p>
    <w:p w14:paraId="5EA6288E" w14:textId="77777777" w:rsidR="00B506FD" w:rsidRPr="00E95D9A" w:rsidRDefault="00B506FD" w:rsidP="00B506FD">
      <w:pPr>
        <w:pStyle w:val="SHSch3"/>
        <w:rPr>
          <w:rFonts w:cs="Times New Roman"/>
          <w:sz w:val="19"/>
        </w:rPr>
      </w:pPr>
      <w:r w:rsidRPr="00E95D9A">
        <w:rPr>
          <w:rFonts w:cs="Times New Roman"/>
          <w:sz w:val="19"/>
        </w:rPr>
        <w:lastRenderedPageBreak/>
        <w:t>match the Client's orders with those of its other clients.</w:t>
      </w:r>
    </w:p>
    <w:p w14:paraId="276EC66D" w14:textId="2111543D" w:rsidR="00B506FD" w:rsidRPr="00E95D9A" w:rsidRDefault="00B506FD" w:rsidP="00B506FD">
      <w:pPr>
        <w:pStyle w:val="SHSch2"/>
        <w:rPr>
          <w:rFonts w:cs="Times New Roman"/>
          <w:sz w:val="19"/>
        </w:rPr>
      </w:pPr>
      <w:r w:rsidRPr="00E95D9A">
        <w:rPr>
          <w:rFonts w:cs="Times New Roman"/>
          <w:b/>
          <w:sz w:val="19"/>
        </w:rPr>
        <w:t>No Claim to Profit:</w:t>
      </w:r>
      <w:r w:rsidRPr="00E95D9A">
        <w:rPr>
          <w:rFonts w:cs="Times New Roman"/>
          <w:sz w:val="19"/>
        </w:rPr>
        <w:t xml:space="preserve"> In the absence of fraud or wilful misconduct on the part of the Company or any of its nominees or Affiliates, the Company shall not be liable to the Client for any claims by the Client against the Company or any of its nominees or Affiliates in relation to any Transaction referred to in Clause </w:t>
      </w:r>
      <w:r w:rsidRPr="00E95D9A">
        <w:rPr>
          <w:rFonts w:cs="Times New Roman"/>
          <w:sz w:val="19"/>
        </w:rPr>
        <w:fldChar w:fldCharType="begin"/>
      </w:r>
      <w:r w:rsidRPr="00E95D9A">
        <w:rPr>
          <w:rFonts w:cs="Times New Roman"/>
          <w:sz w:val="19"/>
        </w:rPr>
        <w:instrText xml:space="preserve"> REF _Ref43474383 \r \h  \* MERGEFORMAT </w:instrText>
      </w:r>
      <w:r w:rsidRPr="00E95D9A">
        <w:rPr>
          <w:rFonts w:cs="Times New Roman"/>
          <w:sz w:val="19"/>
        </w:rPr>
      </w:r>
      <w:r w:rsidRPr="00E95D9A">
        <w:rPr>
          <w:rFonts w:cs="Times New Roman"/>
          <w:sz w:val="19"/>
        </w:rPr>
        <w:fldChar w:fldCharType="separate"/>
      </w:r>
      <w:r w:rsidR="009813FA">
        <w:rPr>
          <w:rFonts w:cs="Times New Roman"/>
          <w:sz w:val="19"/>
        </w:rPr>
        <w:t>24.1</w:t>
      </w:r>
      <w:r w:rsidRPr="00E95D9A">
        <w:rPr>
          <w:rFonts w:cs="Times New Roman"/>
          <w:sz w:val="19"/>
        </w:rPr>
        <w:fldChar w:fldCharType="end"/>
      </w:r>
      <w:r w:rsidRPr="00E95D9A">
        <w:rPr>
          <w:rFonts w:cs="Times New Roman"/>
          <w:sz w:val="19"/>
        </w:rPr>
        <w:t xml:space="preserve"> (</w:t>
      </w:r>
      <w:r w:rsidRPr="00E95D9A">
        <w:rPr>
          <w:rFonts w:cs="Times New Roman"/>
          <w:i/>
          <w:sz w:val="19"/>
        </w:rPr>
        <w:t>Company's Material Interest in a Transaction</w:t>
      </w:r>
      <w:r w:rsidRPr="00E95D9A">
        <w:rPr>
          <w:rFonts w:cs="Times New Roman"/>
          <w:sz w:val="19"/>
        </w:rPr>
        <w:t>) including any claim to account for any emoluments, commissions, profits or any other benefits whatsoever earned or received by the Company or any of its nominees or Affiliates in connection with such Transaction.</w:t>
      </w:r>
    </w:p>
    <w:p w14:paraId="5FBEFA38" w14:textId="77777777" w:rsidR="00B506FD" w:rsidRPr="00E95D9A" w:rsidRDefault="00B506FD" w:rsidP="00B506FD">
      <w:pPr>
        <w:pStyle w:val="SHSch2"/>
        <w:rPr>
          <w:rFonts w:cs="Times New Roman"/>
          <w:sz w:val="19"/>
        </w:rPr>
      </w:pPr>
      <w:r w:rsidRPr="00E95D9A">
        <w:rPr>
          <w:rFonts w:cs="Times New Roman"/>
          <w:b/>
          <w:sz w:val="19"/>
        </w:rPr>
        <w:t xml:space="preserve">Company may Trade for Own Account: </w:t>
      </w:r>
      <w:r w:rsidRPr="00E95D9A">
        <w:rPr>
          <w:rFonts w:cs="Times New Roman"/>
          <w:sz w:val="19"/>
        </w:rPr>
        <w:t>Nothing contained in the Agreement shall be deemed to prohibit or inhibit the Company from (a) acting in any capacity for any other person, or (b) buying, holding or dealing in any Investment Products for its own account notwithstanding that similar Investment Products may be comprised in the Account, or (c) purchasing, for the Account, Investment Products held by the Company for its own account or purchasing, for the Company's own account, Investment Products forming part of the Account, provided that in each case the terms of such purchase are no less favourable to the Client than they would have been had the Transactions been entered into at arm's length at the time. The Client acknowledges that the Company, its directors and/or employees may trade on its/ their own account or on the account of any of its Affiliates subject to any Applicable Regulations.</w:t>
      </w:r>
    </w:p>
    <w:p w14:paraId="3C922025" w14:textId="77777777" w:rsidR="00B506FD" w:rsidRPr="00E95D9A" w:rsidRDefault="00B506FD" w:rsidP="00B506FD">
      <w:pPr>
        <w:pStyle w:val="SHSch2"/>
        <w:rPr>
          <w:rFonts w:cs="Times New Roman"/>
          <w:sz w:val="19"/>
        </w:rPr>
      </w:pPr>
      <w:r w:rsidRPr="00E95D9A">
        <w:rPr>
          <w:rFonts w:cs="Times New Roman"/>
          <w:b/>
          <w:sz w:val="19"/>
        </w:rPr>
        <w:t xml:space="preserve">No Duty to Disclose: </w:t>
      </w:r>
      <w:r w:rsidRPr="00E95D9A">
        <w:rPr>
          <w:rFonts w:cs="Times New Roman"/>
          <w:sz w:val="19"/>
        </w:rPr>
        <w:t>Nothing contained in the Agreement shall place the Company under any duty to disclose to the Client any fact or thing which comes to its notice in the course of acting in any capacity for any other person unless such disclosure is required by Applicable Regulations.</w:t>
      </w:r>
    </w:p>
    <w:p w14:paraId="4CE7F133" w14:textId="77777777" w:rsidR="00B506FD" w:rsidRPr="00E95D9A" w:rsidRDefault="00B506FD" w:rsidP="00B506FD">
      <w:pPr>
        <w:pStyle w:val="SHSch2"/>
        <w:rPr>
          <w:rFonts w:cs="Times New Roman"/>
          <w:sz w:val="19"/>
        </w:rPr>
      </w:pPr>
      <w:r w:rsidRPr="00E95D9A">
        <w:rPr>
          <w:rFonts w:cs="Times New Roman"/>
          <w:b/>
          <w:sz w:val="19"/>
        </w:rPr>
        <w:t xml:space="preserve">Company's Other Interests: </w:t>
      </w:r>
      <w:r w:rsidRPr="00E95D9A">
        <w:rPr>
          <w:rFonts w:cs="Times New Roman"/>
          <w:sz w:val="19"/>
        </w:rPr>
        <w:t>The Client consents that, without prior notice from the Company, when the Company executes Transactions on behalf of the Client, on any Exchange or Market anywhere in the world, the Company, its directors, officers, employees, agents, and/or any floor broker may buy or sell for an account in which any such person has a direct or indirect interest, subject to the limitations and conditions, if any, contained in the Rules of the Exchange</w:t>
      </w:r>
      <w:r w:rsidR="00E8661D" w:rsidRPr="00E95D9A">
        <w:rPr>
          <w:rFonts w:cs="Times New Roman"/>
          <w:sz w:val="19"/>
        </w:rPr>
        <w:t xml:space="preserve"> </w:t>
      </w:r>
      <w:r w:rsidRPr="00E95D9A">
        <w:rPr>
          <w:rFonts w:cs="Times New Roman"/>
          <w:sz w:val="19"/>
        </w:rPr>
        <w:t>upon which such transactions are executed.</w:t>
      </w:r>
    </w:p>
    <w:p w14:paraId="791D0F7C" w14:textId="77777777" w:rsidR="00B506FD" w:rsidRPr="00E95D9A" w:rsidRDefault="00B506FD" w:rsidP="00B506FD">
      <w:pPr>
        <w:pStyle w:val="SHSch2"/>
        <w:widowControl w:val="0"/>
        <w:rPr>
          <w:rFonts w:cs="Times New Roman"/>
          <w:sz w:val="19"/>
        </w:rPr>
      </w:pPr>
      <w:r w:rsidRPr="00E95D9A">
        <w:rPr>
          <w:rFonts w:cs="Times New Roman"/>
          <w:b/>
          <w:sz w:val="19"/>
        </w:rPr>
        <w:t xml:space="preserve">Potential Conflict: </w:t>
      </w:r>
      <w:r w:rsidRPr="00E95D9A">
        <w:rPr>
          <w:rFonts w:cs="Times New Roman"/>
          <w:sz w:val="19"/>
        </w:rPr>
        <w:t>The Company and its Affiliates are engaged in the provision of a wide range of financial services and other related businesses. As a result, the Company may have a material interest or an arrangement or a relationship of any type with another party which would involve a conflict with its duty owed to the Client. The Client acknowledges the existence of such potential conflict of interest and agrees that the Agreement will not preclude the Company from conducting its businesses as aforesaid. The Company shall take reasonable steps to ensure fair treatment for the Client in relation to any transactions involving potential conflict of interest.</w:t>
      </w:r>
    </w:p>
    <w:p w14:paraId="6AE7FFB4" w14:textId="77777777" w:rsidR="00B506FD" w:rsidRPr="00E95D9A" w:rsidRDefault="00B506FD" w:rsidP="00B506FD">
      <w:pPr>
        <w:pStyle w:val="SHSch1"/>
        <w:widowControl w:val="0"/>
        <w:rPr>
          <w:rFonts w:ascii="Times New Roman" w:hAnsi="Times New Roman" w:cs="Times New Roman"/>
          <w:b/>
        </w:rPr>
      </w:pPr>
      <w:bookmarkStart w:id="88" w:name="_Toc241603875"/>
      <w:r w:rsidRPr="00E95D9A">
        <w:rPr>
          <w:rFonts w:ascii="Times New Roman" w:hAnsi="Times New Roman" w:cs="Times New Roman"/>
          <w:b/>
        </w:rPr>
        <w:t>Execution Only</w:t>
      </w:r>
      <w:bookmarkEnd w:id="88"/>
    </w:p>
    <w:p w14:paraId="61499FBD" w14:textId="77777777" w:rsidR="00B506FD" w:rsidRPr="00E95D9A" w:rsidRDefault="00B506FD" w:rsidP="00B506FD">
      <w:pPr>
        <w:pStyle w:val="SHSch2"/>
        <w:numPr>
          <w:ilvl w:val="0"/>
          <w:numId w:val="0"/>
        </w:numPr>
        <w:ind w:left="1701"/>
        <w:rPr>
          <w:rFonts w:cs="Times New Roman"/>
          <w:sz w:val="19"/>
          <w:lang w:val="en-AU"/>
        </w:rPr>
      </w:pPr>
      <w:r w:rsidRPr="00E95D9A">
        <w:rPr>
          <w:rFonts w:cs="Times New Roman"/>
          <w:sz w:val="19"/>
          <w:lang w:val="en-AU"/>
        </w:rPr>
        <w:t xml:space="preserve">The Client agrees and accepts that the Company provides the Client with solely </w:t>
      </w:r>
      <w:r w:rsidRPr="00E95D9A">
        <w:rPr>
          <w:rFonts w:cs="Times New Roman"/>
          <w:b/>
          <w:sz w:val="19"/>
          <w:lang w:val="en-AU"/>
        </w:rPr>
        <w:t>execution only</w:t>
      </w:r>
      <w:r w:rsidRPr="00E95D9A">
        <w:rPr>
          <w:rFonts w:cs="Times New Roman"/>
          <w:sz w:val="19"/>
          <w:lang w:val="en-AU"/>
        </w:rPr>
        <w:t xml:space="preserve"> services for and with respect to all the Client</w:t>
      </w:r>
      <w:r w:rsidR="00012821" w:rsidRPr="00012821">
        <w:rPr>
          <w:rFonts w:cs="Times New Roman"/>
          <w:sz w:val="19"/>
          <w:lang w:val="en-AU"/>
        </w:rPr>
        <w:t>'</w:t>
      </w:r>
      <w:r w:rsidRPr="00E95D9A">
        <w:rPr>
          <w:rFonts w:cs="Times New Roman"/>
          <w:sz w:val="19"/>
          <w:lang w:val="en-AU"/>
        </w:rPr>
        <w:t>s Transactions with or through the Company. For any Transaction that the Client enters into with or through the Company, the Client accepts and agrees to the following, and the Company shall be entitled to rely on the Client</w:t>
      </w:r>
      <w:r w:rsidR="00012821" w:rsidRPr="00012821">
        <w:rPr>
          <w:rFonts w:cs="Times New Roman"/>
          <w:sz w:val="19"/>
          <w:lang w:val="en-AU"/>
        </w:rPr>
        <w:t>'</w:t>
      </w:r>
      <w:r w:rsidRPr="00E95D9A">
        <w:rPr>
          <w:rFonts w:cs="Times New Roman"/>
          <w:sz w:val="19"/>
          <w:lang w:val="en-AU"/>
        </w:rPr>
        <w:t>s acceptance of the following:</w:t>
      </w:r>
    </w:p>
    <w:p w14:paraId="6081FF88" w14:textId="77777777" w:rsidR="00B506FD" w:rsidRPr="00E95D9A" w:rsidRDefault="00B506FD" w:rsidP="00B506FD">
      <w:pPr>
        <w:pStyle w:val="SHSch3"/>
        <w:rPr>
          <w:rFonts w:cs="Times New Roman"/>
          <w:sz w:val="19"/>
          <w:lang w:val="en-AU"/>
        </w:rPr>
      </w:pPr>
      <w:r w:rsidRPr="00E95D9A">
        <w:rPr>
          <w:rFonts w:cs="Times New Roman"/>
          <w:sz w:val="19"/>
          <w:lang w:val="en-AU"/>
        </w:rPr>
        <w:t>such transaction is entered into by the Client solely at its own risk and request of the Client and is based on its own judgment;</w:t>
      </w:r>
    </w:p>
    <w:p w14:paraId="7634F77E" w14:textId="77777777" w:rsidR="00B506FD" w:rsidRPr="00E95D9A" w:rsidRDefault="00B506FD" w:rsidP="00B506FD">
      <w:pPr>
        <w:pStyle w:val="SHSch3"/>
        <w:rPr>
          <w:rFonts w:cs="Times New Roman"/>
          <w:sz w:val="19"/>
          <w:lang w:val="en-AU"/>
        </w:rPr>
      </w:pPr>
      <w:r w:rsidRPr="00E95D9A">
        <w:rPr>
          <w:rFonts w:cs="Times New Roman"/>
          <w:sz w:val="19"/>
          <w:lang w:val="en-AU"/>
        </w:rPr>
        <w:t>the Client is fully aware of and understands the nature, terms and risks of such transaction;</w:t>
      </w:r>
    </w:p>
    <w:p w14:paraId="69079CF9" w14:textId="77777777" w:rsidR="00B506FD" w:rsidRPr="00E95D9A" w:rsidRDefault="00B506FD" w:rsidP="00B506FD">
      <w:pPr>
        <w:pStyle w:val="SHSch3"/>
        <w:rPr>
          <w:rFonts w:cs="Times New Roman"/>
          <w:sz w:val="19"/>
          <w:lang w:val="en-AU"/>
        </w:rPr>
      </w:pPr>
      <w:r w:rsidRPr="00E95D9A">
        <w:rPr>
          <w:rFonts w:cs="Times New Roman"/>
          <w:sz w:val="19"/>
          <w:lang w:val="en-AU"/>
        </w:rPr>
        <w:lastRenderedPageBreak/>
        <w:t>the Company is not required to assess or advise on the suitability of such transaction for the Client;</w:t>
      </w:r>
    </w:p>
    <w:p w14:paraId="641DF491" w14:textId="77777777" w:rsidR="00B506FD" w:rsidRPr="00E95D9A" w:rsidRDefault="00B506FD" w:rsidP="00B506FD">
      <w:pPr>
        <w:pStyle w:val="SHSch3"/>
        <w:rPr>
          <w:rFonts w:cs="Times New Roman"/>
          <w:sz w:val="19"/>
          <w:lang w:val="en-AU"/>
        </w:rPr>
      </w:pPr>
      <w:r w:rsidRPr="00E95D9A">
        <w:rPr>
          <w:rFonts w:cs="Times New Roman"/>
          <w:sz w:val="19"/>
          <w:lang w:val="en-AU"/>
        </w:rPr>
        <w:t xml:space="preserve">the Client has considered its own circumstances, including but not limited to its financial situation, ability to assume the risks of such transaction and bear the potential losses from trading in such </w:t>
      </w:r>
      <w:r w:rsidRPr="00E95D9A">
        <w:rPr>
          <w:rFonts w:cs="Times New Roman"/>
          <w:sz w:val="19"/>
        </w:rPr>
        <w:t>Investment Products</w:t>
      </w:r>
      <w:r w:rsidRPr="00E95D9A">
        <w:rPr>
          <w:rFonts w:cs="Times New Roman"/>
          <w:sz w:val="19"/>
          <w:lang w:val="en-AU"/>
        </w:rPr>
        <w:t>, investment experience and investment objectives;</w:t>
      </w:r>
    </w:p>
    <w:p w14:paraId="6C3C3F08" w14:textId="77777777" w:rsidR="00B506FD" w:rsidRPr="00E95D9A" w:rsidRDefault="00B506FD" w:rsidP="00B506FD">
      <w:pPr>
        <w:pStyle w:val="SHSch3"/>
        <w:rPr>
          <w:rFonts w:cs="Times New Roman"/>
          <w:sz w:val="19"/>
          <w:lang w:val="en-AU"/>
        </w:rPr>
      </w:pPr>
      <w:r w:rsidRPr="00E95D9A">
        <w:rPr>
          <w:rFonts w:cs="Times New Roman"/>
          <w:sz w:val="19"/>
          <w:lang w:val="en-AU"/>
        </w:rPr>
        <w:t>where necessary, the Client shall seek independent professional advice concerning such transaction;</w:t>
      </w:r>
    </w:p>
    <w:p w14:paraId="5E4B065F" w14:textId="77777777" w:rsidR="00B506FD" w:rsidRPr="00E95D9A" w:rsidRDefault="00B506FD" w:rsidP="00B506FD">
      <w:pPr>
        <w:pStyle w:val="SHSch3"/>
        <w:rPr>
          <w:rFonts w:cs="Times New Roman"/>
          <w:sz w:val="19"/>
          <w:lang w:val="en-AU"/>
        </w:rPr>
      </w:pPr>
      <w:r w:rsidRPr="00E95D9A">
        <w:rPr>
          <w:rFonts w:cs="Times New Roman"/>
          <w:sz w:val="19"/>
          <w:lang w:val="en-AU"/>
        </w:rPr>
        <w:t>the Company does not provide advisory services to the Client and therefore does not assume any advisory duty of care or obligation in relation to such transaction; and</w:t>
      </w:r>
    </w:p>
    <w:p w14:paraId="7F405D13" w14:textId="77777777" w:rsidR="00B506FD" w:rsidRPr="00E95D9A" w:rsidRDefault="00B506FD" w:rsidP="00B506FD">
      <w:pPr>
        <w:pStyle w:val="SHSch3"/>
        <w:rPr>
          <w:rFonts w:cs="Times New Roman"/>
          <w:sz w:val="19"/>
          <w:lang w:val="en-AU"/>
        </w:rPr>
      </w:pPr>
      <w:r w:rsidRPr="00E95D9A">
        <w:rPr>
          <w:rFonts w:cs="Times New Roman"/>
          <w:sz w:val="19"/>
          <w:lang w:val="en-AU"/>
        </w:rPr>
        <w:t>unless caused by the Company's wilful misconduct or negligence, the Company is not liable for any loss (including indirect or consequential loss), cost or damage of any kind incurred or suffered by the Client or any other person with respect to any such transaction.</w:t>
      </w:r>
    </w:p>
    <w:p w14:paraId="633F97B0" w14:textId="77777777" w:rsidR="00B506FD" w:rsidRPr="00E95D9A" w:rsidRDefault="00B506FD" w:rsidP="00B506FD">
      <w:pPr>
        <w:pStyle w:val="SHSch1"/>
        <w:rPr>
          <w:rFonts w:ascii="Times New Roman" w:hAnsi="Times New Roman" w:cs="Times New Roman"/>
          <w:b/>
        </w:rPr>
      </w:pPr>
      <w:bookmarkStart w:id="89" w:name="_Toc241603876"/>
      <w:r w:rsidRPr="00E95D9A">
        <w:rPr>
          <w:rFonts w:ascii="Times New Roman" w:hAnsi="Times New Roman" w:cs="Times New Roman"/>
          <w:b/>
        </w:rPr>
        <w:t>Single and Continuous Agreement</w:t>
      </w:r>
      <w:bookmarkEnd w:id="89"/>
    </w:p>
    <w:p w14:paraId="19AB2976" w14:textId="1EC84070" w:rsidR="00B506FD" w:rsidRPr="00E95D9A" w:rsidRDefault="00B506FD" w:rsidP="00936CC1">
      <w:pPr>
        <w:pStyle w:val="SHSch2"/>
        <w:numPr>
          <w:ilvl w:val="0"/>
          <w:numId w:val="0"/>
        </w:numPr>
        <w:ind w:left="851"/>
        <w:rPr>
          <w:rFonts w:cs="Times New Roman"/>
          <w:sz w:val="19"/>
        </w:rPr>
      </w:pPr>
      <w:r w:rsidRPr="00E95D9A">
        <w:rPr>
          <w:rFonts w:cs="Times New Roman"/>
          <w:sz w:val="19"/>
        </w:rPr>
        <w:t xml:space="preserve">The Agreement and all its amendments shall be continuous, and shall apply to each and all of the Accounts and Transactions individually and collectively. The Client acknowledges that all Transactions executed by the Company for the Client shall be executed by the Company in reliance upon the representations and warranties given by the Client to the Company in Clause </w:t>
      </w:r>
      <w:r w:rsidRPr="00E95D9A">
        <w:rPr>
          <w:rFonts w:cs="Times New Roman"/>
          <w:sz w:val="19"/>
        </w:rPr>
        <w:fldChar w:fldCharType="begin"/>
      </w:r>
      <w:r w:rsidRPr="00E95D9A">
        <w:rPr>
          <w:rFonts w:cs="Times New Roman"/>
          <w:sz w:val="19"/>
        </w:rPr>
        <w:instrText xml:space="preserve"> REF _Ref43478219 \r \h  \* MERGEFORMAT </w:instrText>
      </w:r>
      <w:r w:rsidRPr="00E95D9A">
        <w:rPr>
          <w:rFonts w:cs="Times New Roman"/>
          <w:sz w:val="19"/>
        </w:rPr>
      </w:r>
      <w:r w:rsidRPr="00E95D9A">
        <w:rPr>
          <w:rFonts w:cs="Times New Roman"/>
          <w:sz w:val="19"/>
        </w:rPr>
        <w:fldChar w:fldCharType="separate"/>
      </w:r>
      <w:r w:rsidR="009813FA">
        <w:rPr>
          <w:rFonts w:cs="Times New Roman"/>
          <w:sz w:val="19"/>
        </w:rPr>
        <w:t>18</w:t>
      </w:r>
      <w:r w:rsidRPr="00E95D9A">
        <w:rPr>
          <w:rFonts w:cs="Times New Roman"/>
          <w:sz w:val="19"/>
        </w:rPr>
        <w:fldChar w:fldCharType="end"/>
      </w:r>
      <w:r w:rsidRPr="00E95D9A">
        <w:rPr>
          <w:rFonts w:cs="Times New Roman"/>
          <w:sz w:val="19"/>
        </w:rPr>
        <w:t xml:space="preserve"> (</w:t>
      </w:r>
      <w:r w:rsidRPr="00E95D9A">
        <w:rPr>
          <w:rFonts w:cs="Times New Roman"/>
          <w:i/>
          <w:sz w:val="19"/>
        </w:rPr>
        <w:t>Client's Representations, Warranties and Undertakings</w:t>
      </w:r>
      <w:r w:rsidRPr="00E95D9A">
        <w:rPr>
          <w:rFonts w:cs="Times New Roman"/>
          <w:sz w:val="19"/>
        </w:rPr>
        <w:t>) hereof as if they were repeated before each such Transaction.</w:t>
      </w:r>
    </w:p>
    <w:p w14:paraId="56624445" w14:textId="77777777" w:rsidR="00B506FD" w:rsidRPr="00E95D9A" w:rsidRDefault="00B506FD" w:rsidP="00B506FD">
      <w:pPr>
        <w:pStyle w:val="SHSch1"/>
        <w:rPr>
          <w:rFonts w:ascii="Times New Roman" w:hAnsi="Times New Roman" w:cs="Times New Roman"/>
          <w:b/>
        </w:rPr>
      </w:pPr>
      <w:bookmarkStart w:id="90" w:name="_Ref43477771"/>
      <w:bookmarkStart w:id="91" w:name="_Toc241603877"/>
      <w:r w:rsidRPr="00E95D9A">
        <w:rPr>
          <w:rFonts w:ascii="Times New Roman" w:hAnsi="Times New Roman" w:cs="Times New Roman"/>
          <w:b/>
        </w:rPr>
        <w:t>Termination</w:t>
      </w:r>
      <w:bookmarkEnd w:id="90"/>
      <w:bookmarkEnd w:id="91"/>
    </w:p>
    <w:p w14:paraId="12E1F1F2" w14:textId="77777777" w:rsidR="00B506FD" w:rsidRPr="006578CF" w:rsidRDefault="00B506FD" w:rsidP="00B506FD">
      <w:pPr>
        <w:pStyle w:val="SHSch2"/>
        <w:rPr>
          <w:rFonts w:cs="Times New Roman"/>
          <w:sz w:val="19"/>
        </w:rPr>
      </w:pPr>
      <w:bookmarkStart w:id="92" w:name="_Ref50986721"/>
      <w:r w:rsidRPr="006578CF">
        <w:rPr>
          <w:rFonts w:cs="Times New Roman"/>
          <w:b/>
          <w:sz w:val="19"/>
        </w:rPr>
        <w:t>Termination by Notice:</w:t>
      </w:r>
      <w:r w:rsidRPr="006578CF">
        <w:rPr>
          <w:rFonts w:cs="Times New Roman"/>
          <w:sz w:val="19"/>
        </w:rPr>
        <w:t xml:space="preserve"> Either party may terminate the Agreement at any time by giving to the other party at least 5 Business Days' notice in writing.</w:t>
      </w:r>
      <w:bookmarkEnd w:id="92"/>
    </w:p>
    <w:p w14:paraId="010B9374" w14:textId="77777777" w:rsidR="009D6B2D" w:rsidRPr="006433AB" w:rsidRDefault="00B506FD" w:rsidP="00B506FD">
      <w:pPr>
        <w:pStyle w:val="SHSch2"/>
        <w:rPr>
          <w:rFonts w:cs="Times New Roman"/>
          <w:sz w:val="19"/>
        </w:rPr>
      </w:pPr>
      <w:bookmarkStart w:id="93" w:name="_Ref225517987"/>
      <w:r w:rsidRPr="006578CF">
        <w:rPr>
          <w:rFonts w:cs="Times New Roman"/>
          <w:b/>
          <w:sz w:val="19"/>
        </w:rPr>
        <w:t>Termina</w:t>
      </w:r>
      <w:r w:rsidRPr="006433AB">
        <w:rPr>
          <w:rFonts w:cs="Times New Roman"/>
          <w:b/>
          <w:sz w:val="19"/>
        </w:rPr>
        <w:t xml:space="preserve">tion </w:t>
      </w:r>
      <w:r w:rsidR="00C17F2E" w:rsidRPr="006433AB">
        <w:rPr>
          <w:rFonts w:cs="Times New Roman"/>
          <w:b/>
          <w:sz w:val="19"/>
        </w:rPr>
        <w:t>by the Company</w:t>
      </w:r>
      <w:r w:rsidRPr="001E177B">
        <w:rPr>
          <w:rFonts w:cs="Times New Roman"/>
          <w:b/>
          <w:sz w:val="19"/>
        </w:rPr>
        <w:t>:</w:t>
      </w:r>
      <w:r w:rsidRPr="006433AB">
        <w:rPr>
          <w:rFonts w:cs="Times New Roman"/>
          <w:sz w:val="19"/>
        </w:rPr>
        <w:t xml:space="preserve"> The Company may terminate the Agreement at any time with immediate effect</w:t>
      </w:r>
      <w:r w:rsidR="009D6B2D" w:rsidRPr="006433AB">
        <w:rPr>
          <w:rFonts w:asciiTheme="minorEastAsia" w:eastAsiaTheme="minorEastAsia" w:hAnsiTheme="minorEastAsia" w:cs="Times New Roman" w:hint="eastAsia"/>
          <w:sz w:val="19"/>
          <w:lang w:eastAsia="zh-CN"/>
        </w:rPr>
        <w:t>:</w:t>
      </w:r>
      <w:bookmarkEnd w:id="93"/>
      <w:r w:rsidRPr="006433AB">
        <w:rPr>
          <w:rFonts w:cs="Times New Roman"/>
          <w:sz w:val="19"/>
        </w:rPr>
        <w:t xml:space="preserve"> </w:t>
      </w:r>
    </w:p>
    <w:p w14:paraId="34248802" w14:textId="77777777" w:rsidR="00B506FD" w:rsidRPr="00E03B99" w:rsidRDefault="00B506FD" w:rsidP="00E03B99">
      <w:pPr>
        <w:pStyle w:val="SHSch3"/>
        <w:rPr>
          <w:rFonts w:cs="Times New Roman"/>
          <w:sz w:val="19"/>
          <w:lang w:val="en-AU"/>
        </w:rPr>
      </w:pPr>
      <w:r w:rsidRPr="006433AB">
        <w:rPr>
          <w:rFonts w:cs="Times New Roman"/>
          <w:sz w:val="19"/>
        </w:rPr>
        <w:t>upon the occurrence of an Event of Default</w:t>
      </w:r>
      <w:r w:rsidR="009D6B2D" w:rsidRPr="006433AB">
        <w:rPr>
          <w:rFonts w:cs="Times New Roman"/>
          <w:sz w:val="19"/>
        </w:rPr>
        <w:t>;</w:t>
      </w:r>
    </w:p>
    <w:p w14:paraId="78827769" w14:textId="77777777" w:rsidR="009D6B2D" w:rsidRPr="00E03B99" w:rsidRDefault="009D6B2D" w:rsidP="00E03B99">
      <w:pPr>
        <w:pStyle w:val="SHSch3"/>
        <w:rPr>
          <w:rFonts w:cs="Times New Roman"/>
          <w:sz w:val="19"/>
          <w:lang w:val="en-AU"/>
        </w:rPr>
      </w:pPr>
      <w:r w:rsidRPr="006433AB">
        <w:rPr>
          <w:sz w:val="19"/>
        </w:rPr>
        <w:t>upon the occurrence of an event which, in the sole opinion of the Company, might jeopardize any of the rights of the Company under the Agreement, including the occurrence of any market conditions adverse to the Company; or</w:t>
      </w:r>
    </w:p>
    <w:p w14:paraId="402BF5D0" w14:textId="77777777" w:rsidR="009D6B2D" w:rsidRPr="00E03B99" w:rsidRDefault="009D6B2D" w:rsidP="00E03B99">
      <w:pPr>
        <w:pStyle w:val="SHSch3"/>
        <w:rPr>
          <w:rFonts w:cs="Times New Roman"/>
          <w:sz w:val="19"/>
          <w:lang w:val="en-AU"/>
        </w:rPr>
      </w:pPr>
      <w:r w:rsidRPr="006433AB">
        <w:rPr>
          <w:sz w:val="19"/>
        </w:rPr>
        <w:t>if it is or becomes unlawful for the Company to provide any of its services under the Agreement.</w:t>
      </w:r>
    </w:p>
    <w:p w14:paraId="7181F5C4" w14:textId="77777777" w:rsidR="00B506FD" w:rsidRPr="00E95D9A" w:rsidRDefault="00B506FD" w:rsidP="00B506FD">
      <w:pPr>
        <w:pStyle w:val="SHSch2"/>
        <w:rPr>
          <w:rFonts w:cs="Times New Roman"/>
          <w:sz w:val="19"/>
        </w:rPr>
      </w:pPr>
      <w:r w:rsidRPr="00E95D9A">
        <w:rPr>
          <w:rFonts w:cs="Times New Roman"/>
          <w:b/>
          <w:sz w:val="19"/>
        </w:rPr>
        <w:t>Overriding Right</w:t>
      </w:r>
      <w:r w:rsidRPr="00696DD0">
        <w:rPr>
          <w:rFonts w:cs="Times New Roman"/>
          <w:b/>
          <w:sz w:val="19"/>
        </w:rPr>
        <w:t>:</w:t>
      </w:r>
      <w:r w:rsidRPr="00E95D9A">
        <w:rPr>
          <w:rFonts w:cs="Times New Roman"/>
          <w:sz w:val="19"/>
        </w:rPr>
        <w:t xml:space="preserve"> Notwithstanding anything to the contrary, the Company may, without giving any notice or reason, suspend for any period of time, the operation of the Agreement or any of the services provided under the Agreement (including any Account).  </w:t>
      </w:r>
    </w:p>
    <w:p w14:paraId="21BE4BCD" w14:textId="77777777" w:rsidR="00B506FD" w:rsidRPr="00E95D9A" w:rsidRDefault="00B506FD" w:rsidP="00B506FD">
      <w:pPr>
        <w:pStyle w:val="SHSch2"/>
        <w:rPr>
          <w:rFonts w:cs="Times New Roman"/>
          <w:sz w:val="19"/>
        </w:rPr>
      </w:pPr>
      <w:r w:rsidRPr="00E95D9A">
        <w:rPr>
          <w:rFonts w:cs="Times New Roman"/>
          <w:b/>
          <w:sz w:val="19"/>
        </w:rPr>
        <w:t>Effect of Termination:</w:t>
      </w:r>
      <w:r w:rsidRPr="00E95D9A">
        <w:rPr>
          <w:rFonts w:cs="Times New Roman"/>
          <w:sz w:val="19"/>
        </w:rPr>
        <w:t xml:space="preserve"> Upon termination of the Agreement for any reason, all amounts due or owing by the Client to the Company shall become immediately due and payable. The Company shall cease to have any obligation to effect any Transaction on behalf of the Client and shall be entitled to cancel all or any unexecuted Instructions of the Client, notwithstanding any </w:t>
      </w:r>
      <w:r w:rsidRPr="00E95D9A">
        <w:rPr>
          <w:rFonts w:cs="Times New Roman"/>
          <w:sz w:val="19"/>
        </w:rPr>
        <w:lastRenderedPageBreak/>
        <w:t xml:space="preserve">Instructions from the Client to the contrary. Termination shall not affect the actions taken by the Company, an Affiliate or any third party under the Agreement prior to the termination. </w:t>
      </w:r>
    </w:p>
    <w:p w14:paraId="1C6ECB05" w14:textId="77777777" w:rsidR="00B506FD" w:rsidRPr="00E95D9A" w:rsidRDefault="00B506FD" w:rsidP="00B506FD">
      <w:pPr>
        <w:pStyle w:val="SHSch2"/>
        <w:rPr>
          <w:rFonts w:cs="Times New Roman"/>
          <w:sz w:val="19"/>
        </w:rPr>
      </w:pPr>
      <w:r w:rsidRPr="00E95D9A">
        <w:rPr>
          <w:rFonts w:cs="Times New Roman"/>
          <w:b/>
          <w:sz w:val="19"/>
        </w:rPr>
        <w:t>Return of Client Assets:</w:t>
      </w:r>
      <w:r w:rsidRPr="00E95D9A">
        <w:rPr>
          <w:rFonts w:cs="Times New Roman"/>
          <w:sz w:val="19"/>
        </w:rPr>
        <w:t xml:space="preserve"> Any cash proceeds and monies remaining after satisfaction of all Liabilities of the Client shall be returned to the Client as soon as practicable at the Client's sole risk and expense. Any Investment Products or other assets of the Client which are not realised or disposed of together with any relevant documents of title in the Company's possession shall be delivered to the Client at the Client's sole risk and expense. The Company shall have no liability for any loss or damage incurred by the Client arising from such return and delivery. The Client may, by notice to the Company, elect to forfeit any such cash proceeds, monies, Investment Products and other assets.</w:t>
      </w:r>
    </w:p>
    <w:p w14:paraId="616F4699" w14:textId="1C5CF2E0" w:rsidR="00B506FD" w:rsidRPr="00E95D9A" w:rsidRDefault="00B506FD" w:rsidP="00B506FD">
      <w:pPr>
        <w:pStyle w:val="SHSch2"/>
        <w:rPr>
          <w:rFonts w:cs="Times New Roman"/>
          <w:sz w:val="19"/>
        </w:rPr>
      </w:pPr>
      <w:r w:rsidRPr="00E95D9A">
        <w:rPr>
          <w:rFonts w:cs="Times New Roman"/>
          <w:b/>
          <w:sz w:val="19"/>
        </w:rPr>
        <w:t>Rights Accumulative:</w:t>
      </w:r>
      <w:r w:rsidRPr="00E95D9A">
        <w:rPr>
          <w:rFonts w:cs="Times New Roman"/>
          <w:sz w:val="19"/>
        </w:rPr>
        <w:t xml:space="preserve"> The suspension or termination of any of the Company's services or the Agreement shall be without prejudice to the Company's rights and remedies in respect of any obligations or liabilities of the Client including the Company's right to settle any Transactions entered into or liabilities incurred by or on behalf of the Client under the Agreement prior to such suspension or termination, and shall not affect any of the rights of the Company over any of the Client's property in the possession or control of the Company whether the same be held for safe custody, margin or otherwise and whether pursuant to the Agreement (in particular Clause </w:t>
      </w:r>
      <w:r w:rsidRPr="00E95D9A">
        <w:rPr>
          <w:rFonts w:cs="Times New Roman"/>
          <w:sz w:val="19"/>
        </w:rPr>
        <w:fldChar w:fldCharType="begin"/>
      </w:r>
      <w:r w:rsidRPr="00E95D9A">
        <w:rPr>
          <w:rFonts w:cs="Times New Roman"/>
          <w:sz w:val="19"/>
        </w:rPr>
        <w:instrText xml:space="preserve"> REF _Ref43470627 \r \h  \* MERGEFORMAT </w:instrText>
      </w:r>
      <w:r w:rsidRPr="00E95D9A">
        <w:rPr>
          <w:rFonts w:cs="Times New Roman"/>
          <w:sz w:val="19"/>
        </w:rPr>
      </w:r>
      <w:r w:rsidRPr="00E95D9A">
        <w:rPr>
          <w:rFonts w:cs="Times New Roman"/>
          <w:sz w:val="19"/>
        </w:rPr>
        <w:fldChar w:fldCharType="separate"/>
      </w:r>
      <w:r w:rsidR="009813FA">
        <w:rPr>
          <w:rFonts w:cs="Times New Roman"/>
          <w:sz w:val="19"/>
        </w:rPr>
        <w:t>22</w:t>
      </w:r>
      <w:r w:rsidRPr="00E95D9A">
        <w:rPr>
          <w:rFonts w:cs="Times New Roman"/>
          <w:sz w:val="19"/>
        </w:rPr>
        <w:fldChar w:fldCharType="end"/>
      </w:r>
      <w:r w:rsidRPr="00E95D9A">
        <w:rPr>
          <w:rFonts w:cs="Times New Roman"/>
          <w:sz w:val="19"/>
        </w:rPr>
        <w:t xml:space="preserve"> (</w:t>
      </w:r>
      <w:r w:rsidRPr="00E95D9A">
        <w:rPr>
          <w:rFonts w:cs="Times New Roman"/>
          <w:i/>
          <w:sz w:val="19"/>
        </w:rPr>
        <w:t>Rights and Remedies of the Company</w:t>
      </w:r>
      <w:r w:rsidRPr="00E95D9A">
        <w:rPr>
          <w:rFonts w:cs="Times New Roman"/>
          <w:sz w:val="19"/>
        </w:rPr>
        <w:t xml:space="preserve">) or otherwise so long as there is any outstanding liability of the Client to the Company. </w:t>
      </w:r>
    </w:p>
    <w:p w14:paraId="04F435E0" w14:textId="77777777" w:rsidR="00B506FD" w:rsidRPr="00E95D9A" w:rsidRDefault="00B506FD" w:rsidP="00B506FD">
      <w:pPr>
        <w:pStyle w:val="SHSch2"/>
        <w:rPr>
          <w:rFonts w:cs="Times New Roman"/>
          <w:sz w:val="19"/>
        </w:rPr>
      </w:pPr>
      <w:r w:rsidRPr="00E95D9A">
        <w:rPr>
          <w:rFonts w:cs="Times New Roman"/>
          <w:b/>
          <w:sz w:val="19"/>
        </w:rPr>
        <w:t xml:space="preserve">Client's Continuing Obligations: </w:t>
      </w:r>
      <w:r w:rsidRPr="00E95D9A">
        <w:rPr>
          <w:rFonts w:cs="Times New Roman"/>
          <w:sz w:val="19"/>
        </w:rPr>
        <w:t>Notwithstanding the suspension or termination of any of the Company's services or the Agreement, the Client shall continue to be bound by the provisions of the Agreement to the extent that they relate to any obligations or liabilities which remain to be performed or discharged. Termination shall not terminate or affect any warranties, promises, statements, declarations, commitments, and indemnities made by the Client under the Agreement or in relation to any Investment Product.</w:t>
      </w:r>
    </w:p>
    <w:p w14:paraId="27C38122" w14:textId="77777777" w:rsidR="00B506FD" w:rsidRPr="00E95D9A" w:rsidRDefault="00B506FD" w:rsidP="00B506FD">
      <w:pPr>
        <w:pStyle w:val="SHSch1"/>
        <w:rPr>
          <w:rFonts w:ascii="Times New Roman" w:hAnsi="Times New Roman" w:cs="Times New Roman"/>
          <w:b/>
        </w:rPr>
      </w:pPr>
      <w:bookmarkStart w:id="94" w:name="_Toc52127727"/>
      <w:bookmarkStart w:id="95" w:name="_Toc52264953"/>
      <w:bookmarkStart w:id="96" w:name="_Ref43474005"/>
      <w:bookmarkStart w:id="97" w:name="_Toc241603878"/>
      <w:bookmarkEnd w:id="94"/>
      <w:bookmarkEnd w:id="95"/>
      <w:r w:rsidRPr="00E95D9A">
        <w:rPr>
          <w:rFonts w:ascii="Times New Roman" w:hAnsi="Times New Roman" w:cs="Times New Roman"/>
          <w:b/>
        </w:rPr>
        <w:t>Force Majeure</w:t>
      </w:r>
      <w:bookmarkEnd w:id="96"/>
      <w:bookmarkEnd w:id="97"/>
    </w:p>
    <w:p w14:paraId="123DB605" w14:textId="77777777" w:rsidR="00B506FD" w:rsidRPr="00E95D9A" w:rsidRDefault="00B506FD" w:rsidP="000334CB">
      <w:pPr>
        <w:pStyle w:val="SHSch2"/>
        <w:numPr>
          <w:ilvl w:val="0"/>
          <w:numId w:val="0"/>
        </w:numPr>
        <w:ind w:left="851"/>
        <w:rPr>
          <w:rFonts w:cs="Times New Roman"/>
          <w:sz w:val="19"/>
        </w:rPr>
      </w:pPr>
      <w:r w:rsidRPr="00E95D9A">
        <w:rPr>
          <w:rFonts w:cs="Times New Roman"/>
          <w:sz w:val="19"/>
        </w:rPr>
        <w:t>The Company shall not be liable for any loss sustained by the Client, whether dir</w:t>
      </w:r>
      <w:r w:rsidRPr="003262CC">
        <w:rPr>
          <w:rFonts w:cs="Times New Roman"/>
          <w:sz w:val="19"/>
        </w:rPr>
        <w:t xml:space="preserve">ectly or indirectly, if it is prevented from acting as a direct or indirect result of any government restrictions, imposition of emergency procedures or suspension of trading by any relevant Exchange, Clearing House or Market, </w:t>
      </w:r>
      <w:r w:rsidR="00273081" w:rsidRPr="003262CC">
        <w:rPr>
          <w:rFonts w:cs="Times New Roman"/>
          <w:sz w:val="19"/>
        </w:rPr>
        <w:t xml:space="preserve">any breakdown or failure of transmission, communication or computer facilities, </w:t>
      </w:r>
      <w:r w:rsidRPr="003262CC">
        <w:rPr>
          <w:rFonts w:cs="Times New Roman"/>
          <w:sz w:val="19"/>
        </w:rPr>
        <w:t xml:space="preserve">civil disorder, acts or threatened acts of terrorism, natural disasters, </w:t>
      </w:r>
      <w:r w:rsidR="009D53BD" w:rsidRPr="003262CC">
        <w:rPr>
          <w:rFonts w:cs="Times New Roman"/>
          <w:sz w:val="19"/>
        </w:rPr>
        <w:t>pandemic or epidemic,</w:t>
      </w:r>
      <w:r w:rsidR="009D53BD" w:rsidRPr="003262CC">
        <w:t xml:space="preserve"> </w:t>
      </w:r>
      <w:r w:rsidRPr="003262CC">
        <w:rPr>
          <w:rFonts w:cs="Times New Roman"/>
          <w:sz w:val="19"/>
        </w:rPr>
        <w:t xml:space="preserve">war, </w:t>
      </w:r>
      <w:r w:rsidR="009D53BD" w:rsidRPr="003262CC">
        <w:rPr>
          <w:rFonts w:cs="Times New Roman"/>
          <w:sz w:val="19"/>
        </w:rPr>
        <w:t>riot,</w:t>
      </w:r>
      <w:r w:rsidR="009D53BD" w:rsidRPr="003262CC">
        <w:t xml:space="preserve"> </w:t>
      </w:r>
      <w:r w:rsidRPr="003262CC">
        <w:rPr>
          <w:rFonts w:cs="Times New Roman"/>
          <w:sz w:val="19"/>
        </w:rPr>
        <w:t>strikes</w:t>
      </w:r>
      <w:r w:rsidR="00EB7C5A" w:rsidRPr="003262CC">
        <w:rPr>
          <w:rFonts w:cs="Times New Roman"/>
          <w:sz w:val="19"/>
        </w:rPr>
        <w:t>, embargo, expropriation, currency restrictions,</w:t>
      </w:r>
      <w:r w:rsidR="00EB7C5A" w:rsidRPr="003262CC">
        <w:t xml:space="preserve"> </w:t>
      </w:r>
      <w:r w:rsidRPr="003262CC">
        <w:rPr>
          <w:rFonts w:cs="Times New Roman"/>
          <w:sz w:val="19"/>
        </w:rPr>
        <w:t>or other cir</w:t>
      </w:r>
      <w:r w:rsidRPr="00E95D9A">
        <w:rPr>
          <w:rFonts w:cs="Times New Roman"/>
          <w:sz w:val="19"/>
        </w:rPr>
        <w:t>cumstances beyond its control.</w:t>
      </w:r>
    </w:p>
    <w:p w14:paraId="647C87ED" w14:textId="77777777" w:rsidR="00B506FD" w:rsidRPr="00E95D9A" w:rsidRDefault="00B506FD" w:rsidP="00B506FD">
      <w:pPr>
        <w:pStyle w:val="SHSch1"/>
        <w:rPr>
          <w:rFonts w:ascii="Times New Roman" w:hAnsi="Times New Roman" w:cs="Times New Roman"/>
          <w:b/>
        </w:rPr>
      </w:pPr>
      <w:bookmarkStart w:id="98" w:name="_Ref47713434"/>
      <w:bookmarkStart w:id="99" w:name="_Toc241603879"/>
      <w:r w:rsidRPr="00E95D9A">
        <w:rPr>
          <w:rFonts w:ascii="Times New Roman" w:hAnsi="Times New Roman" w:cs="Times New Roman"/>
          <w:b/>
        </w:rPr>
        <w:t>Combination, Consolidation and Set-Off</w:t>
      </w:r>
      <w:bookmarkEnd w:id="98"/>
      <w:bookmarkEnd w:id="99"/>
    </w:p>
    <w:p w14:paraId="18776C16" w14:textId="77777777" w:rsidR="00B506FD" w:rsidRPr="00E95D9A" w:rsidRDefault="00B506FD" w:rsidP="00B506FD">
      <w:pPr>
        <w:pStyle w:val="SHSch2"/>
        <w:rPr>
          <w:rFonts w:cs="Times New Roman"/>
          <w:sz w:val="19"/>
        </w:rPr>
      </w:pPr>
      <w:r w:rsidRPr="00E95D9A">
        <w:rPr>
          <w:rFonts w:cs="Times New Roman"/>
          <w:b/>
          <w:sz w:val="19"/>
        </w:rPr>
        <w:t>Combine and Consolidate Accounts:</w:t>
      </w:r>
      <w:r w:rsidRPr="00E95D9A">
        <w:rPr>
          <w:rFonts w:cs="Times New Roman"/>
          <w:sz w:val="19"/>
        </w:rPr>
        <w:t xml:space="preserve"> Without prejudice to any other rights and remedies available to the Company (at law or under the Agreement), the Company shall be entitled and is authorized by the Client to, for itself or as agent for its Affiliates, combine and consolidate at any time without notice to the Client any or all of the Client's Accounts (of whatever </w:t>
      </w:r>
      <w:r w:rsidRPr="00A5191A">
        <w:rPr>
          <w:rFonts w:cs="Times New Roman"/>
          <w:sz w:val="19"/>
        </w:rPr>
        <w:t>nature),</w:t>
      </w:r>
      <w:r w:rsidRPr="00E95D9A">
        <w:rPr>
          <w:rFonts w:cs="Times New Roman"/>
          <w:sz w:val="19"/>
        </w:rPr>
        <w:t xml:space="preserve"> in order to set-off, transfer or apply monies, Investment Products or other property in such Accounts to settle the Liabilities of the Client. When such combination, consolidation, set-off or transfer requires the conversion of one currency to another, such conversion shall be at a rate of exchange determined conclusively by the Company on the basis of the then prevailing exchange rates in the relevant market. For the foregoing purposes, the Client authorizes the Company and its Affiliates to share any and all data regarding such Accounts with one another, to the extent permitted by Applicable Regulations.</w:t>
      </w:r>
    </w:p>
    <w:p w14:paraId="387A4B6E" w14:textId="77777777" w:rsidR="00B506FD" w:rsidRPr="00E95D9A" w:rsidRDefault="00B506FD" w:rsidP="00B506FD">
      <w:pPr>
        <w:pStyle w:val="SHSch2"/>
        <w:rPr>
          <w:rFonts w:cs="Times New Roman"/>
          <w:sz w:val="19"/>
        </w:rPr>
      </w:pPr>
      <w:r w:rsidRPr="00E95D9A">
        <w:rPr>
          <w:rFonts w:cs="Times New Roman"/>
          <w:b/>
          <w:sz w:val="19"/>
        </w:rPr>
        <w:lastRenderedPageBreak/>
        <w:t xml:space="preserve">Withdrawal from Accounts: </w:t>
      </w:r>
      <w:r w:rsidRPr="00E95D9A">
        <w:rPr>
          <w:rFonts w:cs="Times New Roman"/>
          <w:sz w:val="19"/>
        </w:rPr>
        <w:t>The Client may give Instructions to the Company to withdraw or transfer any monies, Investment Products or other property in the Client</w:t>
      </w:r>
      <w:r w:rsidR="00012821" w:rsidRPr="00012821">
        <w:rPr>
          <w:rFonts w:cs="Times New Roman"/>
          <w:sz w:val="19"/>
        </w:rPr>
        <w:t>'</w:t>
      </w:r>
      <w:r w:rsidRPr="00E95D9A">
        <w:rPr>
          <w:rFonts w:cs="Times New Roman"/>
          <w:sz w:val="19"/>
        </w:rPr>
        <w:t>s Accounts. Where any of such Accounts is maintained with the Company, the withdrawal or transfer shall be made by the Company subject to and in accordance with the Agreement. Where any of such Accounts is maintained with the Company</w:t>
      </w:r>
      <w:r w:rsidR="00012821" w:rsidRPr="00012821">
        <w:rPr>
          <w:rFonts w:cs="Times New Roman"/>
          <w:sz w:val="19"/>
        </w:rPr>
        <w:t>'</w:t>
      </w:r>
      <w:r w:rsidRPr="00E95D9A">
        <w:rPr>
          <w:rFonts w:cs="Times New Roman"/>
          <w:sz w:val="19"/>
        </w:rPr>
        <w:t>s Affiliates, the Client acknowledges and agrees that the withdrawal or transfer shall be made by the respective Affiliate, subject to and in accordance with the terms and conditions that the Client has entered into with such Affiliate, and that the Company shall be under no obligation to procure the withdrawal or transfer of any monies, Investment Products or other property held in the Accounts.</w:t>
      </w:r>
    </w:p>
    <w:p w14:paraId="46AC80B8" w14:textId="77777777" w:rsidR="00B506FD" w:rsidRPr="00E95D9A" w:rsidRDefault="00B506FD" w:rsidP="00B506FD">
      <w:pPr>
        <w:pStyle w:val="SHSch1"/>
        <w:tabs>
          <w:tab w:val="left" w:pos="810"/>
        </w:tabs>
        <w:ind w:left="1701" w:hanging="1701"/>
        <w:rPr>
          <w:rFonts w:ascii="Times New Roman" w:hAnsi="Times New Roman" w:cs="Times New Roman"/>
          <w:b/>
        </w:rPr>
      </w:pPr>
      <w:bookmarkStart w:id="100" w:name="_Ref44602469"/>
      <w:bookmarkStart w:id="101" w:name="_Toc241603880"/>
      <w:r w:rsidRPr="00E95D9A">
        <w:rPr>
          <w:rFonts w:ascii="Times New Roman" w:hAnsi="Times New Roman" w:cs="Times New Roman"/>
          <w:b/>
        </w:rPr>
        <w:t>Communications and Notices</w:t>
      </w:r>
      <w:bookmarkEnd w:id="100"/>
      <w:bookmarkEnd w:id="101"/>
    </w:p>
    <w:p w14:paraId="62D2F0CD" w14:textId="77777777" w:rsidR="00B506FD" w:rsidRPr="00E95D9A" w:rsidRDefault="00B506FD" w:rsidP="00B506FD">
      <w:pPr>
        <w:pStyle w:val="SHSch2"/>
        <w:rPr>
          <w:rFonts w:cs="Times New Roman"/>
          <w:sz w:val="19"/>
        </w:rPr>
      </w:pPr>
      <w:r w:rsidRPr="00E95D9A">
        <w:rPr>
          <w:rFonts w:cs="Times New Roman"/>
          <w:b/>
          <w:sz w:val="19"/>
        </w:rPr>
        <w:t xml:space="preserve">Communications to the Client (in writing): </w:t>
      </w:r>
      <w:r w:rsidRPr="00E95D9A">
        <w:rPr>
          <w:rFonts w:cs="Times New Roman"/>
          <w:sz w:val="19"/>
        </w:rPr>
        <w:t xml:space="preserve">Unless otherwise specified in the Agreement, any communication or notice required to be given by the Company to the Client in writing shall be addressed to the Client's last known address, facsimile number or email address (as the case may be) or via electronic means (including via the Electronic Services), and shall be deemed to have been received by the Client (i) 72 hours after posting if delivered by mail, it being sufficient to prove that the communication or notice was properly addressed and posted, or (ii) immediately if delivered by facsimile, email or via electronic means (including via the Electronic Services). </w:t>
      </w:r>
    </w:p>
    <w:p w14:paraId="516CE022" w14:textId="77777777" w:rsidR="00B506FD" w:rsidRPr="00E95D9A" w:rsidRDefault="00B506FD" w:rsidP="00B506FD">
      <w:pPr>
        <w:pStyle w:val="SHSch2"/>
        <w:rPr>
          <w:rFonts w:cs="Times New Roman"/>
          <w:sz w:val="19"/>
        </w:rPr>
      </w:pPr>
      <w:r w:rsidRPr="00E95D9A">
        <w:rPr>
          <w:rFonts w:cs="Times New Roman"/>
          <w:b/>
          <w:sz w:val="19"/>
        </w:rPr>
        <w:t>Communications to the Client (telephone)</w:t>
      </w:r>
      <w:r w:rsidRPr="00405A52">
        <w:rPr>
          <w:rFonts w:cs="Times New Roman"/>
          <w:b/>
          <w:sz w:val="19"/>
        </w:rPr>
        <w:t>:</w:t>
      </w:r>
      <w:r w:rsidRPr="00E95D9A">
        <w:rPr>
          <w:rFonts w:cs="Times New Roman"/>
          <w:sz w:val="19"/>
        </w:rPr>
        <w:t xml:space="preserve"> Unless otherwise specified in the Agreement, any communication or notice not required to be in writing may be </w:t>
      </w:r>
      <w:r w:rsidR="00B32EC8" w:rsidRPr="006C27C5">
        <w:rPr>
          <w:rFonts w:cs="Times New Roman"/>
          <w:sz w:val="19"/>
        </w:rPr>
        <w:t xml:space="preserve">made </w:t>
      </w:r>
      <w:r w:rsidRPr="006C27C5">
        <w:rPr>
          <w:rFonts w:cs="Times New Roman"/>
          <w:sz w:val="19"/>
        </w:rPr>
        <w:t>by the Co</w:t>
      </w:r>
      <w:r w:rsidRPr="00E95D9A">
        <w:rPr>
          <w:rFonts w:cs="Times New Roman"/>
          <w:sz w:val="19"/>
        </w:rPr>
        <w:t>mpany to the Client by way of a telephone call to a phone number known by the Company to belong to the Client, and shall be deemed to have been received by the Client immediately after the conclusion of the telephone call. Any such communication or notice shall not be considered to be validly received by leaving a message on an answering service associated with the Client</w:t>
      </w:r>
      <w:r w:rsidR="0067045E" w:rsidRPr="0067045E">
        <w:rPr>
          <w:rFonts w:cs="Times New Roman"/>
          <w:sz w:val="19"/>
        </w:rPr>
        <w:t>'</w:t>
      </w:r>
      <w:r w:rsidRPr="00E95D9A">
        <w:rPr>
          <w:rFonts w:cs="Times New Roman"/>
          <w:sz w:val="19"/>
        </w:rPr>
        <w:t xml:space="preserve">s phone number.   </w:t>
      </w:r>
    </w:p>
    <w:p w14:paraId="58DF5543" w14:textId="77777777" w:rsidR="00B506FD" w:rsidRPr="00E95D9A" w:rsidRDefault="00B506FD" w:rsidP="00B506FD">
      <w:pPr>
        <w:pStyle w:val="SHSch2"/>
        <w:rPr>
          <w:rFonts w:cs="Times New Roman"/>
          <w:sz w:val="19"/>
        </w:rPr>
      </w:pPr>
      <w:r w:rsidRPr="00E95D9A">
        <w:rPr>
          <w:rFonts w:cs="Times New Roman"/>
          <w:b/>
          <w:sz w:val="19"/>
        </w:rPr>
        <w:t>Communications to the Company (in writing)</w:t>
      </w:r>
      <w:r w:rsidRPr="00405A52">
        <w:rPr>
          <w:rFonts w:cs="Times New Roman"/>
          <w:b/>
          <w:sz w:val="19"/>
        </w:rPr>
        <w:t>:</w:t>
      </w:r>
      <w:r w:rsidRPr="00E95D9A">
        <w:rPr>
          <w:rFonts w:cs="Times New Roman"/>
          <w:sz w:val="19"/>
        </w:rPr>
        <w:t xml:space="preserve"> Any communication or notice required to be given by the Client to the Company in writing shall be addressed to the Company's last known address, facsimile number or email address, and shall be deemed to have been received by the Company (i) 72 hours after posting if delivered by mail, it being sufficient to prove that the communication or notice was properly addressed and posted, or (ii) immediately if delivered by facsimile or email.</w:t>
      </w:r>
    </w:p>
    <w:p w14:paraId="0AD6CE2D" w14:textId="77777777" w:rsidR="00B506FD" w:rsidRPr="00E95D9A" w:rsidRDefault="00B506FD" w:rsidP="00B506FD">
      <w:pPr>
        <w:pStyle w:val="SHSch2"/>
        <w:rPr>
          <w:rFonts w:cs="Times New Roman"/>
          <w:sz w:val="19"/>
        </w:rPr>
      </w:pPr>
      <w:r w:rsidRPr="00E95D9A">
        <w:rPr>
          <w:rFonts w:cs="Times New Roman"/>
          <w:b/>
          <w:sz w:val="19"/>
        </w:rPr>
        <w:t>Communications to the Company (telephone)</w:t>
      </w:r>
      <w:r w:rsidRPr="00405A52">
        <w:rPr>
          <w:rFonts w:cs="Times New Roman"/>
          <w:b/>
          <w:sz w:val="19"/>
        </w:rPr>
        <w:t>:</w:t>
      </w:r>
      <w:r w:rsidRPr="00E95D9A">
        <w:rPr>
          <w:rFonts w:cs="Times New Roman"/>
          <w:sz w:val="19"/>
        </w:rPr>
        <w:t xml:space="preserve"> Unless otherwise specified in the Agreement, any communication or notice not required to be in writing may be given by the Client to the Company by way of a telephone call to a phone number provided by the Company to the Client, and shall be deemed to have been received by the Company immediately after the conclusion of the telephone call.  Any such communication or notice shall not be considered to be validly received by leaving a message on an answering service associated with the Company</w:t>
      </w:r>
      <w:r w:rsidR="0067045E" w:rsidRPr="0067045E">
        <w:rPr>
          <w:rFonts w:cs="Times New Roman"/>
          <w:sz w:val="19"/>
        </w:rPr>
        <w:t>'</w:t>
      </w:r>
      <w:r w:rsidRPr="00E95D9A">
        <w:rPr>
          <w:rFonts w:cs="Times New Roman"/>
          <w:sz w:val="19"/>
        </w:rPr>
        <w:t>s phone number.</w:t>
      </w:r>
    </w:p>
    <w:p w14:paraId="6DB037DC" w14:textId="77777777" w:rsidR="00B506FD" w:rsidRPr="00E95D9A" w:rsidRDefault="00B506FD" w:rsidP="00B506FD">
      <w:pPr>
        <w:pStyle w:val="SHSch2"/>
        <w:rPr>
          <w:rFonts w:cs="Times New Roman"/>
          <w:sz w:val="19"/>
        </w:rPr>
      </w:pPr>
      <w:r w:rsidRPr="00E95D9A">
        <w:rPr>
          <w:rFonts w:cs="Times New Roman"/>
          <w:b/>
          <w:sz w:val="19"/>
        </w:rPr>
        <w:t xml:space="preserve">Recording: </w:t>
      </w:r>
      <w:r w:rsidRPr="00E95D9A">
        <w:rPr>
          <w:rFonts w:cs="Times New Roman"/>
          <w:sz w:val="19"/>
        </w:rPr>
        <w:t>The Client consents to the recording of all conversations and communications between the Company and the Client and/or its Authori</w:t>
      </w:r>
      <w:r w:rsidR="005E62BD">
        <w:rPr>
          <w:rFonts w:cs="Times New Roman"/>
          <w:sz w:val="19"/>
        </w:rPr>
        <w:t>z</w:t>
      </w:r>
      <w:r w:rsidRPr="00E95D9A">
        <w:rPr>
          <w:rFonts w:cs="Times New Roman"/>
          <w:sz w:val="19"/>
        </w:rPr>
        <w:t>ed Persons and to the Company</w:t>
      </w:r>
      <w:r w:rsidR="0067045E" w:rsidRPr="0067045E">
        <w:rPr>
          <w:rFonts w:cs="Times New Roman"/>
          <w:sz w:val="19"/>
        </w:rPr>
        <w:t>'</w:t>
      </w:r>
      <w:r w:rsidRPr="00E95D9A">
        <w:rPr>
          <w:rFonts w:cs="Times New Roman"/>
          <w:sz w:val="19"/>
        </w:rPr>
        <w:t>s use of such recordings at any proceedings at its reasonable discretion.</w:t>
      </w:r>
    </w:p>
    <w:p w14:paraId="1C5BF6E0" w14:textId="77777777" w:rsidR="00B506FD" w:rsidRPr="00E95D9A" w:rsidRDefault="00B506FD" w:rsidP="00B506FD">
      <w:pPr>
        <w:pStyle w:val="SHSch1"/>
        <w:rPr>
          <w:rFonts w:ascii="Times New Roman" w:hAnsi="Times New Roman" w:cs="Times New Roman"/>
          <w:b/>
        </w:rPr>
      </w:pPr>
      <w:bookmarkStart w:id="102" w:name="_Toc241603881"/>
      <w:r w:rsidRPr="00E95D9A">
        <w:rPr>
          <w:rFonts w:ascii="Times New Roman" w:hAnsi="Times New Roman" w:cs="Times New Roman"/>
          <w:b/>
        </w:rPr>
        <w:t>Time of the Essence</w:t>
      </w:r>
      <w:bookmarkEnd w:id="102"/>
    </w:p>
    <w:p w14:paraId="0F1A9DE9" w14:textId="77777777" w:rsidR="00B506FD" w:rsidRPr="00E95D9A" w:rsidRDefault="00B506FD" w:rsidP="00B506FD">
      <w:pPr>
        <w:pStyle w:val="SHSch2"/>
        <w:numPr>
          <w:ilvl w:val="0"/>
          <w:numId w:val="0"/>
        </w:numPr>
        <w:ind w:left="900"/>
        <w:rPr>
          <w:rFonts w:cs="Times New Roman"/>
          <w:sz w:val="19"/>
        </w:rPr>
      </w:pPr>
      <w:r w:rsidRPr="00E95D9A">
        <w:rPr>
          <w:rFonts w:cs="Times New Roman"/>
          <w:sz w:val="19"/>
        </w:rPr>
        <w:t xml:space="preserve">Time shall be of the essence in respect of the performance of all of the Client's obligations in connection with the Agreement. If any document sent by the Client to the Company concerning the Account or any order made by the Company is for any reason undated, the time and date as shown on the </w:t>
      </w:r>
      <w:r w:rsidRPr="003C7190">
        <w:rPr>
          <w:rFonts w:cs="Times New Roman"/>
          <w:sz w:val="19"/>
        </w:rPr>
        <w:t xml:space="preserve">time </w:t>
      </w:r>
      <w:r w:rsidR="003B3EDC" w:rsidRPr="003C7190">
        <w:rPr>
          <w:rFonts w:cs="Times New Roman"/>
          <w:sz w:val="19"/>
        </w:rPr>
        <w:t>stamp</w:t>
      </w:r>
      <w:r w:rsidR="00FC3CA6" w:rsidRPr="003C7190">
        <w:rPr>
          <w:rFonts w:cs="Times New Roman"/>
          <w:sz w:val="19"/>
        </w:rPr>
        <w:t xml:space="preserve"> </w:t>
      </w:r>
      <w:r w:rsidRPr="003C7190">
        <w:rPr>
          <w:rFonts w:cs="Times New Roman"/>
          <w:sz w:val="19"/>
        </w:rPr>
        <w:t>of th</w:t>
      </w:r>
      <w:r w:rsidRPr="00E95D9A">
        <w:rPr>
          <w:rFonts w:cs="Times New Roman"/>
          <w:sz w:val="19"/>
        </w:rPr>
        <w:t xml:space="preserve">e </w:t>
      </w:r>
      <w:r w:rsidRPr="00E95D9A">
        <w:rPr>
          <w:rFonts w:cs="Times New Roman"/>
          <w:sz w:val="19"/>
        </w:rPr>
        <w:lastRenderedPageBreak/>
        <w:t>Company, as imprinted on such document at the time of its receipt by the Company, shall be conclusive evidence of the date of such document.</w:t>
      </w:r>
    </w:p>
    <w:p w14:paraId="0B289F68" w14:textId="77777777" w:rsidR="00B506FD" w:rsidRPr="00E95D9A" w:rsidRDefault="00B506FD" w:rsidP="00B506FD">
      <w:pPr>
        <w:pStyle w:val="SHSch1"/>
        <w:ind w:hanging="801"/>
        <w:rPr>
          <w:rFonts w:ascii="Times New Roman" w:hAnsi="Times New Roman" w:cs="Times New Roman"/>
          <w:b/>
        </w:rPr>
      </w:pPr>
      <w:bookmarkStart w:id="103" w:name="_Toc241603882"/>
      <w:r w:rsidRPr="00E95D9A">
        <w:rPr>
          <w:rFonts w:ascii="Times New Roman" w:hAnsi="Times New Roman" w:cs="Times New Roman"/>
          <w:b/>
        </w:rPr>
        <w:t>Automatic Postponement</w:t>
      </w:r>
      <w:bookmarkEnd w:id="103"/>
    </w:p>
    <w:p w14:paraId="30780F41" w14:textId="77777777" w:rsidR="00B506FD" w:rsidRPr="00E95D9A" w:rsidRDefault="00B506FD" w:rsidP="00B506FD">
      <w:pPr>
        <w:pStyle w:val="SHSch2"/>
        <w:numPr>
          <w:ilvl w:val="0"/>
          <w:numId w:val="0"/>
        </w:numPr>
        <w:ind w:left="900"/>
        <w:rPr>
          <w:rFonts w:cs="Times New Roman"/>
          <w:sz w:val="19"/>
        </w:rPr>
      </w:pPr>
      <w:r w:rsidRPr="00E95D9A">
        <w:rPr>
          <w:rFonts w:cs="Times New Roman"/>
          <w:sz w:val="19"/>
        </w:rPr>
        <w:t>The parties agree that if any day on which the Company has agreed or obliged to do, take or conduct any matter, action or Transaction (the "</w:t>
      </w:r>
      <w:r w:rsidRPr="00E95D9A">
        <w:rPr>
          <w:rFonts w:cs="Times New Roman"/>
          <w:b/>
          <w:sz w:val="19"/>
        </w:rPr>
        <w:t>Action Date</w:t>
      </w:r>
      <w:r w:rsidRPr="00E95D9A">
        <w:rPr>
          <w:rFonts w:cs="Times New Roman"/>
          <w:sz w:val="19"/>
        </w:rPr>
        <w:t>") shall fall on a day which is not a Business Day, the Action Date shall automatically be postponed to the next Business Day.</w:t>
      </w:r>
    </w:p>
    <w:p w14:paraId="08EE0C7B" w14:textId="77777777" w:rsidR="00B506FD" w:rsidRPr="00E95D9A" w:rsidRDefault="00B506FD" w:rsidP="00B506FD">
      <w:pPr>
        <w:pStyle w:val="SHSch1"/>
        <w:ind w:hanging="801"/>
        <w:rPr>
          <w:rFonts w:ascii="Times New Roman" w:hAnsi="Times New Roman" w:cs="Times New Roman"/>
          <w:b/>
        </w:rPr>
      </w:pPr>
      <w:bookmarkStart w:id="104" w:name="_Toc241603883"/>
      <w:r w:rsidRPr="00E95D9A">
        <w:rPr>
          <w:rFonts w:ascii="Times New Roman" w:hAnsi="Times New Roman" w:cs="Times New Roman"/>
          <w:b/>
        </w:rPr>
        <w:t>Severability</w:t>
      </w:r>
      <w:bookmarkEnd w:id="104"/>
    </w:p>
    <w:p w14:paraId="2F617252" w14:textId="77777777" w:rsidR="00B506FD" w:rsidRPr="00E95D9A" w:rsidRDefault="00B506FD" w:rsidP="00B506FD">
      <w:pPr>
        <w:pStyle w:val="SHSch2"/>
        <w:numPr>
          <w:ilvl w:val="0"/>
          <w:numId w:val="0"/>
        </w:numPr>
        <w:ind w:left="900"/>
        <w:rPr>
          <w:rFonts w:cs="Times New Roman"/>
          <w:sz w:val="19"/>
        </w:rPr>
      </w:pPr>
      <w:r w:rsidRPr="00E95D9A">
        <w:rPr>
          <w:rFonts w:cs="Times New Roman"/>
          <w:sz w:val="19"/>
        </w:rPr>
        <w:t>Each of the provisions of the Agreement is severable and distinct from the others. Any provision of the Agreement which is illegal, invalid or unenforceable for any reason in any jurisdiction shall be ineffective only to the extent of such illegality, invalidity or unenforceability and shall not affect the legality, validity or enforceability of the remaining provisions or the legality, validity or enforceability of such provision in any other jurisdiction.</w:t>
      </w:r>
    </w:p>
    <w:p w14:paraId="486B9100" w14:textId="77777777" w:rsidR="00B506FD" w:rsidRPr="00E95D9A" w:rsidRDefault="00B506FD" w:rsidP="00B506FD">
      <w:pPr>
        <w:pStyle w:val="SHSch1"/>
        <w:ind w:hanging="801"/>
        <w:rPr>
          <w:rFonts w:ascii="Times New Roman" w:hAnsi="Times New Roman" w:cs="Times New Roman"/>
          <w:b/>
        </w:rPr>
      </w:pPr>
      <w:bookmarkStart w:id="105" w:name="_Toc241603884"/>
      <w:r w:rsidRPr="00E95D9A">
        <w:rPr>
          <w:rFonts w:ascii="Times New Roman" w:hAnsi="Times New Roman" w:cs="Times New Roman"/>
          <w:b/>
        </w:rPr>
        <w:t>Assignment</w:t>
      </w:r>
      <w:bookmarkEnd w:id="105"/>
    </w:p>
    <w:p w14:paraId="61A68557" w14:textId="77777777" w:rsidR="00B506FD" w:rsidRPr="00E95D9A" w:rsidRDefault="00B506FD" w:rsidP="00B506FD">
      <w:pPr>
        <w:pStyle w:val="SHSch2"/>
        <w:numPr>
          <w:ilvl w:val="0"/>
          <w:numId w:val="0"/>
        </w:numPr>
        <w:ind w:left="900"/>
        <w:rPr>
          <w:rFonts w:cs="Times New Roman"/>
          <w:sz w:val="19"/>
        </w:rPr>
      </w:pPr>
      <w:r w:rsidRPr="00E95D9A">
        <w:rPr>
          <w:rFonts w:cs="Times New Roman"/>
          <w:sz w:val="19"/>
        </w:rPr>
        <w:t>The Client shall not assign or transfer its rights and/or obligations under the A</w:t>
      </w:r>
      <w:r w:rsidRPr="00CE667B">
        <w:rPr>
          <w:rFonts w:cs="Times New Roman"/>
          <w:sz w:val="19"/>
        </w:rPr>
        <w:t>greement</w:t>
      </w:r>
      <w:r w:rsidR="00CE4FBD" w:rsidRPr="00CE667B">
        <w:rPr>
          <w:rFonts w:cs="Times New Roman"/>
          <w:sz w:val="19"/>
        </w:rPr>
        <w:t>,</w:t>
      </w:r>
      <w:r w:rsidRPr="00CE667B">
        <w:rPr>
          <w:rFonts w:cs="Times New Roman"/>
          <w:sz w:val="19"/>
        </w:rPr>
        <w:t xml:space="preserve"> </w:t>
      </w:r>
      <w:r w:rsidR="00CE4FBD" w:rsidRPr="00CE667B">
        <w:rPr>
          <w:rFonts w:cs="Times New Roman"/>
          <w:sz w:val="19"/>
        </w:rPr>
        <w:t xml:space="preserve">the Accounts </w:t>
      </w:r>
      <w:r w:rsidRPr="00CE667B">
        <w:rPr>
          <w:rFonts w:cs="Times New Roman"/>
          <w:sz w:val="19"/>
        </w:rPr>
        <w:t>or any Inv</w:t>
      </w:r>
      <w:r w:rsidRPr="00E95D9A">
        <w:rPr>
          <w:rFonts w:cs="Times New Roman"/>
          <w:sz w:val="19"/>
        </w:rPr>
        <w:t>estment Product without the prior written consent of the Company. The Company may assign or transfer any of its rights and/or obligations under the Agreement without the prior consent of the Client.</w:t>
      </w:r>
    </w:p>
    <w:p w14:paraId="4C563A5D" w14:textId="77777777" w:rsidR="00B506FD" w:rsidRPr="00E95D9A" w:rsidRDefault="00B506FD" w:rsidP="00B506FD">
      <w:pPr>
        <w:pStyle w:val="SHSch1"/>
        <w:rPr>
          <w:rFonts w:ascii="Times New Roman" w:hAnsi="Times New Roman" w:cs="Times New Roman"/>
          <w:b/>
        </w:rPr>
      </w:pPr>
      <w:bookmarkStart w:id="106" w:name="_Toc241603885"/>
      <w:r w:rsidRPr="00E95D9A">
        <w:rPr>
          <w:rFonts w:ascii="Times New Roman" w:hAnsi="Times New Roman" w:cs="Times New Roman"/>
          <w:b/>
        </w:rPr>
        <w:t>Successors and Assigns</w:t>
      </w:r>
      <w:bookmarkEnd w:id="106"/>
    </w:p>
    <w:p w14:paraId="2309E0DF" w14:textId="77777777" w:rsidR="00B506FD" w:rsidRPr="00E95D9A" w:rsidRDefault="00B506FD" w:rsidP="00B506FD">
      <w:pPr>
        <w:pStyle w:val="SHSch2"/>
        <w:rPr>
          <w:rFonts w:cs="Times New Roman"/>
          <w:sz w:val="19"/>
        </w:rPr>
      </w:pPr>
      <w:r w:rsidRPr="00E95D9A">
        <w:rPr>
          <w:rFonts w:cs="Times New Roman"/>
          <w:b/>
          <w:sz w:val="19"/>
        </w:rPr>
        <w:t xml:space="preserve">Successors and Assigns: </w:t>
      </w:r>
      <w:r w:rsidRPr="00E95D9A">
        <w:rPr>
          <w:rFonts w:cs="Times New Roman"/>
          <w:sz w:val="19"/>
        </w:rPr>
        <w:t>The Agreement shall en</w:t>
      </w:r>
      <w:r w:rsidR="00331983">
        <w:rPr>
          <w:rFonts w:cs="Times New Roman"/>
          <w:sz w:val="19"/>
        </w:rPr>
        <w:t>s</w:t>
      </w:r>
      <w:r w:rsidRPr="00E95D9A">
        <w:rPr>
          <w:rFonts w:cs="Times New Roman"/>
          <w:sz w:val="19"/>
        </w:rPr>
        <w:t xml:space="preserve">ure for the benefit of the Company, its successors and assigns notwithstanding any absorption or amalgamation of the Company by or with any other person. The Agreement shall be binding upon the Client and its heirs, executors, administrators, personal representatives, successors and permitted assigns, as the case may be. </w:t>
      </w:r>
    </w:p>
    <w:p w14:paraId="4D0491BE" w14:textId="77777777" w:rsidR="00B506FD" w:rsidRPr="00E95D9A" w:rsidRDefault="00B506FD" w:rsidP="00B506FD">
      <w:pPr>
        <w:pStyle w:val="SHSch2"/>
        <w:rPr>
          <w:rFonts w:cs="Times New Roman"/>
          <w:sz w:val="19"/>
        </w:rPr>
      </w:pPr>
      <w:r w:rsidRPr="00E95D9A">
        <w:rPr>
          <w:rFonts w:cs="Times New Roman"/>
          <w:b/>
          <w:sz w:val="19"/>
        </w:rPr>
        <w:t xml:space="preserve">Survival: </w:t>
      </w:r>
      <w:r w:rsidRPr="00E95D9A">
        <w:rPr>
          <w:rFonts w:cs="Times New Roman"/>
          <w:sz w:val="19"/>
        </w:rPr>
        <w:t>The Agreement shall survive any changes or succession in the Client's business and shall be binding in the case of a partnership or firm upon the partners jointly and severally and upon their personal representatives and in the case of an individual upon his personal representative, receiver or trustee whether in bankruptcy or otherwise.</w:t>
      </w:r>
    </w:p>
    <w:p w14:paraId="435811D8" w14:textId="77777777" w:rsidR="00B506FD" w:rsidRPr="00E95D9A" w:rsidRDefault="00B506FD" w:rsidP="00B506FD">
      <w:pPr>
        <w:pStyle w:val="SHSch1"/>
        <w:rPr>
          <w:rFonts w:ascii="Times New Roman" w:hAnsi="Times New Roman" w:cs="Times New Roman"/>
          <w:b/>
        </w:rPr>
      </w:pPr>
      <w:bookmarkStart w:id="107" w:name="_Toc241603886"/>
      <w:r w:rsidRPr="00E95D9A">
        <w:rPr>
          <w:rFonts w:ascii="Times New Roman" w:hAnsi="Times New Roman" w:cs="Times New Roman"/>
          <w:b/>
        </w:rPr>
        <w:t>Miscellaneous Provisions</w:t>
      </w:r>
      <w:bookmarkEnd w:id="107"/>
    </w:p>
    <w:p w14:paraId="24B173EC" w14:textId="77777777" w:rsidR="00B506FD" w:rsidRPr="00E95D9A" w:rsidRDefault="00B506FD" w:rsidP="00B506FD">
      <w:pPr>
        <w:pStyle w:val="SHSch2"/>
        <w:rPr>
          <w:rFonts w:cs="Times New Roman"/>
          <w:sz w:val="19"/>
        </w:rPr>
      </w:pPr>
      <w:r w:rsidRPr="00E95D9A">
        <w:rPr>
          <w:rFonts w:cs="Times New Roman"/>
          <w:b/>
          <w:sz w:val="19"/>
        </w:rPr>
        <w:t>Notification:</w:t>
      </w:r>
      <w:r w:rsidRPr="00E95D9A">
        <w:rPr>
          <w:rFonts w:cs="Times New Roman"/>
          <w:sz w:val="19"/>
        </w:rPr>
        <w:t xml:space="preserve"> The Company shall notify the Client promptly of any material changes to the name, address or licensing information relating to the Company or the Company's services, interest charges, fees and other charges provided in or in connection with the Agreement. </w:t>
      </w:r>
    </w:p>
    <w:p w14:paraId="46B8E027" w14:textId="77777777" w:rsidR="00B506FD" w:rsidRPr="00E95D9A" w:rsidRDefault="00B506FD" w:rsidP="00B506FD">
      <w:pPr>
        <w:pStyle w:val="SHSch2"/>
        <w:rPr>
          <w:rFonts w:cs="Times New Roman"/>
          <w:sz w:val="19"/>
        </w:rPr>
      </w:pPr>
      <w:bookmarkStart w:id="108" w:name="_Ref49876078"/>
      <w:r w:rsidRPr="00E95D9A">
        <w:rPr>
          <w:rFonts w:cs="Times New Roman"/>
          <w:b/>
          <w:sz w:val="19"/>
        </w:rPr>
        <w:t>Amendments:</w:t>
      </w:r>
      <w:r w:rsidRPr="00E95D9A">
        <w:rPr>
          <w:rFonts w:cs="Times New Roman"/>
          <w:sz w:val="19"/>
        </w:rPr>
        <w:t xml:space="preserve"> The Company may, from time to time and at its discretion, amend, delete or substitute any of the terms of the Agreement or add new terms to the Agreement by notifying the Client and setting out such amendment, deletion, substitution or addition. These changes shall be deemed to have been incorporated in the Agreement and shall be binding on the Client upon the earlier of (a) the Client's continued use of any service provided under the Agreement or (b) 7 days from the date of such notice. If the Client does not agree to such changes, the Client must discontinue operating the Accounts and/or utilising any services provided under the Agreement and shall raise its objections with the Company in writing within 7 days from the date of such notice.</w:t>
      </w:r>
      <w:bookmarkEnd w:id="108"/>
    </w:p>
    <w:p w14:paraId="3D7C1395" w14:textId="77777777" w:rsidR="00B506FD" w:rsidRPr="00E95D9A" w:rsidRDefault="00B506FD" w:rsidP="00B506FD">
      <w:pPr>
        <w:pStyle w:val="SHSch2"/>
        <w:rPr>
          <w:rFonts w:cs="Times New Roman"/>
          <w:sz w:val="19"/>
        </w:rPr>
      </w:pPr>
      <w:r w:rsidRPr="00E95D9A">
        <w:rPr>
          <w:rFonts w:cs="Times New Roman"/>
          <w:b/>
          <w:sz w:val="19"/>
        </w:rPr>
        <w:t>Complaints:</w:t>
      </w:r>
      <w:r w:rsidRPr="00E95D9A">
        <w:rPr>
          <w:rFonts w:cs="Times New Roman"/>
          <w:sz w:val="19"/>
        </w:rPr>
        <w:t xml:space="preserve"> Any complaint about the Company shall be made in writing and addressed to the Company. The Client agrees to provide the customer services officer with all such information </w:t>
      </w:r>
      <w:r w:rsidRPr="00E95D9A">
        <w:rPr>
          <w:rFonts w:cs="Times New Roman"/>
          <w:sz w:val="19"/>
        </w:rPr>
        <w:lastRenderedPageBreak/>
        <w:t>as he may reasonably request to enable him to investigate the complaint.</w:t>
      </w:r>
      <w:r w:rsidR="00833FE4" w:rsidRPr="00E95D9A">
        <w:rPr>
          <w:rFonts w:cs="Times New Roman"/>
          <w:sz w:val="19"/>
        </w:rPr>
        <w:t xml:space="preserve"> The Client </w:t>
      </w:r>
      <w:r w:rsidR="00FF03AC" w:rsidRPr="00E95D9A">
        <w:rPr>
          <w:rFonts w:cs="Times New Roman"/>
          <w:sz w:val="19"/>
        </w:rPr>
        <w:t xml:space="preserve">may </w:t>
      </w:r>
      <w:r w:rsidR="00833FE4" w:rsidRPr="00E95D9A">
        <w:rPr>
          <w:rFonts w:cs="Times New Roman"/>
          <w:sz w:val="19"/>
        </w:rPr>
        <w:t>contact the Co</w:t>
      </w:r>
      <w:r w:rsidR="00833FE4" w:rsidRPr="00F540C3">
        <w:rPr>
          <w:rFonts w:cs="Times New Roman"/>
          <w:sz w:val="19"/>
        </w:rPr>
        <w:t xml:space="preserve">mpany via </w:t>
      </w:r>
      <w:r w:rsidR="00D456A0" w:rsidRPr="00F540C3">
        <w:rPr>
          <w:rFonts w:cs="Times New Roman"/>
          <w:sz w:val="19"/>
        </w:rPr>
        <w:t>clientservice@sg.moomoo.com</w:t>
      </w:r>
      <w:r w:rsidR="00EB7A9A" w:rsidRPr="00E95D9A">
        <w:rPr>
          <w:rFonts w:cs="Times New Roman"/>
          <w:sz w:val="19"/>
        </w:rPr>
        <w:t>.</w:t>
      </w:r>
    </w:p>
    <w:p w14:paraId="5C0805AE" w14:textId="77777777" w:rsidR="00B506FD" w:rsidRPr="0068182E" w:rsidRDefault="00B506FD" w:rsidP="00B506FD">
      <w:pPr>
        <w:pStyle w:val="SHSch2"/>
        <w:rPr>
          <w:rFonts w:cs="Times New Roman"/>
          <w:sz w:val="19"/>
        </w:rPr>
      </w:pPr>
      <w:r w:rsidRPr="0068182E">
        <w:rPr>
          <w:rFonts w:cs="Times New Roman"/>
          <w:b/>
          <w:sz w:val="19"/>
        </w:rPr>
        <w:t>Fraud:</w:t>
      </w:r>
      <w:r w:rsidRPr="0068182E">
        <w:rPr>
          <w:rFonts w:cs="Times New Roman"/>
          <w:sz w:val="19"/>
        </w:rPr>
        <w:t xml:space="preserve"> If the Client suspects that there has been any fraud or unauthorized access to any of the Accounts, the Client shall notify the Company immediately by calling its anti-fraud hotline</w:t>
      </w:r>
      <w:r w:rsidR="00F76A0E" w:rsidRPr="0068182E">
        <w:rPr>
          <w:rFonts w:cs="Times New Roman"/>
          <w:sz w:val="19"/>
        </w:rPr>
        <w:t xml:space="preserve"> </w:t>
      </w:r>
      <w:r w:rsidR="005F2BB1" w:rsidRPr="0068182E">
        <w:rPr>
          <w:rFonts w:cs="Times New Roman"/>
          <w:sz w:val="19"/>
        </w:rPr>
        <w:t xml:space="preserve">+65 6439-1100 </w:t>
      </w:r>
      <w:r w:rsidRPr="0068182E">
        <w:rPr>
          <w:rFonts w:cs="Times New Roman"/>
          <w:sz w:val="19"/>
        </w:rPr>
        <w:t>or such other telephone numbers that the Company notifies the Client from time to time.</w:t>
      </w:r>
    </w:p>
    <w:p w14:paraId="3ACEDA26" w14:textId="77777777" w:rsidR="00B506FD" w:rsidRPr="00E95D9A" w:rsidRDefault="00B506FD" w:rsidP="00B506FD">
      <w:pPr>
        <w:pStyle w:val="SHSch2"/>
        <w:rPr>
          <w:rFonts w:cs="Times New Roman"/>
          <w:sz w:val="19"/>
        </w:rPr>
      </w:pPr>
      <w:r w:rsidRPr="00E95D9A">
        <w:rPr>
          <w:rFonts w:cs="Times New Roman"/>
          <w:b/>
          <w:sz w:val="19"/>
        </w:rPr>
        <w:t>Rights Accumulative:</w:t>
      </w:r>
      <w:r w:rsidRPr="00E95D9A">
        <w:rPr>
          <w:rFonts w:cs="Times New Roman"/>
          <w:sz w:val="19"/>
        </w:rPr>
        <w:t xml:space="preserve"> The rights, powers, remedies and privileges of either party under the Agreement are cumulative and not exclusive of any other rights, powers, remedies and privileges provided by law or by any other agreement.</w:t>
      </w:r>
    </w:p>
    <w:p w14:paraId="2C93B9E6" w14:textId="77777777" w:rsidR="00B506FD" w:rsidRPr="00E95D9A" w:rsidRDefault="00B506FD" w:rsidP="00B506FD">
      <w:pPr>
        <w:pStyle w:val="SHSch1"/>
        <w:rPr>
          <w:rFonts w:ascii="Times New Roman" w:hAnsi="Times New Roman" w:cs="Times New Roman"/>
          <w:b/>
        </w:rPr>
      </w:pPr>
      <w:bookmarkStart w:id="109" w:name="_Toc241603887"/>
      <w:r w:rsidRPr="00E95D9A">
        <w:rPr>
          <w:rFonts w:ascii="Times New Roman" w:hAnsi="Times New Roman" w:cs="Times New Roman"/>
          <w:b/>
        </w:rPr>
        <w:t>Submission to Rules and Regulations</w:t>
      </w:r>
      <w:bookmarkEnd w:id="109"/>
    </w:p>
    <w:p w14:paraId="3A4F7B15" w14:textId="77777777" w:rsidR="00B506FD" w:rsidRPr="00E95D9A" w:rsidRDefault="00B506FD" w:rsidP="00B506FD">
      <w:pPr>
        <w:pStyle w:val="SHSch2"/>
        <w:rPr>
          <w:rFonts w:cs="Times New Roman"/>
          <w:sz w:val="19"/>
        </w:rPr>
      </w:pPr>
      <w:r w:rsidRPr="00E95D9A">
        <w:rPr>
          <w:rFonts w:cs="Times New Roman"/>
          <w:b/>
          <w:sz w:val="19"/>
        </w:rPr>
        <w:t xml:space="preserve">General: </w:t>
      </w:r>
      <w:r w:rsidRPr="00E95D9A">
        <w:rPr>
          <w:rFonts w:cs="Times New Roman"/>
          <w:sz w:val="19"/>
        </w:rPr>
        <w:t>Every Transaction executed on the relevant Exchange, Clearing House or Market will be subject to any transaction charges, taxes, levies or other fees imposed by such Exchange, Clearing House or Market from time to time which shall be borne by the Client.</w:t>
      </w:r>
    </w:p>
    <w:p w14:paraId="163195E5" w14:textId="77777777" w:rsidR="00B506FD" w:rsidRPr="00E95D9A" w:rsidRDefault="00B506FD" w:rsidP="00B506FD">
      <w:pPr>
        <w:pStyle w:val="SHSch2"/>
        <w:rPr>
          <w:rFonts w:cs="Times New Roman"/>
          <w:sz w:val="19"/>
        </w:rPr>
      </w:pPr>
      <w:r w:rsidRPr="00E95D9A">
        <w:rPr>
          <w:rFonts w:cs="Times New Roman"/>
          <w:b/>
          <w:sz w:val="19"/>
        </w:rPr>
        <w:t>Applicable Regulations:</w:t>
      </w:r>
      <w:r w:rsidRPr="00E95D9A">
        <w:rPr>
          <w:rFonts w:cs="Times New Roman"/>
          <w:sz w:val="19"/>
        </w:rPr>
        <w:t xml:space="preserve"> The Agreement shall be subject to the SFA and any other Applicable Regulations. For avoidance of doubt, nothing in the Agreement shall require the Company and/or its Affiliates to act in breach of Applicable Regulations. </w:t>
      </w:r>
    </w:p>
    <w:p w14:paraId="07502DB0" w14:textId="77777777" w:rsidR="00B506FD" w:rsidRPr="00E95D9A" w:rsidRDefault="00B506FD" w:rsidP="00B506FD">
      <w:pPr>
        <w:pStyle w:val="SHSch2"/>
        <w:rPr>
          <w:rFonts w:cs="Times New Roman"/>
          <w:sz w:val="19"/>
        </w:rPr>
      </w:pPr>
      <w:r w:rsidRPr="00E95D9A">
        <w:rPr>
          <w:rFonts w:cs="Times New Roman"/>
          <w:b/>
          <w:sz w:val="19"/>
        </w:rPr>
        <w:t>SGX-ST:</w:t>
      </w:r>
      <w:r w:rsidRPr="00E95D9A">
        <w:rPr>
          <w:rFonts w:cs="Times New Roman"/>
          <w:sz w:val="19"/>
        </w:rPr>
        <w:t xml:space="preserve"> In respect of Transactions effected on SGX-ST:</w:t>
      </w:r>
    </w:p>
    <w:p w14:paraId="29F574F5" w14:textId="77777777" w:rsidR="00B506FD" w:rsidRPr="00E95D9A" w:rsidRDefault="00B506FD" w:rsidP="00B506FD">
      <w:pPr>
        <w:pStyle w:val="SHSch3"/>
        <w:rPr>
          <w:rFonts w:cs="Times New Roman"/>
          <w:sz w:val="19"/>
        </w:rPr>
      </w:pPr>
      <w:r w:rsidRPr="00E95D9A">
        <w:rPr>
          <w:rFonts w:cs="Times New Roman"/>
          <w:sz w:val="19"/>
        </w:rPr>
        <w:t>the Rules of SGX-ST shall be binding on the Client and the Company and shall prevail in the event of any conflict between the Rules and the Agreement;</w:t>
      </w:r>
    </w:p>
    <w:p w14:paraId="4894A170" w14:textId="77777777" w:rsidR="00B506FD" w:rsidRPr="00E95D9A" w:rsidRDefault="00B506FD" w:rsidP="00B506FD">
      <w:pPr>
        <w:pStyle w:val="SHSch3"/>
        <w:rPr>
          <w:rFonts w:cs="Times New Roman"/>
          <w:sz w:val="19"/>
        </w:rPr>
      </w:pPr>
      <w:r w:rsidRPr="00E95D9A">
        <w:rPr>
          <w:rFonts w:cs="Times New Roman"/>
          <w:sz w:val="19"/>
        </w:rPr>
        <w:t>every Transaction executed on SGX-ST will be subject to a transaction charge which shall be borne by the Client; and</w:t>
      </w:r>
    </w:p>
    <w:p w14:paraId="090215A4" w14:textId="77777777" w:rsidR="00B506FD" w:rsidRPr="00E95D9A" w:rsidRDefault="00B506FD" w:rsidP="00B506FD">
      <w:pPr>
        <w:pStyle w:val="SHSch3"/>
        <w:rPr>
          <w:rFonts w:cs="Times New Roman"/>
          <w:sz w:val="19"/>
        </w:rPr>
      </w:pPr>
      <w:r w:rsidRPr="00E95D9A">
        <w:rPr>
          <w:rFonts w:cs="Times New Roman"/>
          <w:sz w:val="19"/>
        </w:rPr>
        <w:t>every Transaction executed on SGX-ST will be subject to other levies SGX-ST may impose from time to time which shall be borne by the Client.</w:t>
      </w:r>
    </w:p>
    <w:p w14:paraId="3004E0CA" w14:textId="77777777" w:rsidR="00B506FD" w:rsidRPr="00E95D9A" w:rsidRDefault="00B506FD" w:rsidP="00B506FD">
      <w:pPr>
        <w:pStyle w:val="SHSch2"/>
        <w:rPr>
          <w:rFonts w:cs="Times New Roman"/>
          <w:sz w:val="19"/>
        </w:rPr>
      </w:pPr>
      <w:r w:rsidRPr="00E95D9A">
        <w:rPr>
          <w:rFonts w:cs="Times New Roman"/>
          <w:b/>
          <w:sz w:val="19"/>
        </w:rPr>
        <w:t>SGX-DT:</w:t>
      </w:r>
      <w:r w:rsidRPr="00E95D9A">
        <w:rPr>
          <w:rFonts w:cs="Times New Roman"/>
          <w:sz w:val="19"/>
        </w:rPr>
        <w:t xml:space="preserve"> In respect of Transactions effected on SGX-DT:</w:t>
      </w:r>
    </w:p>
    <w:p w14:paraId="46305F4D" w14:textId="77777777" w:rsidR="00B506FD" w:rsidRPr="00E95D9A" w:rsidRDefault="00B506FD" w:rsidP="00B506FD">
      <w:pPr>
        <w:pStyle w:val="SHSch3"/>
        <w:rPr>
          <w:rFonts w:cs="Times New Roman"/>
          <w:sz w:val="19"/>
        </w:rPr>
      </w:pPr>
      <w:r w:rsidRPr="00E95D9A">
        <w:rPr>
          <w:rFonts w:cs="Times New Roman"/>
          <w:sz w:val="19"/>
        </w:rPr>
        <w:t>the Rules of SGX-DT shall be binding on the Client and the Company and shall prevail in the event of any conflict between the Rules and the Agreement;</w:t>
      </w:r>
    </w:p>
    <w:p w14:paraId="48C4F679" w14:textId="77777777" w:rsidR="00B506FD" w:rsidRPr="00E95D9A" w:rsidRDefault="00B506FD" w:rsidP="00B506FD">
      <w:pPr>
        <w:pStyle w:val="SHSch3"/>
        <w:rPr>
          <w:rFonts w:cs="Times New Roman"/>
          <w:sz w:val="19"/>
        </w:rPr>
      </w:pPr>
      <w:r w:rsidRPr="00E95D9A">
        <w:rPr>
          <w:rFonts w:cs="Times New Roman"/>
          <w:sz w:val="19"/>
        </w:rPr>
        <w:t>every Transaction executed on SGX-DT will be subject to a transaction charge which shall be borne by the Client; and</w:t>
      </w:r>
    </w:p>
    <w:p w14:paraId="47305035" w14:textId="77777777" w:rsidR="00B506FD" w:rsidRPr="00E95D9A" w:rsidRDefault="00B506FD" w:rsidP="00B506FD">
      <w:pPr>
        <w:pStyle w:val="SHSch3"/>
        <w:rPr>
          <w:rFonts w:cs="Times New Roman"/>
          <w:sz w:val="19"/>
        </w:rPr>
      </w:pPr>
      <w:r w:rsidRPr="00E95D9A">
        <w:rPr>
          <w:rFonts w:cs="Times New Roman"/>
          <w:sz w:val="19"/>
        </w:rPr>
        <w:t>every Transaction executed on SGX-DT will be subject to other levies SGX-DT may impose from time to time which shall be borne by the Client.</w:t>
      </w:r>
    </w:p>
    <w:p w14:paraId="2381C956" w14:textId="77777777" w:rsidR="00B506FD" w:rsidRPr="003F6A33" w:rsidRDefault="00B506FD" w:rsidP="00B506FD">
      <w:pPr>
        <w:pStyle w:val="SHSch2"/>
        <w:rPr>
          <w:rFonts w:cs="Times New Roman"/>
          <w:sz w:val="19"/>
        </w:rPr>
      </w:pPr>
      <w:r w:rsidRPr="00E95D9A">
        <w:rPr>
          <w:rFonts w:cs="Times New Roman"/>
          <w:b/>
          <w:sz w:val="19"/>
        </w:rPr>
        <w:t>Foreign Markets:</w:t>
      </w:r>
      <w:r w:rsidRPr="00E95D9A">
        <w:rPr>
          <w:rFonts w:cs="Times New Roman"/>
          <w:sz w:val="19"/>
        </w:rPr>
        <w:t xml:space="preserve"> In respect of Transactions effected in any Market outside Singapore, the Rules of the relevant Exchange, Clearing House or Market shall be binding on the Client and the Company and shall prevail in the event of any conflict between the Rules and the Agree</w:t>
      </w:r>
      <w:r w:rsidRPr="003F6A33">
        <w:rPr>
          <w:rFonts w:cs="Times New Roman"/>
          <w:sz w:val="19"/>
        </w:rPr>
        <w:t>ment.</w:t>
      </w:r>
      <w:r w:rsidR="005009DD" w:rsidRPr="003F6A33">
        <w:rPr>
          <w:rFonts w:cs="Times New Roman"/>
          <w:sz w:val="19"/>
        </w:rPr>
        <w:t xml:space="preserve"> Every Transaction executed on any Market outside Singapore will be subject to a transaction charge and such other levies imposed from time to time by the relevant Exchange, Clearing House or Market which shall be borne by the Client.</w:t>
      </w:r>
    </w:p>
    <w:p w14:paraId="4515B80A" w14:textId="77777777" w:rsidR="00B506FD" w:rsidRPr="00E95D9A" w:rsidRDefault="00B506FD" w:rsidP="00B506FD">
      <w:pPr>
        <w:pStyle w:val="SHSch2"/>
        <w:rPr>
          <w:rFonts w:cs="Times New Roman"/>
          <w:sz w:val="19"/>
        </w:rPr>
      </w:pPr>
      <w:r w:rsidRPr="00E95D9A">
        <w:rPr>
          <w:rFonts w:cs="Times New Roman"/>
          <w:b/>
          <w:sz w:val="19"/>
        </w:rPr>
        <w:t>Duty to Report:</w:t>
      </w:r>
      <w:r w:rsidRPr="00E95D9A">
        <w:rPr>
          <w:rFonts w:cs="Times New Roman"/>
          <w:sz w:val="19"/>
        </w:rPr>
        <w:t xml:space="preserve"> The Client acknowledges that immediately upon the occurrence or the discovery of the occurrence of any material breach, infringement or non-compliance of market misconduct </w:t>
      </w:r>
      <w:r w:rsidRPr="00E95D9A">
        <w:rPr>
          <w:rFonts w:cs="Times New Roman"/>
          <w:sz w:val="19"/>
        </w:rPr>
        <w:lastRenderedPageBreak/>
        <w:t>provisions set out in any Applicable Regulations, the Company and/or its Affiliates may have a duty to report to relevant authorities or persons (including the Singapore Regulators), giving particulars of the suspected breach, infringement or non-compliance and providing all relevant information and documents. The Client agrees that nothing in this Agreement shall constrain the Company from fulfilling any such duty (whether or not the reporting relates to the Client) and shall not hold the Company or its Affiliates liable for any consequences arising from such reporting.</w:t>
      </w:r>
    </w:p>
    <w:p w14:paraId="6D4242A1" w14:textId="77777777" w:rsidR="00B506FD" w:rsidRPr="00E95D9A" w:rsidRDefault="00B506FD" w:rsidP="009A13CB">
      <w:pPr>
        <w:pStyle w:val="SHSch1"/>
        <w:rPr>
          <w:rFonts w:ascii="Times New Roman" w:hAnsi="Times New Roman" w:cs="Times New Roman"/>
          <w:b/>
        </w:rPr>
      </w:pPr>
      <w:bookmarkStart w:id="110" w:name="_Toc241603888"/>
      <w:r w:rsidRPr="00E95D9A">
        <w:rPr>
          <w:rFonts w:ascii="Times New Roman" w:hAnsi="Times New Roman" w:cs="Times New Roman"/>
          <w:b/>
        </w:rPr>
        <w:t>Confirmation and Independent Advice</w:t>
      </w:r>
      <w:bookmarkEnd w:id="110"/>
    </w:p>
    <w:p w14:paraId="22030304" w14:textId="77777777" w:rsidR="00B506FD" w:rsidRPr="00E95D9A" w:rsidRDefault="00B506FD" w:rsidP="00B506FD">
      <w:pPr>
        <w:pStyle w:val="SHSch2"/>
        <w:rPr>
          <w:rFonts w:cs="Times New Roman"/>
          <w:sz w:val="19"/>
        </w:rPr>
      </w:pPr>
      <w:r w:rsidRPr="00E95D9A">
        <w:rPr>
          <w:rFonts w:cs="Times New Roman"/>
          <w:b/>
          <w:sz w:val="19"/>
        </w:rPr>
        <w:t xml:space="preserve">Confirmation: </w:t>
      </w:r>
      <w:r w:rsidRPr="00E95D9A">
        <w:rPr>
          <w:rFonts w:cs="Times New Roman"/>
          <w:sz w:val="19"/>
        </w:rPr>
        <w:t xml:space="preserve">The Client confirms that it has read and understood the Agreement, and that the Client agrees to be bound by the Agreement. </w:t>
      </w:r>
    </w:p>
    <w:p w14:paraId="689772EA" w14:textId="77777777" w:rsidR="00B506FD" w:rsidRPr="00E95D9A" w:rsidRDefault="00B506FD" w:rsidP="00B506FD">
      <w:pPr>
        <w:pStyle w:val="SHSch2"/>
        <w:rPr>
          <w:rFonts w:cs="Times New Roman"/>
          <w:sz w:val="19"/>
        </w:rPr>
      </w:pPr>
      <w:r w:rsidRPr="00E95D9A">
        <w:rPr>
          <w:rFonts w:cs="Times New Roman"/>
          <w:b/>
          <w:sz w:val="19"/>
        </w:rPr>
        <w:t>Independent Advice</w:t>
      </w:r>
      <w:r w:rsidRPr="005D4700">
        <w:rPr>
          <w:rFonts w:cs="Times New Roman"/>
          <w:b/>
          <w:sz w:val="19"/>
        </w:rPr>
        <w:t>:</w:t>
      </w:r>
      <w:r w:rsidRPr="00E95D9A">
        <w:rPr>
          <w:rFonts w:cs="Times New Roman"/>
          <w:sz w:val="19"/>
        </w:rPr>
        <w:t xml:space="preserve"> The Client </w:t>
      </w:r>
      <w:r w:rsidR="002305A2" w:rsidRPr="005966B0">
        <w:rPr>
          <w:rFonts w:cs="Times New Roman"/>
          <w:sz w:val="19"/>
        </w:rPr>
        <w:t>a</w:t>
      </w:r>
      <w:r w:rsidRPr="00E95D9A">
        <w:rPr>
          <w:rFonts w:cs="Times New Roman"/>
          <w:sz w:val="19"/>
        </w:rPr>
        <w:t>grees that it is the Client's responsibility to seek independent advice (including legal advice) in respect of any Transaction from its own advisers as it considers appropriate, in particular:</w:t>
      </w:r>
    </w:p>
    <w:p w14:paraId="15205945" w14:textId="77777777" w:rsidR="00B506FD" w:rsidRPr="00E95D9A" w:rsidRDefault="00B506FD" w:rsidP="00B506FD">
      <w:pPr>
        <w:pStyle w:val="SHSch3"/>
        <w:rPr>
          <w:rFonts w:cs="Times New Roman"/>
          <w:sz w:val="19"/>
        </w:rPr>
      </w:pPr>
      <w:r w:rsidRPr="00E95D9A">
        <w:rPr>
          <w:rFonts w:cs="Times New Roman"/>
          <w:sz w:val="19"/>
        </w:rPr>
        <w:t>for the purposes of Appendix II (</w:t>
      </w:r>
      <w:r w:rsidRPr="00E95D9A">
        <w:rPr>
          <w:rFonts w:cs="Times New Roman"/>
          <w:i/>
          <w:sz w:val="19"/>
        </w:rPr>
        <w:t>Initial Public Offerings</w:t>
      </w:r>
      <w:r w:rsidRPr="00E95D9A">
        <w:rPr>
          <w:rFonts w:cs="Times New Roman"/>
          <w:sz w:val="19"/>
        </w:rPr>
        <w:t>), the Client acknowledges that the Company has invited the Client to seek independent legal and other professional advice in respect of each Application and it is the sole responsibility of the Client for obtaining such advice as it considers appropriate; and</w:t>
      </w:r>
    </w:p>
    <w:p w14:paraId="150D72E0" w14:textId="77777777" w:rsidR="00B506FD" w:rsidRPr="00E95D9A" w:rsidRDefault="00B506FD" w:rsidP="00B506FD">
      <w:pPr>
        <w:pStyle w:val="SHSch3"/>
        <w:rPr>
          <w:rFonts w:cs="Times New Roman"/>
          <w:sz w:val="19"/>
        </w:rPr>
      </w:pPr>
      <w:r w:rsidRPr="00E95D9A">
        <w:rPr>
          <w:rFonts w:cs="Times New Roman"/>
          <w:sz w:val="19"/>
        </w:rPr>
        <w:t>for the purposes of Appendix II (</w:t>
      </w:r>
      <w:r w:rsidRPr="00E95D9A">
        <w:rPr>
          <w:rFonts w:cs="Times New Roman"/>
          <w:i/>
          <w:sz w:val="19"/>
        </w:rPr>
        <w:t>Initial Public Offerings</w:t>
      </w:r>
      <w:r w:rsidRPr="00E95D9A">
        <w:rPr>
          <w:rFonts w:cs="Times New Roman"/>
          <w:sz w:val="19"/>
        </w:rPr>
        <w:t>), regarding each IPO Loan, the Client acknowledges that the Company has invited the Client to seek independent legal and other professional advice in respect of each IPO Loan and it is the sole responsibility of the Client for obtaining such advice as it considers appropriate.</w:t>
      </w:r>
    </w:p>
    <w:p w14:paraId="3FFCC7CD" w14:textId="77777777" w:rsidR="00B506FD" w:rsidRPr="00E95D9A" w:rsidRDefault="00B506FD" w:rsidP="009A13CB">
      <w:pPr>
        <w:pStyle w:val="SHSch1"/>
        <w:tabs>
          <w:tab w:val="left" w:pos="851"/>
        </w:tabs>
        <w:ind w:left="1701" w:hanging="1701"/>
        <w:rPr>
          <w:rFonts w:ascii="Times New Roman" w:hAnsi="Times New Roman" w:cs="Times New Roman"/>
          <w:b/>
        </w:rPr>
      </w:pPr>
      <w:bookmarkStart w:id="111" w:name="_Toc241603889"/>
      <w:r w:rsidRPr="00E95D9A">
        <w:rPr>
          <w:rFonts w:ascii="Times New Roman" w:hAnsi="Times New Roman" w:cs="Times New Roman"/>
          <w:b/>
        </w:rPr>
        <w:t>Indulgence</w:t>
      </w:r>
      <w:bookmarkEnd w:id="111"/>
    </w:p>
    <w:p w14:paraId="5F89E7CD" w14:textId="77777777" w:rsidR="00B506FD" w:rsidRPr="00E95D9A" w:rsidRDefault="00B506FD" w:rsidP="00B506FD">
      <w:pPr>
        <w:pStyle w:val="SHSch2"/>
        <w:rPr>
          <w:rFonts w:cs="Times New Roman"/>
          <w:sz w:val="19"/>
        </w:rPr>
      </w:pPr>
      <w:r w:rsidRPr="00E95D9A">
        <w:rPr>
          <w:rFonts w:cs="Times New Roman"/>
          <w:b/>
          <w:sz w:val="19"/>
        </w:rPr>
        <w:t xml:space="preserve">Indulgence: </w:t>
      </w:r>
      <w:r w:rsidRPr="00E95D9A">
        <w:rPr>
          <w:rFonts w:cs="Times New Roman"/>
          <w:sz w:val="19"/>
        </w:rPr>
        <w:t>No failure or delay on the Company's part to exercise any power, right or remedy which the Company may have shall operate as a waiver thereof. The Company's failure to insist at any time upon strict compliance with the Agreement or with any of its terms or any continued course of such conduct on the Company's part shall in no event constitute or be considered a waiver generally or specifically by the Company of any of its rights or privileges unless such waiver is in writing and signed by the Company.</w:t>
      </w:r>
    </w:p>
    <w:p w14:paraId="488E85A1" w14:textId="77777777" w:rsidR="00B506FD" w:rsidRPr="00E95D9A" w:rsidRDefault="00B506FD" w:rsidP="00B506FD">
      <w:pPr>
        <w:pStyle w:val="SHSch2"/>
        <w:rPr>
          <w:rFonts w:cs="Times New Roman"/>
          <w:sz w:val="19"/>
        </w:rPr>
      </w:pPr>
      <w:r w:rsidRPr="00E95D9A">
        <w:rPr>
          <w:rFonts w:cs="Times New Roman"/>
          <w:b/>
          <w:sz w:val="19"/>
        </w:rPr>
        <w:t xml:space="preserve">Prior Demand: </w:t>
      </w:r>
      <w:r w:rsidRPr="00E95D9A">
        <w:rPr>
          <w:rFonts w:cs="Times New Roman"/>
          <w:sz w:val="19"/>
        </w:rPr>
        <w:t>No prior tender, demand for original or additional margin or call of any kind from the Company, or prior outstanding demand or call from the Company, or notice of the time and place of such sale or purchase shall be considered a waiver of the Company's right to sell, buy or close out any positions, or realize any Client's Investment Products or Charged Assets, at any time as provided in the Agreement.</w:t>
      </w:r>
    </w:p>
    <w:p w14:paraId="1EA94962" w14:textId="77777777" w:rsidR="00B506FD" w:rsidRPr="00E95D9A" w:rsidRDefault="00B506FD" w:rsidP="00B506FD">
      <w:pPr>
        <w:pStyle w:val="SHSch1"/>
        <w:rPr>
          <w:rFonts w:ascii="Times New Roman" w:hAnsi="Times New Roman" w:cs="Times New Roman"/>
          <w:b/>
        </w:rPr>
      </w:pPr>
      <w:bookmarkStart w:id="112" w:name="_Ref51791211"/>
      <w:bookmarkStart w:id="113" w:name="_Toc241603890"/>
      <w:r w:rsidRPr="00E95D9A">
        <w:rPr>
          <w:rFonts w:ascii="Times New Roman" w:hAnsi="Times New Roman" w:cs="Times New Roman"/>
          <w:b/>
        </w:rPr>
        <w:t>Governing Law, Jurisdiction and Dispute Resolution</w:t>
      </w:r>
      <w:bookmarkEnd w:id="112"/>
      <w:bookmarkEnd w:id="113"/>
    </w:p>
    <w:p w14:paraId="5F70EA8C" w14:textId="77777777" w:rsidR="00B506FD" w:rsidRPr="00E95D9A" w:rsidRDefault="00B506FD" w:rsidP="00B506FD">
      <w:pPr>
        <w:pStyle w:val="SHSch2"/>
        <w:rPr>
          <w:rFonts w:cs="Times New Roman"/>
          <w:sz w:val="19"/>
        </w:rPr>
      </w:pPr>
      <w:r w:rsidRPr="00E95D9A">
        <w:rPr>
          <w:rFonts w:cs="Times New Roman"/>
          <w:b/>
          <w:sz w:val="19"/>
        </w:rPr>
        <w:t>Governing Law:</w:t>
      </w:r>
      <w:r w:rsidRPr="00E95D9A">
        <w:rPr>
          <w:rFonts w:cs="Times New Roman"/>
          <w:sz w:val="19"/>
        </w:rPr>
        <w:t xml:space="preserve"> The Agreement and all rights, obligations and liabilities of the parties shall be governed by and construed in accordance with the laws of Singapore.</w:t>
      </w:r>
    </w:p>
    <w:p w14:paraId="09E2F4AC" w14:textId="77777777" w:rsidR="00B506FD" w:rsidRPr="00E95D9A" w:rsidRDefault="00B506FD" w:rsidP="00B506FD">
      <w:pPr>
        <w:pStyle w:val="SHSch2"/>
        <w:rPr>
          <w:rFonts w:cs="Times New Roman"/>
          <w:sz w:val="19"/>
        </w:rPr>
      </w:pPr>
      <w:r w:rsidRPr="00E95D9A">
        <w:rPr>
          <w:rFonts w:cs="Times New Roman"/>
          <w:b/>
          <w:sz w:val="19"/>
        </w:rPr>
        <w:t>Jurisdiction:</w:t>
      </w:r>
      <w:r w:rsidRPr="00E95D9A">
        <w:rPr>
          <w:rFonts w:cs="Times New Roman"/>
          <w:sz w:val="19"/>
        </w:rPr>
        <w:t xml:space="preserve"> The courts of Singapore have exclusive jurisdiction to settle any dispute arising out of or in connection with the Agreement (including any dispute regarding the existence, validity or termination of the Agreement) (a "</w:t>
      </w:r>
      <w:r w:rsidRPr="00E95D9A">
        <w:rPr>
          <w:rFonts w:cs="Times New Roman"/>
          <w:b/>
          <w:sz w:val="19"/>
        </w:rPr>
        <w:t>Dispute</w:t>
      </w:r>
      <w:r w:rsidRPr="00E95D9A">
        <w:rPr>
          <w:rFonts w:cs="Times New Roman"/>
          <w:sz w:val="19"/>
        </w:rPr>
        <w:t xml:space="preserve">"). The parties agree that the courts of Singapore are the most appropriate and convenient courts to settle Disputes and accordingly, no party shall argue to the contrary. Notwithstanding the aforesaid, the Company shall not be prevented from </w:t>
      </w:r>
      <w:r w:rsidRPr="00E95D9A">
        <w:rPr>
          <w:rFonts w:cs="Times New Roman"/>
          <w:sz w:val="19"/>
        </w:rPr>
        <w:lastRenderedPageBreak/>
        <w:t xml:space="preserve">taking proceedings relating to a Dispute in any other courts with jurisdiction. To the extent allowed by Applicable Regulations, the Company may take concurrent proceedings in any number of jurisdictions. </w:t>
      </w:r>
    </w:p>
    <w:p w14:paraId="62D12EF8" w14:textId="77777777" w:rsidR="00B506FD" w:rsidRPr="00E95D9A" w:rsidRDefault="009A13CB" w:rsidP="00B71CED">
      <w:pPr>
        <w:pStyle w:val="SHSch2"/>
        <w:numPr>
          <w:ilvl w:val="0"/>
          <w:numId w:val="0"/>
        </w:numPr>
        <w:ind w:left="1701" w:hanging="850"/>
        <w:rPr>
          <w:rFonts w:cs="Times New Roman"/>
        </w:rPr>
      </w:pPr>
      <w:r w:rsidRPr="00E95D9A">
        <w:rPr>
          <w:rFonts w:cs="Times New Roman"/>
          <w:sz w:val="19"/>
        </w:rPr>
        <w:t>40.3</w:t>
      </w:r>
      <w:r w:rsidRPr="00E95D9A">
        <w:rPr>
          <w:rFonts w:cs="Times New Roman"/>
          <w:b/>
          <w:sz w:val="19"/>
        </w:rPr>
        <w:tab/>
      </w:r>
      <w:r w:rsidR="00B506FD" w:rsidRPr="00E95D9A">
        <w:rPr>
          <w:rFonts w:cs="Times New Roman"/>
          <w:b/>
          <w:sz w:val="19"/>
        </w:rPr>
        <w:t xml:space="preserve">Notice of Legal Process: </w:t>
      </w:r>
      <w:r w:rsidR="00B506FD" w:rsidRPr="00E95D9A">
        <w:rPr>
          <w:rFonts w:cs="Times New Roman"/>
          <w:sz w:val="19"/>
        </w:rPr>
        <w:t>The Client agrees that the Company may serve any notice of legal process by delivering it by hand or by post to the last known address of the Client in the Company</w:t>
      </w:r>
      <w:r w:rsidR="0016009E" w:rsidRPr="0016009E">
        <w:rPr>
          <w:rFonts w:cs="Times New Roman"/>
          <w:sz w:val="19"/>
        </w:rPr>
        <w:t>'</w:t>
      </w:r>
      <w:r w:rsidR="00B506FD" w:rsidRPr="00E95D9A">
        <w:rPr>
          <w:rFonts w:cs="Times New Roman"/>
          <w:sz w:val="19"/>
        </w:rPr>
        <w:t>s records and such service shall be deemed to be good and effectual service on the Client notwithstanding that it is returned undelivered.</w:t>
      </w:r>
      <w:r w:rsidR="00B506FD" w:rsidRPr="00E95D9A">
        <w:rPr>
          <w:rFonts w:cs="Times New Roman"/>
        </w:rPr>
        <w:t xml:space="preserve"> </w:t>
      </w:r>
      <w:r w:rsidR="00B506FD" w:rsidRPr="00E95D9A">
        <w:rPr>
          <w:rFonts w:cs="Times New Roman"/>
          <w:sz w:val="19"/>
        </w:rPr>
        <w:t>If the Client does not have a place of business or is not a resident in Singapore, the Client may be required by the Company to appoint a person as the Client's process agent in Singapore to receive and acknowledge on the Client's behalf service of any notice of legal process in Singapore. The Client agrees that any legal process shall be deemed to have been sufficiently served on it if delivered to such process agent at the address specified by the Client. If the Client is required to appoint a process agent, and for any reason any person ceases to act as process agent, the Client shall promptly appoint a successor process agent and notify the Company in writing of such appointment. If the Client fails to give the details of its process agent, the Client irrevocably authori</w:t>
      </w:r>
      <w:r w:rsidR="004C3146">
        <w:rPr>
          <w:rFonts w:cs="Times New Roman"/>
          <w:sz w:val="19"/>
        </w:rPr>
        <w:t>z</w:t>
      </w:r>
      <w:r w:rsidR="00B506FD" w:rsidRPr="00E95D9A">
        <w:rPr>
          <w:rFonts w:cs="Times New Roman"/>
          <w:sz w:val="19"/>
        </w:rPr>
        <w:t xml:space="preserve">es the Company to appoint the process agent on its </w:t>
      </w:r>
      <w:r w:rsidR="00B506FD" w:rsidRPr="004F636D">
        <w:rPr>
          <w:rFonts w:cs="Times New Roman"/>
          <w:sz w:val="19"/>
        </w:rPr>
        <w:t>behalf</w:t>
      </w:r>
      <w:r w:rsidR="00F77B01" w:rsidRPr="004F636D">
        <w:rPr>
          <w:rFonts w:cs="Times New Roman"/>
          <w:sz w:val="19"/>
        </w:rPr>
        <w:t xml:space="preserve"> and at the Client</w:t>
      </w:r>
      <w:r w:rsidR="0016009E" w:rsidRPr="0016009E">
        <w:rPr>
          <w:rFonts w:cs="Times New Roman"/>
          <w:sz w:val="19"/>
        </w:rPr>
        <w:t>'</w:t>
      </w:r>
      <w:r w:rsidR="00F77B01" w:rsidRPr="004F636D">
        <w:rPr>
          <w:rFonts w:cs="Times New Roman"/>
          <w:sz w:val="19"/>
        </w:rPr>
        <w:t>s costs</w:t>
      </w:r>
      <w:r w:rsidR="00B506FD" w:rsidRPr="004F636D">
        <w:rPr>
          <w:rFonts w:cs="Times New Roman"/>
          <w:sz w:val="19"/>
        </w:rPr>
        <w:t>. The</w:t>
      </w:r>
      <w:r w:rsidR="00B506FD" w:rsidRPr="00E95D9A">
        <w:rPr>
          <w:rFonts w:cs="Times New Roman"/>
          <w:sz w:val="19"/>
        </w:rPr>
        <w:t xml:space="preserve"> Company shall promptly notify the Client of such appointment with the details of such agent in writing. The foregoing shall not however preclude the Company from effecting service of process in any other manner permitted under any Applicable Regulations.  </w:t>
      </w:r>
      <w:r w:rsidR="00B506FD" w:rsidRPr="00E95D9A">
        <w:rPr>
          <w:rFonts w:cs="Times New Roman"/>
        </w:rPr>
        <w:t xml:space="preserve"> </w:t>
      </w:r>
    </w:p>
    <w:p w14:paraId="0E03BAAF" w14:textId="77777777" w:rsidR="00B506FD" w:rsidRPr="00E95D9A" w:rsidRDefault="009A13CB" w:rsidP="009A13CB">
      <w:pPr>
        <w:pStyle w:val="SHSch2"/>
        <w:numPr>
          <w:ilvl w:val="0"/>
          <w:numId w:val="0"/>
        </w:numPr>
        <w:ind w:left="1701" w:hanging="850"/>
        <w:rPr>
          <w:rFonts w:cs="Times New Roman"/>
          <w:sz w:val="19"/>
        </w:rPr>
      </w:pPr>
      <w:r w:rsidRPr="00E95D9A">
        <w:rPr>
          <w:rFonts w:cs="Times New Roman"/>
          <w:sz w:val="19"/>
        </w:rPr>
        <w:t>40.4</w:t>
      </w:r>
      <w:r w:rsidRPr="00E95D9A">
        <w:rPr>
          <w:rFonts w:cs="Times New Roman"/>
          <w:b/>
          <w:sz w:val="19"/>
        </w:rPr>
        <w:t xml:space="preserve"> </w:t>
      </w:r>
      <w:r w:rsidRPr="00E95D9A">
        <w:rPr>
          <w:rFonts w:cs="Times New Roman"/>
          <w:b/>
          <w:sz w:val="19"/>
        </w:rPr>
        <w:tab/>
      </w:r>
      <w:r w:rsidR="00B506FD" w:rsidRPr="00E95D9A">
        <w:rPr>
          <w:rFonts w:cs="Times New Roman"/>
          <w:b/>
          <w:sz w:val="19"/>
        </w:rPr>
        <w:t xml:space="preserve">Rights of Third Parties: </w:t>
      </w:r>
      <w:r w:rsidR="00B506FD" w:rsidRPr="00E95D9A">
        <w:rPr>
          <w:rFonts w:cs="Times New Roman"/>
          <w:sz w:val="19"/>
        </w:rPr>
        <w:t xml:space="preserve">Unless expressly stated otherwise in the Agreement, nothing in the Agreement is intended to grant to any third party any right to enforce any term of the Agreement or to confer on any third party any benefits under the Agreement for the purposes of the Contracts (Rights of Third Parties) Act </w:t>
      </w:r>
      <w:r w:rsidR="0065043D">
        <w:rPr>
          <w:rFonts w:cs="Times New Roman"/>
          <w:sz w:val="19"/>
        </w:rPr>
        <w:t>2001</w:t>
      </w:r>
      <w:r w:rsidR="00B506FD" w:rsidRPr="00E95D9A">
        <w:rPr>
          <w:rFonts w:cs="Times New Roman"/>
          <w:sz w:val="19"/>
        </w:rPr>
        <w:t>.</w:t>
      </w:r>
    </w:p>
    <w:p w14:paraId="401D9634" w14:textId="77777777" w:rsidR="00B506FD" w:rsidRPr="00E95D9A" w:rsidRDefault="00B506FD" w:rsidP="00B506FD">
      <w:pPr>
        <w:rPr>
          <w:rFonts w:ascii="Times New Roman" w:hAnsi="Times New Roman" w:cs="Times New Roman"/>
          <w:b/>
          <w:sz w:val="24"/>
          <w:highlight w:val="yellow"/>
        </w:rPr>
      </w:pPr>
      <w:r w:rsidRPr="00E95D9A">
        <w:rPr>
          <w:rFonts w:ascii="Times New Roman" w:hAnsi="Times New Roman" w:cs="Times New Roman"/>
        </w:rPr>
        <w:tab/>
      </w:r>
      <w:bookmarkStart w:id="114" w:name="_Toc52127743"/>
      <w:bookmarkStart w:id="115" w:name="_Toc52264969"/>
      <w:bookmarkStart w:id="116" w:name="_Toc52127744"/>
      <w:bookmarkStart w:id="117" w:name="_Toc52264970"/>
      <w:bookmarkStart w:id="118" w:name="_Toc52127745"/>
      <w:bookmarkStart w:id="119" w:name="_Toc52264971"/>
      <w:bookmarkStart w:id="120" w:name="_Toc52127746"/>
      <w:bookmarkStart w:id="121" w:name="_Toc52264972"/>
      <w:bookmarkStart w:id="122" w:name="_Toc52127747"/>
      <w:bookmarkStart w:id="123" w:name="_Toc52264973"/>
      <w:bookmarkStart w:id="124" w:name="_Toc52127748"/>
      <w:bookmarkStart w:id="125" w:name="_Toc52264974"/>
      <w:bookmarkStart w:id="126" w:name="_Toc52127750"/>
      <w:bookmarkStart w:id="127" w:name="_Toc52264976"/>
      <w:bookmarkStart w:id="128" w:name="_Toc52127751"/>
      <w:bookmarkStart w:id="129" w:name="_Toc52264977"/>
      <w:bookmarkStart w:id="130" w:name="_Toc52127754"/>
      <w:bookmarkStart w:id="131" w:name="_Toc52264980"/>
      <w:bookmarkStart w:id="132" w:name="_Toc50645576"/>
      <w:bookmarkStart w:id="133" w:name="_Toc50646657"/>
      <w:bookmarkStart w:id="134" w:name="_Toc52127784"/>
      <w:bookmarkStart w:id="135" w:name="_Toc52265010"/>
      <w:bookmarkStart w:id="136" w:name="_Toc52265020"/>
      <w:bookmarkStart w:id="137" w:name="_Toc52265021"/>
      <w:bookmarkStart w:id="138" w:name="_Toc52265022"/>
      <w:bookmarkStart w:id="139" w:name="_Toc52265023"/>
      <w:bookmarkStart w:id="140" w:name="_Toc52265024"/>
      <w:bookmarkStart w:id="141" w:name="_Toc52265025"/>
      <w:bookmarkStart w:id="142" w:name="_Toc52265026"/>
      <w:bookmarkStart w:id="143" w:name="_Toc52265027"/>
      <w:bookmarkStart w:id="144" w:name="_Toc52265030"/>
      <w:bookmarkStart w:id="145" w:name="_Toc52265031"/>
      <w:bookmarkStart w:id="146" w:name="_Toc52265032"/>
      <w:bookmarkStart w:id="147" w:name="_Toc52265033"/>
      <w:bookmarkStart w:id="148" w:name="_Toc52265034"/>
      <w:bookmarkStart w:id="149" w:name="_Toc52265035"/>
      <w:bookmarkStart w:id="150" w:name="_Toc52265036"/>
      <w:bookmarkStart w:id="151" w:name="_Toc52265037"/>
      <w:bookmarkStart w:id="152" w:name="_Toc52265038"/>
      <w:bookmarkStart w:id="153" w:name="_Toc50392155"/>
      <w:bookmarkStart w:id="154" w:name="_Toc50645597"/>
      <w:bookmarkStart w:id="155" w:name="_Toc50646675"/>
      <w:bookmarkStart w:id="156" w:name="_Toc50645632"/>
      <w:bookmarkStart w:id="157" w:name="_Toc50646707"/>
      <w:bookmarkStart w:id="158" w:name="_Toc50645633"/>
      <w:bookmarkStart w:id="159" w:name="_Toc50646708"/>
      <w:bookmarkStart w:id="160" w:name="_Toc50645634"/>
      <w:bookmarkStart w:id="161" w:name="_Toc50646709"/>
      <w:bookmarkStart w:id="162" w:name="_Toc50392192"/>
      <w:bookmarkStart w:id="163" w:name="_Toc50645639"/>
      <w:bookmarkStart w:id="164" w:name="_Toc50646714"/>
      <w:bookmarkStart w:id="165" w:name="_Toc51244755"/>
      <w:bookmarkStart w:id="166" w:name="_Toc51244760"/>
      <w:bookmarkStart w:id="167" w:name="_Toc51244808"/>
      <w:bookmarkStart w:id="168" w:name="_Toc51244809"/>
      <w:bookmarkStart w:id="169" w:name="_Toc51244810"/>
      <w:bookmarkStart w:id="170" w:name="_Toc51244811"/>
      <w:bookmarkStart w:id="171" w:name="_Toc51244812"/>
      <w:bookmarkStart w:id="172" w:name="_Toc51244813"/>
      <w:bookmarkStart w:id="173" w:name="_Toc51244814"/>
      <w:bookmarkStart w:id="174" w:name="_Toc51244868"/>
      <w:bookmarkStart w:id="175" w:name="_Toc51244871"/>
      <w:bookmarkStart w:id="176" w:name="_Toc51244878"/>
      <w:bookmarkStart w:id="177" w:name="_Toc51244880"/>
      <w:bookmarkStart w:id="178" w:name="_Toc51244888"/>
      <w:bookmarkStart w:id="179" w:name="_Toc51244889"/>
      <w:bookmarkStart w:id="180" w:name="_Toc50392222"/>
      <w:bookmarkStart w:id="181" w:name="_Toc50645670"/>
      <w:bookmarkStart w:id="182" w:name="_Toc50646745"/>
      <w:bookmarkStart w:id="183" w:name="_Toc51244894"/>
      <w:bookmarkStart w:id="184" w:name="_Toc51244895"/>
      <w:bookmarkStart w:id="185" w:name="_Toc51244897"/>
      <w:bookmarkStart w:id="186" w:name="_Toc51244899"/>
      <w:bookmarkStart w:id="187" w:name="_Toc51244901"/>
      <w:bookmarkStart w:id="188" w:name="_Toc51244903"/>
      <w:bookmarkStart w:id="189" w:name="_Toc51244905"/>
      <w:bookmarkStart w:id="190" w:name="_Toc51244908"/>
      <w:bookmarkStart w:id="191" w:name="_Toc51244910"/>
      <w:bookmarkStart w:id="192" w:name="_Toc51244911"/>
      <w:bookmarkStart w:id="193" w:name="_Toc51244912"/>
      <w:bookmarkStart w:id="194" w:name="_Toc51244913"/>
      <w:bookmarkStart w:id="195" w:name="_Toc51244914"/>
      <w:bookmarkStart w:id="196" w:name="_Toc51244989"/>
      <w:bookmarkStart w:id="197" w:name="_Toc51244990"/>
      <w:bookmarkStart w:id="198" w:name="_Toc51244991"/>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E95D9A">
        <w:rPr>
          <w:rFonts w:ascii="Times New Roman" w:hAnsi="Times New Roman" w:cs="Times New Roman"/>
        </w:rPr>
        <w:t xml:space="preserve"> </w:t>
      </w:r>
    </w:p>
    <w:p w14:paraId="4A181F6F" w14:textId="77777777" w:rsidR="00E95D9A" w:rsidRPr="00E95D9A" w:rsidRDefault="00E95D9A">
      <w:pPr>
        <w:spacing w:after="0" w:line="240" w:lineRule="auto"/>
        <w:jc w:val="left"/>
        <w:rPr>
          <w:rFonts w:ascii="Times New Roman" w:hAnsi="Times New Roman" w:cs="Times New Roman"/>
        </w:rPr>
      </w:pPr>
      <w:r w:rsidRPr="00E95D9A">
        <w:rPr>
          <w:rFonts w:ascii="Times New Roman" w:hAnsi="Times New Roman" w:cs="Times New Roman"/>
        </w:rPr>
        <w:br w:type="page"/>
      </w:r>
    </w:p>
    <w:p w14:paraId="1A7AB74C" w14:textId="77777777" w:rsidR="00E95D9A" w:rsidRPr="00D7227C" w:rsidRDefault="00E95D9A" w:rsidP="00D7227C">
      <w:pPr>
        <w:pStyle w:val="SHSchTitle"/>
        <w:rPr>
          <w:rFonts w:ascii="Times New Roman" w:hAnsi="Times New Roman" w:cs="Times New Roman"/>
        </w:rPr>
      </w:pPr>
      <w:bookmarkStart w:id="199" w:name="_Ref51858671"/>
      <w:bookmarkStart w:id="200" w:name="_Toc241603891"/>
      <w:r w:rsidRPr="00D7227C">
        <w:rPr>
          <w:rFonts w:ascii="Times New Roman" w:hAnsi="Times New Roman" w:cs="Times New Roman"/>
        </w:rPr>
        <w:lastRenderedPageBreak/>
        <w:t>Appendix I: Margin Financing</w:t>
      </w:r>
      <w:bookmarkEnd w:id="199"/>
      <w:r w:rsidRPr="00D7227C">
        <w:rPr>
          <w:rFonts w:ascii="Times New Roman" w:hAnsi="Times New Roman" w:cs="Times New Roman"/>
        </w:rPr>
        <w:t xml:space="preserve"> </w:t>
      </w:r>
      <w:bookmarkEnd w:id="200"/>
    </w:p>
    <w:p w14:paraId="70D6AD82" w14:textId="77777777" w:rsidR="00E95D9A" w:rsidRPr="00E95D9A" w:rsidRDefault="00E95D9A" w:rsidP="00E95D9A">
      <w:pPr>
        <w:rPr>
          <w:rFonts w:ascii="Times New Roman" w:hAnsi="Times New Roman" w:cs="Times New Roman"/>
          <w:bCs/>
        </w:rPr>
      </w:pPr>
      <w:bookmarkStart w:id="201" w:name="_Toc52264968"/>
      <w:r w:rsidRPr="00E95D9A">
        <w:rPr>
          <w:rFonts w:ascii="Times New Roman" w:hAnsi="Times New Roman" w:cs="Times New Roman"/>
          <w:bCs/>
        </w:rPr>
        <w:t>This Appendix governs the Company's provision of services in relation to SMF Facilities (as defined below). It supplements, and should be read together with, the Terms and any other terms and conditions governing the services provided by the Company, as they may be amended from time to time. It forms an integral part of the Agreement.</w:t>
      </w:r>
    </w:p>
    <w:p w14:paraId="76CB3854" w14:textId="77777777" w:rsidR="00E95D9A" w:rsidRPr="00E95D9A" w:rsidRDefault="00E95D9A" w:rsidP="00E95D9A">
      <w:pPr>
        <w:pStyle w:val="SHSch1"/>
        <w:rPr>
          <w:rFonts w:ascii="Times New Roman" w:hAnsi="Times New Roman" w:cs="Times New Roman"/>
          <w:b/>
        </w:rPr>
      </w:pPr>
      <w:bookmarkStart w:id="202" w:name="_Toc152270556"/>
      <w:bookmarkStart w:id="203" w:name="_Toc164282594"/>
      <w:bookmarkStart w:id="204" w:name="_Toc225525231"/>
      <w:bookmarkStart w:id="205" w:name="_Toc225525415"/>
      <w:bookmarkStart w:id="206" w:name="_Toc241603892"/>
      <w:r w:rsidRPr="00E95D9A">
        <w:rPr>
          <w:rFonts w:ascii="Times New Roman" w:hAnsi="Times New Roman" w:cs="Times New Roman"/>
          <w:b/>
        </w:rPr>
        <w:t>Definitions and Interpretation:</w:t>
      </w:r>
      <w:bookmarkEnd w:id="201"/>
      <w:bookmarkEnd w:id="202"/>
      <w:bookmarkEnd w:id="203"/>
      <w:bookmarkEnd w:id="204"/>
      <w:bookmarkEnd w:id="205"/>
      <w:bookmarkEnd w:id="206"/>
    </w:p>
    <w:p w14:paraId="6D3CE221" w14:textId="77777777" w:rsidR="00666AD7" w:rsidRDefault="00BA665B" w:rsidP="00666AD7">
      <w:pPr>
        <w:pStyle w:val="SHSch2"/>
        <w:rPr>
          <w:rFonts w:cs="Times New Roman"/>
          <w:sz w:val="19"/>
        </w:rPr>
      </w:pPr>
      <w:bookmarkStart w:id="207" w:name="_Toc50392113"/>
      <w:r w:rsidRPr="00E95D9A">
        <w:rPr>
          <w:rFonts w:cs="Times New Roman"/>
          <w:b/>
          <w:sz w:val="19"/>
        </w:rPr>
        <w:t>Definitions:</w:t>
      </w:r>
      <w:r>
        <w:rPr>
          <w:rFonts w:cs="Times New Roman"/>
          <w:b/>
          <w:sz w:val="19"/>
        </w:rPr>
        <w:t xml:space="preserve"> </w:t>
      </w:r>
      <w:r w:rsidR="00E95D9A" w:rsidRPr="00E95D9A">
        <w:rPr>
          <w:rFonts w:cs="Times New Roman"/>
          <w:sz w:val="19"/>
        </w:rPr>
        <w:t>In this Appendix, the following expressions, unless the context requires otherwise, shall have the following meanings:</w:t>
      </w:r>
      <w:bookmarkEnd w:id="207"/>
    </w:p>
    <w:p w14:paraId="53BBF051" w14:textId="77777777" w:rsidR="00666AD7" w:rsidRDefault="00E95D9A" w:rsidP="00666AD7">
      <w:pPr>
        <w:pStyle w:val="SHSch2"/>
        <w:numPr>
          <w:ilvl w:val="0"/>
          <w:numId w:val="0"/>
        </w:numPr>
        <w:ind w:left="1701"/>
        <w:rPr>
          <w:rFonts w:cs="Times New Roman"/>
          <w:sz w:val="19"/>
        </w:rPr>
      </w:pPr>
      <w:r w:rsidRPr="00666AD7">
        <w:rPr>
          <w:rFonts w:cs="Times New Roman"/>
          <w:b/>
          <w:sz w:val="19"/>
        </w:rPr>
        <w:t>"Eligible Securities"</w:t>
      </w:r>
      <w:r w:rsidRPr="00666AD7">
        <w:rPr>
          <w:rFonts w:cs="Times New Roman"/>
          <w:sz w:val="19"/>
        </w:rPr>
        <w:t xml:space="preserve"> means such Investment Products which are determined by the Company at its sole discretion to be acceptable for the purpose of forming the Margin;</w:t>
      </w:r>
    </w:p>
    <w:p w14:paraId="6BFF35A8" w14:textId="77777777" w:rsidR="00666AD7" w:rsidRDefault="00E95D9A" w:rsidP="00666AD7">
      <w:pPr>
        <w:pStyle w:val="SHSch2"/>
        <w:numPr>
          <w:ilvl w:val="0"/>
          <w:numId w:val="0"/>
        </w:numPr>
        <w:ind w:left="1701"/>
        <w:rPr>
          <w:rFonts w:cs="Times New Roman"/>
          <w:sz w:val="19"/>
        </w:rPr>
      </w:pPr>
      <w:r w:rsidRPr="00D0628C">
        <w:rPr>
          <w:rFonts w:cs="Times New Roman"/>
          <w:b/>
          <w:sz w:val="19"/>
        </w:rPr>
        <w:t>"</w:t>
      </w:r>
      <w:r w:rsidRPr="00E95D9A">
        <w:rPr>
          <w:rFonts w:cs="Times New Roman"/>
          <w:b/>
          <w:sz w:val="19"/>
        </w:rPr>
        <w:t>Margin</w:t>
      </w:r>
      <w:r w:rsidRPr="00D0628C">
        <w:rPr>
          <w:rFonts w:cs="Times New Roman"/>
          <w:b/>
          <w:sz w:val="19"/>
        </w:rPr>
        <w:t>"</w:t>
      </w:r>
      <w:r w:rsidRPr="00E95D9A">
        <w:rPr>
          <w:rFonts w:cs="Times New Roman"/>
          <w:sz w:val="19"/>
        </w:rPr>
        <w:t xml:space="preserve"> means the monies and Eligible Securities which are or shall at any time hereafter be required by the Company in its sole discretion or as required under Applicable Regulations, to be paid to, deposited with, transferred or caused to be transferred to, or held by, the Company or its nominee or Affiliate as security for the SMF Facilities;</w:t>
      </w:r>
    </w:p>
    <w:p w14:paraId="38BA4CE4" w14:textId="4B36AD2D" w:rsidR="00666AD7" w:rsidRDefault="00E95D9A" w:rsidP="00666AD7">
      <w:pPr>
        <w:pStyle w:val="SHSch2"/>
        <w:numPr>
          <w:ilvl w:val="0"/>
          <w:numId w:val="0"/>
        </w:numPr>
        <w:ind w:left="1701"/>
        <w:rPr>
          <w:rFonts w:cs="Times New Roman"/>
          <w:sz w:val="19"/>
        </w:rPr>
      </w:pPr>
      <w:r w:rsidRPr="00D0628C">
        <w:rPr>
          <w:rFonts w:cs="Times New Roman"/>
          <w:b/>
          <w:sz w:val="19"/>
        </w:rPr>
        <w:t>"</w:t>
      </w:r>
      <w:r w:rsidRPr="00E95D9A">
        <w:rPr>
          <w:rFonts w:cs="Times New Roman"/>
          <w:b/>
          <w:sz w:val="19"/>
        </w:rPr>
        <w:t>Margin Call</w:t>
      </w:r>
      <w:r w:rsidRPr="00D0628C">
        <w:rPr>
          <w:rFonts w:cs="Times New Roman"/>
          <w:b/>
          <w:sz w:val="19"/>
        </w:rPr>
        <w:t>"</w:t>
      </w:r>
      <w:r w:rsidRPr="00E95D9A">
        <w:rPr>
          <w:rFonts w:cs="Times New Roman"/>
          <w:sz w:val="19"/>
        </w:rPr>
        <w:t xml:space="preserve"> has the meaning given to it in Clause </w:t>
      </w:r>
      <w:r w:rsidRPr="00E95D9A">
        <w:rPr>
          <w:rFonts w:cs="Times New Roman"/>
          <w:sz w:val="19"/>
        </w:rPr>
        <w:fldChar w:fldCharType="begin"/>
      </w:r>
      <w:r w:rsidRPr="00E95D9A">
        <w:rPr>
          <w:rFonts w:cs="Times New Roman"/>
          <w:sz w:val="19"/>
        </w:rPr>
        <w:instrText xml:space="preserve"> REF _Ref51859019 \r \h  \* MERGEFORMAT </w:instrText>
      </w:r>
      <w:r w:rsidRPr="00E95D9A">
        <w:rPr>
          <w:rFonts w:cs="Times New Roman"/>
          <w:sz w:val="19"/>
        </w:rPr>
      </w:r>
      <w:r w:rsidRPr="00E95D9A">
        <w:rPr>
          <w:rFonts w:cs="Times New Roman"/>
          <w:sz w:val="19"/>
        </w:rPr>
        <w:fldChar w:fldCharType="separate"/>
      </w:r>
      <w:r w:rsidR="009813FA">
        <w:rPr>
          <w:rFonts w:cs="Times New Roman"/>
          <w:sz w:val="19"/>
        </w:rPr>
        <w:t>3.1</w:t>
      </w:r>
      <w:r w:rsidRPr="00E95D9A">
        <w:rPr>
          <w:rFonts w:cs="Times New Roman"/>
          <w:sz w:val="19"/>
        </w:rPr>
        <w:fldChar w:fldCharType="end"/>
      </w:r>
      <w:r w:rsidRPr="00E95D9A">
        <w:rPr>
          <w:rFonts w:cs="Times New Roman"/>
          <w:sz w:val="19"/>
        </w:rPr>
        <w:t xml:space="preserve"> (</w:t>
      </w:r>
      <w:r w:rsidRPr="00E95D9A">
        <w:rPr>
          <w:rFonts w:cs="Times New Roman"/>
          <w:i/>
          <w:sz w:val="19"/>
        </w:rPr>
        <w:t>Margin Call</w:t>
      </w:r>
      <w:r w:rsidRPr="00E95D9A">
        <w:rPr>
          <w:rFonts w:cs="Times New Roman"/>
          <w:sz w:val="19"/>
        </w:rPr>
        <w:t>) of this Appendix;</w:t>
      </w:r>
    </w:p>
    <w:p w14:paraId="5E249F2B" w14:textId="77777777" w:rsidR="00666AD7" w:rsidRDefault="00E95D9A" w:rsidP="00666AD7">
      <w:pPr>
        <w:pStyle w:val="SHSch2"/>
        <w:numPr>
          <w:ilvl w:val="0"/>
          <w:numId w:val="0"/>
        </w:numPr>
        <w:ind w:left="1701"/>
        <w:rPr>
          <w:rFonts w:cs="Times New Roman"/>
          <w:sz w:val="19"/>
        </w:rPr>
      </w:pPr>
      <w:r w:rsidRPr="00D0628C">
        <w:rPr>
          <w:rFonts w:cs="Times New Roman"/>
          <w:b/>
          <w:sz w:val="19"/>
        </w:rPr>
        <w:t>"</w:t>
      </w:r>
      <w:r w:rsidRPr="00E95D9A">
        <w:rPr>
          <w:rFonts w:cs="Times New Roman"/>
          <w:b/>
          <w:sz w:val="19"/>
        </w:rPr>
        <w:t>Margin Percentage</w:t>
      </w:r>
      <w:r w:rsidRPr="00D0628C">
        <w:rPr>
          <w:rFonts w:cs="Times New Roman"/>
          <w:b/>
          <w:sz w:val="19"/>
        </w:rPr>
        <w:t>"</w:t>
      </w:r>
      <w:r w:rsidRPr="00E95D9A">
        <w:rPr>
          <w:rFonts w:cs="Times New Roman"/>
          <w:sz w:val="19"/>
        </w:rPr>
        <w:t xml:space="preserve"> means such percentage of the market value of the Eligible Securities (as determined by the Company in its sole discretion) up to which the Client is permitted to borrow (or otherwise secure other forms of financial accommodation) from the Company against the Margin; and</w:t>
      </w:r>
    </w:p>
    <w:p w14:paraId="3DFB1461" w14:textId="77777777" w:rsidR="00E95D9A" w:rsidRPr="00E95D9A" w:rsidRDefault="00E95D9A" w:rsidP="00666AD7">
      <w:pPr>
        <w:pStyle w:val="SHSch2"/>
        <w:numPr>
          <w:ilvl w:val="0"/>
          <w:numId w:val="0"/>
        </w:numPr>
        <w:ind w:left="1701"/>
        <w:rPr>
          <w:rFonts w:cs="Times New Roman"/>
          <w:sz w:val="19"/>
        </w:rPr>
      </w:pPr>
      <w:r w:rsidRPr="00D0628C">
        <w:rPr>
          <w:rFonts w:cs="Times New Roman"/>
          <w:b/>
          <w:sz w:val="19"/>
        </w:rPr>
        <w:t>"</w:t>
      </w:r>
      <w:r w:rsidRPr="00E95D9A">
        <w:rPr>
          <w:rFonts w:cs="Times New Roman"/>
          <w:b/>
          <w:sz w:val="19"/>
        </w:rPr>
        <w:t xml:space="preserve">SMF Facilities" </w:t>
      </w:r>
      <w:r w:rsidRPr="00E95D9A">
        <w:rPr>
          <w:rFonts w:cs="Times New Roman"/>
          <w:sz w:val="19"/>
        </w:rPr>
        <w:t>means the revolving credit facilities to be made available from time to time by the Company to the Client subject to the provisions of the Agreement and the specific terms agreed between the Company and the Client from time to time, and includes all amounts debited to the Margin Account.</w:t>
      </w:r>
    </w:p>
    <w:p w14:paraId="6449AC52" w14:textId="77777777" w:rsidR="00E95D9A" w:rsidRPr="00E95D9A" w:rsidRDefault="00E95D9A" w:rsidP="00E95D9A">
      <w:pPr>
        <w:pStyle w:val="SHSch1"/>
        <w:rPr>
          <w:rFonts w:ascii="Times New Roman" w:hAnsi="Times New Roman" w:cs="Times New Roman"/>
          <w:b/>
        </w:rPr>
      </w:pPr>
      <w:bookmarkStart w:id="208" w:name="_Toc52264975"/>
      <w:bookmarkStart w:id="209" w:name="_Toc152270557"/>
      <w:bookmarkStart w:id="210" w:name="_Toc164282595"/>
      <w:bookmarkStart w:id="211" w:name="_Toc225525232"/>
      <w:bookmarkStart w:id="212" w:name="_Toc225525416"/>
      <w:bookmarkStart w:id="213" w:name="_Toc241603893"/>
      <w:r w:rsidRPr="00E95D9A">
        <w:rPr>
          <w:rFonts w:ascii="Times New Roman" w:hAnsi="Times New Roman" w:cs="Times New Roman"/>
          <w:b/>
        </w:rPr>
        <w:t>Securities Margin Financing Facilities</w:t>
      </w:r>
      <w:bookmarkEnd w:id="208"/>
      <w:bookmarkEnd w:id="209"/>
      <w:bookmarkEnd w:id="210"/>
      <w:bookmarkEnd w:id="211"/>
      <w:bookmarkEnd w:id="212"/>
      <w:bookmarkEnd w:id="213"/>
    </w:p>
    <w:p w14:paraId="7964B2E2" w14:textId="77777777" w:rsidR="00E95D9A" w:rsidRPr="00E95D9A" w:rsidRDefault="00E95D9A" w:rsidP="00E95D9A">
      <w:pPr>
        <w:pStyle w:val="SHSch2"/>
        <w:rPr>
          <w:rFonts w:cs="Times New Roman"/>
          <w:sz w:val="19"/>
        </w:rPr>
      </w:pPr>
      <w:r w:rsidRPr="00E95D9A">
        <w:rPr>
          <w:rFonts w:cs="Times New Roman"/>
          <w:b/>
          <w:sz w:val="19"/>
        </w:rPr>
        <w:t xml:space="preserve">Purpose: </w:t>
      </w:r>
      <w:r w:rsidRPr="00E95D9A">
        <w:rPr>
          <w:rFonts w:cs="Times New Roman"/>
          <w:sz w:val="19"/>
        </w:rPr>
        <w:t>The purpose of the SMF Facilities</w:t>
      </w:r>
      <w:r w:rsidRPr="00E95D9A">
        <w:rPr>
          <w:rFonts w:cs="Times New Roman"/>
          <w:b/>
          <w:sz w:val="19"/>
        </w:rPr>
        <w:t xml:space="preserve"> </w:t>
      </w:r>
      <w:r w:rsidRPr="00E95D9A">
        <w:rPr>
          <w:rFonts w:cs="Times New Roman"/>
          <w:sz w:val="19"/>
        </w:rPr>
        <w:t>is to finance the acquisition or holding of Investment Products (that are acceptable to the Company), by the Client through its Margin Account from time to time.</w:t>
      </w:r>
    </w:p>
    <w:p w14:paraId="272F73ED" w14:textId="2434CA98" w:rsidR="00E95D9A" w:rsidRPr="00E95D9A" w:rsidRDefault="00E95D9A" w:rsidP="00E95D9A">
      <w:pPr>
        <w:pStyle w:val="SHSch2"/>
        <w:rPr>
          <w:rFonts w:cs="Times New Roman"/>
          <w:sz w:val="19"/>
        </w:rPr>
      </w:pPr>
      <w:r w:rsidRPr="00E95D9A">
        <w:rPr>
          <w:rFonts w:cs="Times New Roman"/>
          <w:b/>
          <w:sz w:val="19"/>
        </w:rPr>
        <w:t xml:space="preserve">Limits and Discretion: </w:t>
      </w:r>
      <w:r w:rsidRPr="00E95D9A">
        <w:rPr>
          <w:rFonts w:cs="Times New Roman"/>
          <w:sz w:val="19"/>
        </w:rPr>
        <w:t>The facility limit of the SMF Facilities shall be such amount as determined by the Company from time to t</w:t>
      </w:r>
      <w:r w:rsidRPr="00D543D9">
        <w:rPr>
          <w:rFonts w:cs="Times New Roman"/>
          <w:sz w:val="19"/>
        </w:rPr>
        <w:t>ime</w:t>
      </w:r>
      <w:r w:rsidR="00354519" w:rsidRPr="00D543D9">
        <w:rPr>
          <w:rFonts w:cs="Times New Roman"/>
          <w:sz w:val="19"/>
        </w:rPr>
        <w:t xml:space="preserve"> when and only when the Client utilises the SMF Facilities</w:t>
      </w:r>
      <w:r w:rsidRPr="00D543D9">
        <w:rPr>
          <w:rFonts w:cs="Times New Roman"/>
          <w:sz w:val="19"/>
        </w:rPr>
        <w:t>. Th</w:t>
      </w:r>
      <w:r w:rsidRPr="00E95D9A">
        <w:rPr>
          <w:rFonts w:cs="Times New Roman"/>
          <w:sz w:val="19"/>
        </w:rPr>
        <w:t>e Company may, at its absolute discretion and at any time, give notice to the Client to increase or decrease the facility limit of the SMF Facilities, to cancel or terminate the SMF Facilities, to refuse to make any advance under the SMF Facilities (whether or not its facility limit has been exceeded) and to demand immediate payment of all moneys and sums, whether principal, interest or otherwise, then owing by the Client to the Company in respect of the SMF Facilities.</w:t>
      </w:r>
      <w:r w:rsidR="002B7568">
        <w:rPr>
          <w:rFonts w:eastAsiaTheme="minorEastAsia" w:cs="Times New Roman" w:hint="eastAsia"/>
          <w:sz w:val="19"/>
          <w:lang w:eastAsia="zh-CN"/>
        </w:rPr>
        <w:t xml:space="preserve"> </w:t>
      </w:r>
      <w:r w:rsidR="002B7568">
        <w:rPr>
          <w:rFonts w:cs="Times New Roman"/>
          <w:sz w:val="19"/>
        </w:rPr>
        <w:t>Nothing in this Appendix shall be deemed to impose on the Company any obligation at law or in equity to make or continue to make the SMF Facilities available to the Client.</w:t>
      </w:r>
    </w:p>
    <w:p w14:paraId="627F0D42" w14:textId="77777777" w:rsidR="00E95D9A" w:rsidRPr="00E95D9A" w:rsidRDefault="00E95D9A" w:rsidP="00E95D9A">
      <w:pPr>
        <w:pStyle w:val="SHSch2"/>
        <w:rPr>
          <w:rFonts w:cs="Times New Roman"/>
          <w:sz w:val="19"/>
        </w:rPr>
      </w:pPr>
      <w:r w:rsidRPr="00E95D9A">
        <w:rPr>
          <w:rFonts w:cs="Times New Roman"/>
          <w:b/>
          <w:sz w:val="19"/>
        </w:rPr>
        <w:t xml:space="preserve">Amount Due: </w:t>
      </w:r>
      <w:r w:rsidRPr="00E95D9A">
        <w:rPr>
          <w:rFonts w:cs="Times New Roman"/>
          <w:sz w:val="19"/>
        </w:rPr>
        <w:t>A certificate issued by the Company stating the amount at any particular time due and payable by the Client to the Company under the SMF Facilities shall, in the absence of manifest error, be conclusive and binding against the Client.</w:t>
      </w:r>
    </w:p>
    <w:p w14:paraId="3F2C85BA" w14:textId="77777777" w:rsidR="00E95D9A" w:rsidRPr="00E95D9A" w:rsidRDefault="00E95D9A" w:rsidP="00E95D9A">
      <w:pPr>
        <w:pStyle w:val="SHSch2"/>
        <w:rPr>
          <w:rFonts w:cs="Times New Roman"/>
          <w:sz w:val="19"/>
        </w:rPr>
      </w:pPr>
      <w:r w:rsidRPr="00E95D9A">
        <w:rPr>
          <w:rFonts w:cs="Times New Roman"/>
          <w:b/>
          <w:sz w:val="19"/>
        </w:rPr>
        <w:lastRenderedPageBreak/>
        <w:t xml:space="preserve">Settlement: </w:t>
      </w:r>
      <w:r w:rsidRPr="00E95D9A">
        <w:rPr>
          <w:rFonts w:cs="Times New Roman"/>
          <w:sz w:val="19"/>
        </w:rPr>
        <w:t>The Company is authori</w:t>
      </w:r>
      <w:r w:rsidR="004C3146">
        <w:rPr>
          <w:rFonts w:cs="Times New Roman"/>
          <w:sz w:val="19"/>
        </w:rPr>
        <w:t>z</w:t>
      </w:r>
      <w:r w:rsidRPr="00E95D9A">
        <w:rPr>
          <w:rFonts w:cs="Times New Roman"/>
          <w:sz w:val="19"/>
        </w:rPr>
        <w:t xml:space="preserve">ed to draw on the SMF Facilities to settle any amount due to the Company in respect of the Client's purchase of Investment Products and any related commissions, costs and expenses. </w:t>
      </w:r>
    </w:p>
    <w:p w14:paraId="2A1307DD" w14:textId="77777777" w:rsidR="00E95D9A" w:rsidRPr="00E95D9A" w:rsidRDefault="00E95D9A" w:rsidP="00E95D9A">
      <w:pPr>
        <w:pStyle w:val="SHSch1"/>
        <w:rPr>
          <w:rFonts w:ascii="Times New Roman" w:hAnsi="Times New Roman" w:cs="Times New Roman"/>
          <w:b/>
        </w:rPr>
      </w:pPr>
      <w:bookmarkStart w:id="214" w:name="_Toc52264978"/>
      <w:bookmarkStart w:id="215" w:name="_Toc152270558"/>
      <w:bookmarkStart w:id="216" w:name="_Toc164282596"/>
      <w:bookmarkStart w:id="217" w:name="_Toc225525233"/>
      <w:bookmarkStart w:id="218" w:name="_Toc225525417"/>
      <w:bookmarkStart w:id="219" w:name="_Toc241603894"/>
      <w:r w:rsidRPr="00E95D9A">
        <w:rPr>
          <w:rFonts w:ascii="Times New Roman" w:hAnsi="Times New Roman" w:cs="Times New Roman"/>
          <w:b/>
        </w:rPr>
        <w:t>Margin</w:t>
      </w:r>
      <w:bookmarkEnd w:id="214"/>
      <w:bookmarkEnd w:id="215"/>
      <w:bookmarkEnd w:id="216"/>
      <w:bookmarkEnd w:id="217"/>
      <w:bookmarkEnd w:id="218"/>
      <w:bookmarkEnd w:id="219"/>
      <w:r w:rsidRPr="00E95D9A">
        <w:rPr>
          <w:rFonts w:ascii="Times New Roman" w:hAnsi="Times New Roman" w:cs="Times New Roman"/>
          <w:b/>
        </w:rPr>
        <w:t xml:space="preserve"> </w:t>
      </w:r>
    </w:p>
    <w:p w14:paraId="37217437" w14:textId="77777777" w:rsidR="00E95D9A" w:rsidRPr="00E95D9A" w:rsidRDefault="00E95D9A" w:rsidP="00E95D9A">
      <w:pPr>
        <w:pStyle w:val="SHSch2"/>
        <w:rPr>
          <w:rFonts w:cs="Times New Roman"/>
          <w:sz w:val="19"/>
        </w:rPr>
      </w:pPr>
      <w:bookmarkStart w:id="220" w:name="_Ref51859019"/>
      <w:r w:rsidRPr="00E95D9A">
        <w:rPr>
          <w:rFonts w:cs="Times New Roman"/>
          <w:b/>
          <w:sz w:val="19"/>
        </w:rPr>
        <w:t xml:space="preserve">Margin Call: </w:t>
      </w:r>
      <w:r w:rsidRPr="00E95D9A">
        <w:rPr>
          <w:rFonts w:cs="Times New Roman"/>
          <w:sz w:val="19"/>
        </w:rPr>
        <w:t>The Client shall monitor and maintain at all times, sufficient Margin to meet any margin requirement (whether imposed by an Exchange, Clearing House or regulator under Applicable Regulations and additionally, by the Company) and, on demand from the Company, make payments or deposits of additional Margin in such amount, form, manner and time limit as the Company in its absolute discretion considers to be necessary to provide adequate security in respect of the Margin Percentage and the SMF Facilities ("</w:t>
      </w:r>
      <w:r w:rsidRPr="00E95D9A">
        <w:rPr>
          <w:rFonts w:cs="Times New Roman"/>
          <w:b/>
          <w:sz w:val="19"/>
        </w:rPr>
        <w:t>Margin Call</w:t>
      </w:r>
      <w:r w:rsidRPr="00E95D9A">
        <w:rPr>
          <w:rFonts w:cs="Times New Roman"/>
          <w:sz w:val="19"/>
        </w:rPr>
        <w:t>").</w:t>
      </w:r>
      <w:bookmarkEnd w:id="220"/>
      <w:r w:rsidRPr="00E95D9A">
        <w:rPr>
          <w:rFonts w:cs="Times New Roman"/>
          <w:sz w:val="19"/>
        </w:rPr>
        <w:t xml:space="preserve"> </w:t>
      </w:r>
    </w:p>
    <w:p w14:paraId="19742E09" w14:textId="77777777" w:rsidR="00E95D9A" w:rsidRPr="00A67742" w:rsidRDefault="00E95D9A" w:rsidP="00E95D9A">
      <w:pPr>
        <w:pStyle w:val="SHSch2"/>
        <w:rPr>
          <w:rFonts w:cs="Times New Roman"/>
          <w:sz w:val="19"/>
        </w:rPr>
      </w:pPr>
      <w:r w:rsidRPr="00E95D9A">
        <w:rPr>
          <w:rFonts w:cs="Times New Roman"/>
          <w:b/>
          <w:sz w:val="19"/>
        </w:rPr>
        <w:t>Amounts:</w:t>
      </w:r>
      <w:r w:rsidRPr="00E95D9A">
        <w:rPr>
          <w:rFonts w:cs="Times New Roman"/>
          <w:sz w:val="19"/>
        </w:rPr>
        <w:t xml:space="preserve"> The amounts required by way of Margin should not be less than, but may exceed, the amounts as may be required by Applicable Regulations. </w:t>
      </w:r>
    </w:p>
    <w:p w14:paraId="52C2BA10" w14:textId="102D2A50" w:rsidR="00A67742" w:rsidRPr="00E95D9A" w:rsidRDefault="00A67742" w:rsidP="00E95D9A">
      <w:pPr>
        <w:pStyle w:val="SHSch2"/>
        <w:rPr>
          <w:rFonts w:cs="Times New Roman"/>
          <w:sz w:val="19"/>
        </w:rPr>
      </w:pPr>
      <w:r w:rsidRPr="00A67742">
        <w:rPr>
          <w:rFonts w:cs="Times New Roman"/>
          <w:b/>
          <w:bCs/>
          <w:sz w:val="19"/>
        </w:rPr>
        <w:t>Valuation and Haircut</w:t>
      </w:r>
      <w:r w:rsidRPr="00A67742">
        <w:rPr>
          <w:rFonts w:cs="Times New Roman"/>
          <w:sz w:val="19"/>
        </w:rPr>
        <w:t>: Where the value of any Margin is denominated in a currency other than the currency of the Account, the Company may, applying any foreign exchange rate as it may in its discretion deem fit, determine the value of such Margin in the currency of the Account and apply an appropriate haircut that the Company determines from time to time.</w:t>
      </w:r>
    </w:p>
    <w:p w14:paraId="1916D0C2" w14:textId="277D8454" w:rsidR="00E95D9A" w:rsidRPr="00E95D9A" w:rsidRDefault="00E95D9A" w:rsidP="00E95D9A">
      <w:pPr>
        <w:pStyle w:val="SHSch2"/>
        <w:rPr>
          <w:rFonts w:cs="Times New Roman"/>
          <w:sz w:val="19"/>
        </w:rPr>
      </w:pPr>
      <w:r w:rsidRPr="00E95D9A">
        <w:rPr>
          <w:rFonts w:cs="Times New Roman"/>
          <w:b/>
          <w:sz w:val="19"/>
        </w:rPr>
        <w:t xml:space="preserve">Notice: </w:t>
      </w:r>
      <w:r w:rsidRPr="00E95D9A">
        <w:rPr>
          <w:rFonts w:cs="Times New Roman"/>
          <w:sz w:val="19"/>
        </w:rPr>
        <w:t xml:space="preserve">The Client agrees that a Margin Call shall be deemed properly made after the Company has given notice to the Client of such Margin Call in accordance with Clause </w:t>
      </w:r>
      <w:r w:rsidRPr="00E95D9A">
        <w:rPr>
          <w:rFonts w:cs="Times New Roman"/>
          <w:sz w:val="19"/>
        </w:rPr>
        <w:fldChar w:fldCharType="begin"/>
      </w:r>
      <w:r w:rsidRPr="00E95D9A">
        <w:rPr>
          <w:rFonts w:cs="Times New Roman"/>
          <w:sz w:val="19"/>
        </w:rPr>
        <w:instrText xml:space="preserve"> REF _Ref44602469 \r \h  \* MERGEFORMAT </w:instrText>
      </w:r>
      <w:r w:rsidRPr="00E95D9A">
        <w:rPr>
          <w:rFonts w:cs="Times New Roman"/>
          <w:sz w:val="19"/>
        </w:rPr>
      </w:r>
      <w:r w:rsidRPr="00E95D9A">
        <w:rPr>
          <w:rFonts w:cs="Times New Roman"/>
          <w:sz w:val="19"/>
        </w:rPr>
        <w:fldChar w:fldCharType="separate"/>
      </w:r>
      <w:r w:rsidR="009813FA">
        <w:rPr>
          <w:rFonts w:cs="Times New Roman"/>
          <w:sz w:val="19"/>
        </w:rPr>
        <w:t>30</w:t>
      </w:r>
      <w:r w:rsidRPr="00E95D9A">
        <w:rPr>
          <w:rFonts w:cs="Times New Roman"/>
          <w:sz w:val="19"/>
        </w:rPr>
        <w:fldChar w:fldCharType="end"/>
      </w:r>
      <w:r w:rsidRPr="00E95D9A">
        <w:rPr>
          <w:rFonts w:cs="Times New Roman"/>
          <w:sz w:val="19"/>
        </w:rPr>
        <w:t xml:space="preserve"> (</w:t>
      </w:r>
      <w:r w:rsidRPr="00E95D9A">
        <w:rPr>
          <w:rFonts w:cs="Times New Roman"/>
          <w:i/>
          <w:sz w:val="19"/>
        </w:rPr>
        <w:t>Communications and Notices</w:t>
      </w:r>
      <w:r w:rsidRPr="00E95D9A">
        <w:rPr>
          <w:rFonts w:cs="Times New Roman"/>
          <w:sz w:val="19"/>
        </w:rPr>
        <w:t>) of the Terms. For the avoidance of doubt, the onus is not on the Company to notify the Client of the Client</w:t>
      </w:r>
      <w:r w:rsidR="00D31D35" w:rsidRPr="00D31D35">
        <w:rPr>
          <w:rFonts w:cs="Times New Roman"/>
          <w:sz w:val="19"/>
        </w:rPr>
        <w:t>'</w:t>
      </w:r>
      <w:r w:rsidRPr="00E95D9A">
        <w:rPr>
          <w:rFonts w:cs="Times New Roman"/>
          <w:sz w:val="19"/>
        </w:rPr>
        <w:t>s failure to maintain sufficient Margin. If the Client fails to maintain sufficient Margin to meet any margin requirements required or to respond to a Margin Call within the period specified by the Company, the Company is entitled to, without further notice or demand to the Client, take any action specified in Clause 3.</w:t>
      </w:r>
      <w:r w:rsidR="00927A27">
        <w:rPr>
          <w:rFonts w:eastAsiaTheme="minorEastAsia" w:cs="Times New Roman" w:hint="eastAsia"/>
          <w:sz w:val="19"/>
          <w:lang w:eastAsia="zh-CN"/>
        </w:rPr>
        <w:t>7</w:t>
      </w:r>
      <w:r w:rsidRPr="00E95D9A">
        <w:rPr>
          <w:rFonts w:cs="Times New Roman"/>
          <w:sz w:val="19"/>
        </w:rPr>
        <w:t xml:space="preserve"> (</w:t>
      </w:r>
      <w:r w:rsidRPr="00E95D9A">
        <w:rPr>
          <w:rFonts w:cs="Times New Roman"/>
          <w:i/>
          <w:sz w:val="19"/>
        </w:rPr>
        <w:t>Failure to Meet Margin Requirements</w:t>
      </w:r>
      <w:r w:rsidRPr="00E95D9A">
        <w:rPr>
          <w:rFonts w:cs="Times New Roman"/>
          <w:sz w:val="19"/>
        </w:rPr>
        <w:t>) of this Appendix.</w:t>
      </w:r>
    </w:p>
    <w:p w14:paraId="1B5372E1" w14:textId="77777777" w:rsidR="00E95D9A" w:rsidRPr="00E95D9A" w:rsidRDefault="00E95D9A" w:rsidP="00E95D9A">
      <w:pPr>
        <w:pStyle w:val="SHSch2"/>
        <w:rPr>
          <w:rFonts w:cs="Times New Roman"/>
          <w:sz w:val="19"/>
        </w:rPr>
      </w:pPr>
      <w:r w:rsidRPr="00E95D9A">
        <w:rPr>
          <w:rFonts w:cs="Times New Roman"/>
          <w:b/>
          <w:sz w:val="19"/>
        </w:rPr>
        <w:t xml:space="preserve">Payments and Deposits of Margin: </w:t>
      </w:r>
      <w:r w:rsidRPr="00E95D9A">
        <w:rPr>
          <w:rFonts w:cs="Times New Roman"/>
          <w:sz w:val="19"/>
        </w:rPr>
        <w:t>Payments and deposits of Margin must:</w:t>
      </w:r>
    </w:p>
    <w:p w14:paraId="6B6AD164" w14:textId="1D34ECB6" w:rsidR="00E95D9A" w:rsidRPr="00E95D9A" w:rsidRDefault="00E95D9A" w:rsidP="00E95D9A">
      <w:pPr>
        <w:pStyle w:val="SHSch3"/>
        <w:rPr>
          <w:rFonts w:cs="Times New Roman"/>
          <w:sz w:val="19"/>
        </w:rPr>
      </w:pPr>
      <w:r w:rsidRPr="00E95D9A">
        <w:rPr>
          <w:rFonts w:cs="Times New Roman"/>
          <w:sz w:val="19"/>
        </w:rPr>
        <w:t xml:space="preserve">in the case of monies, be paid in accordance with Clause </w:t>
      </w:r>
      <w:r w:rsidRPr="00E95D9A">
        <w:rPr>
          <w:rFonts w:cs="Times New Roman"/>
          <w:sz w:val="19"/>
        </w:rPr>
        <w:fldChar w:fldCharType="begin"/>
      </w:r>
      <w:r w:rsidRPr="00E95D9A">
        <w:rPr>
          <w:rFonts w:cs="Times New Roman"/>
          <w:sz w:val="19"/>
        </w:rPr>
        <w:instrText xml:space="preserve"> REF _Ref51856091 \r \h  \* MERGEFORMAT </w:instrText>
      </w:r>
      <w:r w:rsidRPr="00E95D9A">
        <w:rPr>
          <w:rFonts w:cs="Times New Roman"/>
          <w:sz w:val="19"/>
        </w:rPr>
      </w:r>
      <w:r w:rsidRPr="00E95D9A">
        <w:rPr>
          <w:rFonts w:cs="Times New Roman"/>
          <w:sz w:val="19"/>
        </w:rPr>
        <w:fldChar w:fldCharType="separate"/>
      </w:r>
      <w:r w:rsidR="009813FA">
        <w:rPr>
          <w:rFonts w:cs="Times New Roman"/>
          <w:sz w:val="19"/>
        </w:rPr>
        <w:t>12.5</w:t>
      </w:r>
      <w:r w:rsidRPr="00E95D9A">
        <w:rPr>
          <w:rFonts w:cs="Times New Roman"/>
          <w:sz w:val="19"/>
        </w:rPr>
        <w:fldChar w:fldCharType="end"/>
      </w:r>
      <w:r w:rsidRPr="00E95D9A">
        <w:rPr>
          <w:rFonts w:cs="Times New Roman"/>
          <w:sz w:val="19"/>
        </w:rPr>
        <w:t xml:space="preserve"> (</w:t>
      </w:r>
      <w:r w:rsidRPr="00E95D9A">
        <w:rPr>
          <w:rFonts w:cs="Times New Roman"/>
          <w:i/>
          <w:sz w:val="19"/>
        </w:rPr>
        <w:t>Payment in Full</w:t>
      </w:r>
      <w:r w:rsidRPr="00E95D9A">
        <w:rPr>
          <w:rFonts w:cs="Times New Roman"/>
          <w:sz w:val="19"/>
        </w:rPr>
        <w:t xml:space="preserve">) of the Terms; and </w:t>
      </w:r>
    </w:p>
    <w:p w14:paraId="7BEFD73F" w14:textId="77777777" w:rsidR="00E95D9A" w:rsidRPr="00E95D9A" w:rsidRDefault="00E95D9A" w:rsidP="00E95D9A">
      <w:pPr>
        <w:pStyle w:val="SHSch3"/>
        <w:rPr>
          <w:rFonts w:cs="Times New Roman"/>
          <w:sz w:val="19"/>
        </w:rPr>
      </w:pPr>
      <w:r w:rsidRPr="00E95D9A">
        <w:rPr>
          <w:rFonts w:cs="Times New Roman"/>
          <w:sz w:val="19"/>
        </w:rPr>
        <w:t xml:space="preserve">in the case of Eligible Securities, be legally and beneficially owned by the Client and which the Client has good right and title to deposit, and which are and will remain free from any lien, charge or Encumbrance of any kind. </w:t>
      </w:r>
    </w:p>
    <w:p w14:paraId="0655B519" w14:textId="7493BC17" w:rsidR="00405F9E" w:rsidRPr="00405F9E" w:rsidRDefault="00405F9E" w:rsidP="00E95D9A">
      <w:pPr>
        <w:pStyle w:val="SHSch2"/>
        <w:rPr>
          <w:rFonts w:cs="Times New Roman"/>
          <w:sz w:val="19"/>
        </w:rPr>
      </w:pPr>
      <w:r w:rsidRPr="00405F9E">
        <w:rPr>
          <w:rFonts w:cs="Times New Roman"/>
          <w:b/>
          <w:bCs/>
          <w:sz w:val="19"/>
        </w:rPr>
        <w:t>Client's Responsibility to Monitor:</w:t>
      </w:r>
      <w:r w:rsidRPr="00405F9E">
        <w:rPr>
          <w:rFonts w:cs="Times New Roman"/>
          <w:sz w:val="19"/>
        </w:rPr>
        <w:t xml:space="preserve"> It is the Client's responsibility to continuously ensure that the facility limit of the SMF Facilities is not exceeded, and that any applicable margin requirement is met. The Company may, but is not obliged to, notify the Client if (i) the facility limit of the SMF Facilities has been or is close to being exceeded, or (ii) any applicable margin requirement is not met or is close to not being met.</w:t>
      </w:r>
    </w:p>
    <w:p w14:paraId="3B2177B6" w14:textId="170DC545" w:rsidR="00E95D9A" w:rsidRPr="00E95D9A" w:rsidRDefault="00E95D9A" w:rsidP="00E95D9A">
      <w:pPr>
        <w:pStyle w:val="SHSch2"/>
        <w:rPr>
          <w:rFonts w:cs="Times New Roman"/>
          <w:sz w:val="19"/>
        </w:rPr>
      </w:pPr>
      <w:r w:rsidRPr="00E95D9A">
        <w:rPr>
          <w:rFonts w:cs="Times New Roman"/>
          <w:b/>
          <w:sz w:val="19"/>
        </w:rPr>
        <w:t xml:space="preserve">Failure to Meet Margin Requirements: </w:t>
      </w:r>
      <w:r w:rsidRPr="00E95D9A">
        <w:rPr>
          <w:rFonts w:cs="Times New Roman"/>
          <w:sz w:val="19"/>
        </w:rPr>
        <w:t xml:space="preserve">The Client agrees that any failure to maintain sufficient Margin at any time or any failure to meet a Margin Call within the period specified by the Company shall constitute an Event of Default and, upon the occurrence of such event, the Company shall inform the </w:t>
      </w:r>
      <w:r w:rsidR="00077FB5">
        <w:rPr>
          <w:rFonts w:cs="Times New Roman"/>
          <w:sz w:val="19"/>
        </w:rPr>
        <w:t>C</w:t>
      </w:r>
      <w:r w:rsidRPr="00E95D9A">
        <w:rPr>
          <w:rFonts w:cs="Times New Roman"/>
          <w:sz w:val="19"/>
        </w:rPr>
        <w:t xml:space="preserve">lient in writing, and thereafter at its absolute discretion, take any one or more of the actions specified in Clause </w:t>
      </w:r>
      <w:r w:rsidR="002F758A">
        <w:rPr>
          <w:rFonts w:cs="Times New Roman"/>
          <w:sz w:val="19"/>
        </w:rPr>
        <w:fldChar w:fldCharType="begin"/>
      </w:r>
      <w:r w:rsidR="002F758A">
        <w:rPr>
          <w:rFonts w:cs="Times New Roman"/>
          <w:sz w:val="19"/>
        </w:rPr>
        <w:instrText xml:space="preserve"> REF _Ref49873554 \r \h </w:instrText>
      </w:r>
      <w:r w:rsidR="002F758A">
        <w:rPr>
          <w:rFonts w:cs="Times New Roman"/>
          <w:sz w:val="19"/>
        </w:rPr>
      </w:r>
      <w:r w:rsidR="002F758A">
        <w:rPr>
          <w:rFonts w:cs="Times New Roman"/>
          <w:sz w:val="19"/>
        </w:rPr>
        <w:fldChar w:fldCharType="separate"/>
      </w:r>
      <w:r w:rsidR="009813FA">
        <w:rPr>
          <w:rFonts w:cs="Times New Roman"/>
          <w:sz w:val="19"/>
        </w:rPr>
        <w:t>22.2</w:t>
      </w:r>
      <w:r w:rsidR="002F758A">
        <w:rPr>
          <w:rFonts w:cs="Times New Roman"/>
          <w:sz w:val="19"/>
        </w:rPr>
        <w:fldChar w:fldCharType="end"/>
      </w:r>
      <w:r w:rsidRPr="00E95D9A">
        <w:rPr>
          <w:rFonts w:cs="Times New Roman"/>
          <w:sz w:val="19"/>
        </w:rPr>
        <w:t xml:space="preserve"> (</w:t>
      </w:r>
      <w:r w:rsidRPr="00E95D9A">
        <w:rPr>
          <w:rFonts w:cs="Times New Roman"/>
          <w:i/>
          <w:sz w:val="19"/>
        </w:rPr>
        <w:t>Remedies</w:t>
      </w:r>
      <w:r w:rsidRPr="00E95D9A">
        <w:rPr>
          <w:rFonts w:cs="Times New Roman"/>
          <w:sz w:val="19"/>
        </w:rPr>
        <w:t>) of the Terms, which will include closing-out or liquidating all or any part of the Client</w:t>
      </w:r>
      <w:r w:rsidR="00D31D35" w:rsidRPr="00D31D35">
        <w:rPr>
          <w:rFonts w:cs="Times New Roman"/>
          <w:sz w:val="19"/>
        </w:rPr>
        <w:t>'</w:t>
      </w:r>
      <w:r w:rsidRPr="00E95D9A">
        <w:rPr>
          <w:rFonts w:cs="Times New Roman"/>
          <w:sz w:val="19"/>
        </w:rPr>
        <w:t xml:space="preserve">s position in any Account at any time, in </w:t>
      </w:r>
      <w:r w:rsidRPr="00E95D9A">
        <w:rPr>
          <w:rFonts w:cs="Times New Roman"/>
          <w:sz w:val="19"/>
        </w:rPr>
        <w:lastRenderedPageBreak/>
        <w:t xml:space="preserve">any manner and at any price or terms as the Company shall determine. The Client further agrees that: </w:t>
      </w:r>
    </w:p>
    <w:p w14:paraId="0DFA4348" w14:textId="12138AB6" w:rsidR="00E95D9A" w:rsidRPr="00E95D9A" w:rsidRDefault="00E95D9A" w:rsidP="00E95D9A">
      <w:pPr>
        <w:pStyle w:val="SHSch3"/>
        <w:rPr>
          <w:rFonts w:cs="Times New Roman"/>
          <w:sz w:val="19"/>
        </w:rPr>
      </w:pPr>
      <w:r w:rsidRPr="00E95D9A">
        <w:rPr>
          <w:rFonts w:cs="Times New Roman"/>
          <w:sz w:val="19"/>
        </w:rPr>
        <w:t xml:space="preserve">it shall be liable for any Deficit that may arise from such liquidation or action taken by the Company under Clause </w:t>
      </w:r>
      <w:r w:rsidR="002F758A">
        <w:rPr>
          <w:rFonts w:cs="Times New Roman"/>
          <w:sz w:val="19"/>
        </w:rPr>
        <w:fldChar w:fldCharType="begin"/>
      </w:r>
      <w:r w:rsidR="002F758A">
        <w:rPr>
          <w:rFonts w:cs="Times New Roman"/>
          <w:sz w:val="19"/>
        </w:rPr>
        <w:instrText xml:space="preserve"> REF _Ref49873554 \r \h </w:instrText>
      </w:r>
      <w:r w:rsidR="002F758A">
        <w:rPr>
          <w:rFonts w:cs="Times New Roman"/>
          <w:sz w:val="19"/>
        </w:rPr>
      </w:r>
      <w:r w:rsidR="002F758A">
        <w:rPr>
          <w:rFonts w:cs="Times New Roman"/>
          <w:sz w:val="19"/>
        </w:rPr>
        <w:fldChar w:fldCharType="separate"/>
      </w:r>
      <w:r w:rsidR="009813FA">
        <w:rPr>
          <w:rFonts w:cs="Times New Roman"/>
          <w:sz w:val="19"/>
        </w:rPr>
        <w:t>22.2</w:t>
      </w:r>
      <w:r w:rsidR="002F758A">
        <w:rPr>
          <w:rFonts w:cs="Times New Roman"/>
          <w:sz w:val="19"/>
        </w:rPr>
        <w:fldChar w:fldCharType="end"/>
      </w:r>
      <w:r w:rsidRPr="00E95D9A">
        <w:rPr>
          <w:rFonts w:cs="Times New Roman"/>
          <w:sz w:val="19"/>
        </w:rPr>
        <w:t xml:space="preserve"> (</w:t>
      </w:r>
      <w:r w:rsidRPr="00E95D9A">
        <w:rPr>
          <w:rFonts w:cs="Times New Roman"/>
          <w:i/>
          <w:sz w:val="19"/>
        </w:rPr>
        <w:t>Remedies</w:t>
      </w:r>
      <w:r w:rsidRPr="00E95D9A">
        <w:rPr>
          <w:rFonts w:cs="Times New Roman"/>
          <w:sz w:val="19"/>
        </w:rPr>
        <w:t xml:space="preserve">) of the Terms and shall, pursuant to Clause </w:t>
      </w:r>
      <w:r w:rsidR="002F758A">
        <w:rPr>
          <w:rFonts w:cs="Times New Roman"/>
          <w:sz w:val="19"/>
        </w:rPr>
        <w:fldChar w:fldCharType="begin"/>
      </w:r>
      <w:r w:rsidR="002F758A">
        <w:rPr>
          <w:rFonts w:cs="Times New Roman"/>
          <w:sz w:val="19"/>
        </w:rPr>
        <w:instrText xml:space="preserve"> REF _Ref225517495 \r \h </w:instrText>
      </w:r>
      <w:r w:rsidR="002F758A">
        <w:rPr>
          <w:rFonts w:cs="Times New Roman"/>
          <w:sz w:val="19"/>
        </w:rPr>
      </w:r>
      <w:r w:rsidR="002F758A">
        <w:rPr>
          <w:rFonts w:cs="Times New Roman"/>
          <w:sz w:val="19"/>
        </w:rPr>
        <w:fldChar w:fldCharType="separate"/>
      </w:r>
      <w:r w:rsidR="009813FA">
        <w:rPr>
          <w:rFonts w:cs="Times New Roman"/>
          <w:sz w:val="19"/>
        </w:rPr>
        <w:t>22.5</w:t>
      </w:r>
      <w:r w:rsidR="002F758A">
        <w:rPr>
          <w:rFonts w:cs="Times New Roman"/>
          <w:sz w:val="19"/>
        </w:rPr>
        <w:fldChar w:fldCharType="end"/>
      </w:r>
      <w:r w:rsidRPr="00E95D9A">
        <w:rPr>
          <w:rFonts w:cs="Times New Roman"/>
          <w:sz w:val="19"/>
        </w:rPr>
        <w:t xml:space="preserve"> (</w:t>
      </w:r>
      <w:r w:rsidRPr="00E95D9A">
        <w:rPr>
          <w:rFonts w:cs="Times New Roman"/>
          <w:i/>
          <w:sz w:val="19"/>
        </w:rPr>
        <w:t>Deficit</w:t>
      </w:r>
      <w:r w:rsidRPr="00E95D9A">
        <w:rPr>
          <w:rFonts w:cs="Times New Roman"/>
          <w:sz w:val="19"/>
        </w:rPr>
        <w:t xml:space="preserve">) of the Terms, pay to the Company an amount equal to such Deficit together with any other costs and expenses incurred by the Company in connection with any action taken or Transaction effected by the Company pursuant to this Clause; </w:t>
      </w:r>
    </w:p>
    <w:p w14:paraId="54F3E38B" w14:textId="77777777" w:rsidR="00E95D9A" w:rsidRPr="00E95D9A" w:rsidRDefault="00E95D9A" w:rsidP="00E95D9A">
      <w:pPr>
        <w:pStyle w:val="SHSch3"/>
        <w:rPr>
          <w:rFonts w:cs="Times New Roman"/>
          <w:sz w:val="19"/>
        </w:rPr>
      </w:pPr>
      <w:r w:rsidRPr="00E95D9A">
        <w:rPr>
          <w:rFonts w:cs="Times New Roman"/>
          <w:sz w:val="19"/>
        </w:rPr>
        <w:t>neither the Company, its Affiliates nor any of its respective directors, employees or agents shall be liable for any loss sustained by the Client in connection with any action taken or Transaction effected by the Company pursuant to this Clause (irrespective of the manner of incurrence), including where the Company initially delays in effecting, but subsequently effects, such close-out or liquidation; and</w:t>
      </w:r>
    </w:p>
    <w:p w14:paraId="2B6D22CA" w14:textId="7EAFA72B" w:rsidR="00E95D9A" w:rsidRPr="00E95D9A" w:rsidRDefault="00E95D9A" w:rsidP="00E95D9A">
      <w:pPr>
        <w:pStyle w:val="SHSch3"/>
        <w:rPr>
          <w:rFonts w:cs="Times New Roman"/>
          <w:sz w:val="19"/>
        </w:rPr>
      </w:pPr>
      <w:r w:rsidRPr="00E95D9A">
        <w:rPr>
          <w:rFonts w:cs="Times New Roman"/>
          <w:sz w:val="19"/>
        </w:rPr>
        <w:t xml:space="preserve">to the extent applicable, Clause </w:t>
      </w:r>
      <w:r w:rsidR="002F758A">
        <w:rPr>
          <w:rFonts w:cs="Times New Roman"/>
          <w:sz w:val="19"/>
        </w:rPr>
        <w:fldChar w:fldCharType="begin"/>
      </w:r>
      <w:r w:rsidR="002F758A">
        <w:rPr>
          <w:rFonts w:cs="Times New Roman"/>
          <w:sz w:val="19"/>
        </w:rPr>
        <w:instrText xml:space="preserve"> REF _Ref225517512 \r \h </w:instrText>
      </w:r>
      <w:r w:rsidR="002F758A">
        <w:rPr>
          <w:rFonts w:cs="Times New Roman"/>
          <w:sz w:val="19"/>
        </w:rPr>
      </w:r>
      <w:r w:rsidR="002F758A">
        <w:rPr>
          <w:rFonts w:cs="Times New Roman"/>
          <w:sz w:val="19"/>
        </w:rPr>
        <w:fldChar w:fldCharType="separate"/>
      </w:r>
      <w:r w:rsidR="009813FA">
        <w:rPr>
          <w:rFonts w:cs="Times New Roman"/>
          <w:sz w:val="19"/>
        </w:rPr>
        <w:t>22.7</w:t>
      </w:r>
      <w:r w:rsidR="002F758A">
        <w:rPr>
          <w:rFonts w:cs="Times New Roman"/>
          <w:sz w:val="19"/>
        </w:rPr>
        <w:fldChar w:fldCharType="end"/>
      </w:r>
      <w:r w:rsidRPr="00E95D9A">
        <w:rPr>
          <w:rFonts w:cs="Times New Roman"/>
          <w:sz w:val="19"/>
        </w:rPr>
        <w:t xml:space="preserve"> (</w:t>
      </w:r>
      <w:r w:rsidRPr="00E95D9A">
        <w:rPr>
          <w:rFonts w:cs="Times New Roman"/>
          <w:i/>
          <w:sz w:val="19"/>
        </w:rPr>
        <w:t>Close Out</w:t>
      </w:r>
      <w:r w:rsidRPr="00E95D9A">
        <w:rPr>
          <w:rFonts w:cs="Times New Roman"/>
          <w:sz w:val="19"/>
        </w:rPr>
        <w:t xml:space="preserve">) of the Terms shall apply to this Clause. </w:t>
      </w:r>
    </w:p>
    <w:p w14:paraId="14DC6A50" w14:textId="77777777" w:rsidR="00E95D9A" w:rsidRPr="00E95D9A" w:rsidRDefault="00E95D9A" w:rsidP="00E95D9A">
      <w:pPr>
        <w:pStyle w:val="SHSch2"/>
        <w:rPr>
          <w:rFonts w:cs="Times New Roman"/>
          <w:sz w:val="19"/>
        </w:rPr>
      </w:pPr>
      <w:r w:rsidRPr="00E95D9A">
        <w:rPr>
          <w:rFonts w:cs="Times New Roman"/>
          <w:b/>
          <w:sz w:val="19"/>
        </w:rPr>
        <w:t xml:space="preserve">Continuing Security: </w:t>
      </w:r>
      <w:r w:rsidRPr="00E95D9A">
        <w:rPr>
          <w:rFonts w:cs="Times New Roman"/>
          <w:sz w:val="19"/>
        </w:rPr>
        <w:t>The Margin shall form part of the Collateral as a continuing security in favour of the Company for the payment and satisfaction of all Liabilities due or owing by the Client to the Company under the SMF Facilities or otherwise.</w:t>
      </w:r>
    </w:p>
    <w:p w14:paraId="66E74B1D" w14:textId="77777777" w:rsidR="00E95D9A" w:rsidRPr="00E95D9A" w:rsidRDefault="00E95D9A" w:rsidP="00E95D9A">
      <w:pPr>
        <w:pStyle w:val="SHSch1"/>
        <w:rPr>
          <w:rFonts w:ascii="Times New Roman" w:hAnsi="Times New Roman" w:cs="Times New Roman"/>
          <w:b/>
        </w:rPr>
      </w:pPr>
      <w:bookmarkStart w:id="221" w:name="_Toc52264979"/>
      <w:bookmarkStart w:id="222" w:name="_Toc152270559"/>
      <w:bookmarkStart w:id="223" w:name="_Toc164282597"/>
      <w:bookmarkStart w:id="224" w:name="_Toc225525234"/>
      <w:bookmarkStart w:id="225" w:name="_Toc225525418"/>
      <w:bookmarkStart w:id="226" w:name="_Toc241603895"/>
      <w:r w:rsidRPr="00E95D9A">
        <w:rPr>
          <w:rFonts w:ascii="Times New Roman" w:hAnsi="Times New Roman" w:cs="Times New Roman"/>
          <w:b/>
        </w:rPr>
        <w:t>Operation of SMF Facilities</w:t>
      </w:r>
      <w:bookmarkEnd w:id="221"/>
      <w:bookmarkEnd w:id="222"/>
      <w:bookmarkEnd w:id="223"/>
      <w:bookmarkEnd w:id="224"/>
      <w:bookmarkEnd w:id="225"/>
      <w:bookmarkEnd w:id="226"/>
    </w:p>
    <w:p w14:paraId="52397F63" w14:textId="1EB6ED29" w:rsidR="00E95D9A" w:rsidRPr="00E95D9A" w:rsidRDefault="00E95D9A" w:rsidP="00E95D9A">
      <w:pPr>
        <w:pStyle w:val="SHSch2"/>
        <w:rPr>
          <w:rFonts w:cs="Times New Roman"/>
          <w:sz w:val="19"/>
        </w:rPr>
      </w:pPr>
      <w:r w:rsidRPr="00E95D9A">
        <w:rPr>
          <w:rFonts w:cs="Times New Roman"/>
          <w:b/>
          <w:sz w:val="19"/>
        </w:rPr>
        <w:t>Collateral</w:t>
      </w:r>
      <w:r w:rsidRPr="002E772C">
        <w:rPr>
          <w:rFonts w:cs="Times New Roman"/>
          <w:b/>
          <w:sz w:val="19"/>
        </w:rPr>
        <w:t>:</w:t>
      </w:r>
      <w:r w:rsidRPr="00E95D9A">
        <w:rPr>
          <w:rFonts w:cs="Times New Roman"/>
          <w:sz w:val="19"/>
        </w:rPr>
        <w:t xml:space="preserve"> For the avoidance of doubt, where the Company grants any SMF Facilities to the Client, the Co</w:t>
      </w:r>
      <w:r w:rsidRPr="00E34F6B">
        <w:rPr>
          <w:rFonts w:cs="Times New Roman"/>
          <w:sz w:val="19"/>
        </w:rPr>
        <w:t>llateral shall (without the need for any other documentation signed by the Client</w:t>
      </w:r>
      <w:r w:rsidR="009E13D4" w:rsidRPr="00E34F6B">
        <w:rPr>
          <w:rFonts w:cs="Times New Roman"/>
          <w:sz w:val="19"/>
        </w:rPr>
        <w:t xml:space="preserve"> but subject in all respects to Clauses </w:t>
      </w:r>
      <w:r w:rsidR="002F758A">
        <w:rPr>
          <w:rFonts w:cs="Times New Roman"/>
          <w:sz w:val="19"/>
        </w:rPr>
        <w:fldChar w:fldCharType="begin"/>
      </w:r>
      <w:r w:rsidR="002F758A">
        <w:rPr>
          <w:rFonts w:cs="Times New Roman"/>
          <w:sz w:val="19"/>
        </w:rPr>
        <w:instrText xml:space="preserve"> REF _Ref45706330 \r \h </w:instrText>
      </w:r>
      <w:r w:rsidR="002F758A">
        <w:rPr>
          <w:rFonts w:cs="Times New Roman"/>
          <w:sz w:val="19"/>
        </w:rPr>
      </w:r>
      <w:r w:rsidR="002F758A">
        <w:rPr>
          <w:rFonts w:cs="Times New Roman"/>
          <w:sz w:val="19"/>
        </w:rPr>
        <w:fldChar w:fldCharType="separate"/>
      </w:r>
      <w:r w:rsidR="009813FA">
        <w:rPr>
          <w:rFonts w:cs="Times New Roman"/>
          <w:sz w:val="19"/>
        </w:rPr>
        <w:t>17.1</w:t>
      </w:r>
      <w:r w:rsidR="002F758A">
        <w:rPr>
          <w:rFonts w:cs="Times New Roman"/>
          <w:sz w:val="19"/>
        </w:rPr>
        <w:fldChar w:fldCharType="end"/>
      </w:r>
      <w:r w:rsidR="009E13D4" w:rsidRPr="00E34F6B">
        <w:rPr>
          <w:rFonts w:cs="Times New Roman"/>
          <w:sz w:val="19"/>
        </w:rPr>
        <w:t xml:space="preserve"> (</w:t>
      </w:r>
      <w:r w:rsidR="009E13D4" w:rsidRPr="00E34F6B">
        <w:rPr>
          <w:rFonts w:cs="Times New Roman"/>
          <w:i/>
          <w:sz w:val="19"/>
        </w:rPr>
        <w:t>Charge</w:t>
      </w:r>
      <w:r w:rsidR="009E13D4" w:rsidRPr="00E34F6B">
        <w:rPr>
          <w:rFonts w:cs="Times New Roman"/>
          <w:sz w:val="19"/>
        </w:rPr>
        <w:t xml:space="preserve">), </w:t>
      </w:r>
      <w:r w:rsidR="002F758A">
        <w:rPr>
          <w:rFonts w:cs="Times New Roman"/>
          <w:sz w:val="19"/>
        </w:rPr>
        <w:fldChar w:fldCharType="begin"/>
      </w:r>
      <w:r w:rsidR="002F758A">
        <w:rPr>
          <w:rFonts w:cs="Times New Roman"/>
          <w:sz w:val="19"/>
        </w:rPr>
        <w:instrText xml:space="preserve"> REF _Ref225517551 \r \h </w:instrText>
      </w:r>
      <w:r w:rsidR="002F758A">
        <w:rPr>
          <w:rFonts w:cs="Times New Roman"/>
          <w:sz w:val="19"/>
        </w:rPr>
      </w:r>
      <w:r w:rsidR="002F758A">
        <w:rPr>
          <w:rFonts w:cs="Times New Roman"/>
          <w:sz w:val="19"/>
        </w:rPr>
        <w:fldChar w:fldCharType="separate"/>
      </w:r>
      <w:r w:rsidR="009813FA">
        <w:rPr>
          <w:rFonts w:cs="Times New Roman"/>
          <w:sz w:val="19"/>
        </w:rPr>
        <w:t>17.9</w:t>
      </w:r>
      <w:r w:rsidR="002F758A">
        <w:rPr>
          <w:rFonts w:cs="Times New Roman"/>
          <w:sz w:val="19"/>
        </w:rPr>
        <w:fldChar w:fldCharType="end"/>
      </w:r>
      <w:r w:rsidR="009E13D4" w:rsidRPr="00E34F6B">
        <w:rPr>
          <w:rFonts w:cs="Times New Roman"/>
          <w:sz w:val="19"/>
        </w:rPr>
        <w:t xml:space="preserve"> (</w:t>
      </w:r>
      <w:r w:rsidR="009E13D4" w:rsidRPr="00E34F6B">
        <w:rPr>
          <w:rFonts w:cs="Times New Roman"/>
          <w:i/>
          <w:sz w:val="19"/>
        </w:rPr>
        <w:t>Client’s Covenants</w:t>
      </w:r>
      <w:r w:rsidR="009E13D4" w:rsidRPr="00E34F6B">
        <w:rPr>
          <w:rFonts w:cs="Times New Roman"/>
          <w:sz w:val="19"/>
        </w:rPr>
        <w:t xml:space="preserve">) and </w:t>
      </w:r>
      <w:r w:rsidR="00D524AD">
        <w:rPr>
          <w:rFonts w:cs="Times New Roman"/>
          <w:sz w:val="19"/>
        </w:rPr>
        <w:fldChar w:fldCharType="begin"/>
      </w:r>
      <w:r w:rsidR="00D524AD">
        <w:rPr>
          <w:rFonts w:cs="Times New Roman"/>
          <w:sz w:val="19"/>
        </w:rPr>
        <w:instrText xml:space="preserve"> REF _Ref225517606 \r \h </w:instrText>
      </w:r>
      <w:r w:rsidR="00D524AD">
        <w:rPr>
          <w:rFonts w:cs="Times New Roman"/>
          <w:sz w:val="19"/>
        </w:rPr>
      </w:r>
      <w:r w:rsidR="00D524AD">
        <w:rPr>
          <w:rFonts w:cs="Times New Roman"/>
          <w:sz w:val="19"/>
        </w:rPr>
        <w:fldChar w:fldCharType="separate"/>
      </w:r>
      <w:r w:rsidR="009813FA">
        <w:rPr>
          <w:rFonts w:cs="Times New Roman"/>
          <w:sz w:val="19"/>
        </w:rPr>
        <w:t>18.11</w:t>
      </w:r>
      <w:r w:rsidR="00D524AD">
        <w:rPr>
          <w:rFonts w:cs="Times New Roman"/>
          <w:sz w:val="19"/>
        </w:rPr>
        <w:fldChar w:fldCharType="end"/>
      </w:r>
      <w:r w:rsidR="009E13D4" w:rsidRPr="00E34F6B">
        <w:rPr>
          <w:rFonts w:cs="Times New Roman"/>
          <w:sz w:val="19"/>
        </w:rPr>
        <w:t xml:space="preserve"> (</w:t>
      </w:r>
      <w:r w:rsidR="009E13D4" w:rsidRPr="00E34F6B">
        <w:rPr>
          <w:rFonts w:cs="Times New Roman"/>
          <w:i/>
          <w:sz w:val="19"/>
        </w:rPr>
        <w:t xml:space="preserve">Further Assurance) </w:t>
      </w:r>
      <w:r w:rsidR="009E13D4" w:rsidRPr="00E34F6B">
        <w:rPr>
          <w:rFonts w:cs="Times New Roman"/>
          <w:sz w:val="19"/>
        </w:rPr>
        <w:t>of the Terms</w:t>
      </w:r>
      <w:r w:rsidRPr="00E34F6B">
        <w:rPr>
          <w:rFonts w:cs="Times New Roman"/>
          <w:sz w:val="19"/>
        </w:rPr>
        <w:t>) also secure</w:t>
      </w:r>
      <w:r w:rsidRPr="00E95D9A">
        <w:rPr>
          <w:rFonts w:cs="Times New Roman"/>
          <w:sz w:val="19"/>
        </w:rPr>
        <w:t xml:space="preserve"> Liabilities arising from or in connection with such SMF Facilities.</w:t>
      </w:r>
    </w:p>
    <w:p w14:paraId="02D8C95E" w14:textId="3CC1A27C" w:rsidR="00E95D9A" w:rsidRPr="00E95D9A" w:rsidRDefault="00E95D9A" w:rsidP="00E95D9A">
      <w:pPr>
        <w:pStyle w:val="SHSch2"/>
        <w:rPr>
          <w:rFonts w:cs="Times New Roman"/>
          <w:sz w:val="19"/>
        </w:rPr>
      </w:pPr>
      <w:r w:rsidRPr="00E95D9A">
        <w:rPr>
          <w:rFonts w:cs="Times New Roman"/>
          <w:b/>
          <w:sz w:val="19"/>
        </w:rPr>
        <w:t xml:space="preserve">Interest: </w:t>
      </w:r>
      <w:r w:rsidRPr="00E95D9A">
        <w:rPr>
          <w:rFonts w:cs="Times New Roman"/>
          <w:sz w:val="19"/>
        </w:rPr>
        <w:t xml:space="preserve">Interest shall accrue on all outstanding amounts under the SMF Facilities in accordance with Clause </w:t>
      </w:r>
      <w:r w:rsidRPr="00E95D9A">
        <w:rPr>
          <w:rFonts w:cs="Times New Roman"/>
          <w:sz w:val="19"/>
        </w:rPr>
        <w:fldChar w:fldCharType="begin"/>
      </w:r>
      <w:r w:rsidRPr="00E95D9A">
        <w:rPr>
          <w:rFonts w:cs="Times New Roman"/>
          <w:sz w:val="19"/>
        </w:rPr>
        <w:instrText xml:space="preserve"> REF _Ref43470489 \r \h  \* MERGEFORMAT </w:instrText>
      </w:r>
      <w:r w:rsidRPr="00E95D9A">
        <w:rPr>
          <w:rFonts w:cs="Times New Roman"/>
          <w:sz w:val="19"/>
        </w:rPr>
      </w:r>
      <w:r w:rsidRPr="00E95D9A">
        <w:rPr>
          <w:rFonts w:cs="Times New Roman"/>
          <w:sz w:val="19"/>
        </w:rPr>
        <w:fldChar w:fldCharType="separate"/>
      </w:r>
      <w:r w:rsidR="009813FA">
        <w:rPr>
          <w:rFonts w:cs="Times New Roman"/>
          <w:sz w:val="19"/>
        </w:rPr>
        <w:t>5.6</w:t>
      </w:r>
      <w:r w:rsidRPr="00E95D9A">
        <w:rPr>
          <w:rFonts w:cs="Times New Roman"/>
          <w:sz w:val="19"/>
        </w:rPr>
        <w:fldChar w:fldCharType="end"/>
      </w:r>
      <w:r w:rsidRPr="00E95D9A">
        <w:rPr>
          <w:rFonts w:cs="Times New Roman"/>
          <w:sz w:val="19"/>
        </w:rPr>
        <w:t xml:space="preserve"> (</w:t>
      </w:r>
      <w:r w:rsidRPr="00E95D9A">
        <w:rPr>
          <w:rFonts w:cs="Times New Roman"/>
          <w:i/>
          <w:sz w:val="19"/>
        </w:rPr>
        <w:t>Interest</w:t>
      </w:r>
      <w:r w:rsidRPr="00E95D9A">
        <w:rPr>
          <w:rFonts w:cs="Times New Roman"/>
          <w:sz w:val="19"/>
        </w:rPr>
        <w:t>) of the Terms.</w:t>
      </w:r>
    </w:p>
    <w:p w14:paraId="7C3E3E0D" w14:textId="128EC697" w:rsidR="00676003" w:rsidRPr="00676003" w:rsidRDefault="00676003" w:rsidP="00E95D9A">
      <w:pPr>
        <w:pStyle w:val="SHSch2"/>
        <w:rPr>
          <w:rFonts w:cs="Times New Roman"/>
          <w:sz w:val="19"/>
        </w:rPr>
      </w:pPr>
      <w:r w:rsidRPr="00A93E97">
        <w:rPr>
          <w:rFonts w:cs="Times New Roman"/>
          <w:b/>
          <w:bCs/>
          <w:sz w:val="19"/>
        </w:rPr>
        <w:t>Multi-Currency Interest:</w:t>
      </w:r>
      <w:r w:rsidRPr="00301BAF">
        <w:rPr>
          <w:rFonts w:cs="Times New Roman"/>
          <w:sz w:val="19"/>
        </w:rPr>
        <w:t xml:space="preserve"> Any interest charged on the SMF Facilities is calculated based on the balance of each currency. As the SMF Facilities may be available in different currencies in the Account, the interest and any other applicable fees charged in respect of the SMF Facilities may differ between the respective currencies of the Account.</w:t>
      </w:r>
    </w:p>
    <w:p w14:paraId="51B1CACD" w14:textId="154A61CF" w:rsidR="00E95D9A" w:rsidRPr="00E95D9A" w:rsidRDefault="00E95D9A" w:rsidP="00E95D9A">
      <w:pPr>
        <w:pStyle w:val="SHSch2"/>
        <w:rPr>
          <w:rFonts w:cs="Times New Roman"/>
          <w:sz w:val="19"/>
        </w:rPr>
      </w:pPr>
      <w:r w:rsidRPr="00E95D9A">
        <w:rPr>
          <w:rFonts w:cs="Times New Roman"/>
          <w:b/>
          <w:sz w:val="19"/>
        </w:rPr>
        <w:t xml:space="preserve">Refusal to Withdraw: </w:t>
      </w:r>
      <w:r w:rsidRPr="00E95D9A">
        <w:rPr>
          <w:rFonts w:cs="Times New Roman"/>
          <w:sz w:val="19"/>
        </w:rPr>
        <w:t>For so long as any Liabilities remain outstanding to the Company, the Company shall be entitled to refuse any withdrawal of any or all of the Margin.</w:t>
      </w:r>
    </w:p>
    <w:p w14:paraId="2CBE0865" w14:textId="77777777" w:rsidR="00E95D9A" w:rsidRPr="00E95D9A" w:rsidRDefault="00E95D9A" w:rsidP="00E95D9A">
      <w:pPr>
        <w:pStyle w:val="SHSch2"/>
        <w:rPr>
          <w:rFonts w:cs="Times New Roman"/>
          <w:sz w:val="19"/>
        </w:rPr>
      </w:pPr>
      <w:r w:rsidRPr="00E95D9A">
        <w:rPr>
          <w:rFonts w:cs="Times New Roman"/>
          <w:b/>
          <w:sz w:val="19"/>
        </w:rPr>
        <w:t xml:space="preserve">Termination: </w:t>
      </w:r>
      <w:r w:rsidRPr="00E95D9A">
        <w:rPr>
          <w:rFonts w:cs="Times New Roman"/>
          <w:sz w:val="19"/>
        </w:rPr>
        <w:t>The SMF Facilities will be terminated upon the occurrence of any one or more of the following events:</w:t>
      </w:r>
    </w:p>
    <w:p w14:paraId="1154E715" w14:textId="3A01F8F5" w:rsidR="00E95D9A" w:rsidRPr="00E95D9A" w:rsidRDefault="00E95D9A" w:rsidP="00E95D9A">
      <w:pPr>
        <w:pStyle w:val="SHSch3"/>
        <w:rPr>
          <w:rFonts w:cs="Times New Roman"/>
          <w:b/>
          <w:i/>
          <w:sz w:val="19"/>
        </w:rPr>
      </w:pPr>
      <w:r w:rsidRPr="00E95D9A">
        <w:rPr>
          <w:rFonts w:cs="Times New Roman"/>
          <w:sz w:val="19"/>
        </w:rPr>
        <w:t xml:space="preserve">the revocation of the Client's standing authority referred to in Clause </w:t>
      </w:r>
      <w:r w:rsidRPr="00E95D9A">
        <w:rPr>
          <w:rFonts w:cs="Times New Roman"/>
          <w:sz w:val="19"/>
        </w:rPr>
        <w:fldChar w:fldCharType="begin"/>
      </w:r>
      <w:r w:rsidRPr="00E95D9A">
        <w:rPr>
          <w:rFonts w:cs="Times New Roman"/>
          <w:sz w:val="19"/>
        </w:rPr>
        <w:instrText xml:space="preserve"> REF _Ref51947738 \r \h  \* MERGEFORMAT </w:instrText>
      </w:r>
      <w:r w:rsidRPr="00E95D9A">
        <w:rPr>
          <w:rFonts w:cs="Times New Roman"/>
          <w:sz w:val="19"/>
        </w:rPr>
      </w:r>
      <w:r w:rsidRPr="00E95D9A">
        <w:rPr>
          <w:rFonts w:cs="Times New Roman"/>
          <w:sz w:val="19"/>
        </w:rPr>
        <w:fldChar w:fldCharType="separate"/>
      </w:r>
      <w:r w:rsidR="009813FA">
        <w:rPr>
          <w:rFonts w:cs="Times New Roman"/>
          <w:sz w:val="19"/>
        </w:rPr>
        <w:t>5.1</w:t>
      </w:r>
      <w:r w:rsidRPr="00E95D9A">
        <w:rPr>
          <w:rFonts w:cs="Times New Roman"/>
          <w:sz w:val="19"/>
        </w:rPr>
        <w:fldChar w:fldCharType="end"/>
      </w:r>
      <w:r w:rsidRPr="00E95D9A">
        <w:rPr>
          <w:rFonts w:cs="Times New Roman"/>
          <w:sz w:val="19"/>
        </w:rPr>
        <w:t xml:space="preserve"> (</w:t>
      </w:r>
      <w:r w:rsidRPr="00E95D9A">
        <w:rPr>
          <w:rFonts w:cs="Times New Roman"/>
          <w:i/>
          <w:sz w:val="19"/>
        </w:rPr>
        <w:t>Standing Authority</w:t>
      </w:r>
      <w:r w:rsidRPr="00E95D9A">
        <w:rPr>
          <w:rFonts w:cs="Times New Roman"/>
          <w:sz w:val="19"/>
        </w:rPr>
        <w:t xml:space="preserve">) of this Appendix; </w:t>
      </w:r>
    </w:p>
    <w:p w14:paraId="0131C2AF" w14:textId="77777777" w:rsidR="00E95D9A" w:rsidRPr="00E95D9A" w:rsidRDefault="00E95D9A" w:rsidP="00E95D9A">
      <w:pPr>
        <w:pStyle w:val="SHSch3"/>
        <w:rPr>
          <w:rFonts w:cs="Times New Roman"/>
          <w:sz w:val="19"/>
        </w:rPr>
      </w:pPr>
      <w:r w:rsidRPr="00E95D9A">
        <w:rPr>
          <w:rFonts w:cs="Times New Roman"/>
          <w:sz w:val="19"/>
        </w:rPr>
        <w:t>the non-renewal of such standing authority upon its expiry or when called upon to do so; or</w:t>
      </w:r>
    </w:p>
    <w:p w14:paraId="6D0673EF" w14:textId="77777777" w:rsidR="00E95D9A" w:rsidRPr="00E95D9A" w:rsidRDefault="00E95D9A" w:rsidP="00E95D9A">
      <w:pPr>
        <w:pStyle w:val="SHSch3"/>
        <w:rPr>
          <w:rFonts w:cs="Times New Roman"/>
          <w:sz w:val="19"/>
        </w:rPr>
      </w:pPr>
      <w:r w:rsidRPr="00E95D9A">
        <w:rPr>
          <w:rFonts w:cs="Times New Roman"/>
          <w:sz w:val="19"/>
        </w:rPr>
        <w:t>any termination in accordance with the Terms, and any notice of termination for that purpose shall be deemed to be a notice of termination of the SMF Facilities.</w:t>
      </w:r>
    </w:p>
    <w:p w14:paraId="2B9A9927" w14:textId="77777777" w:rsidR="00E95D9A" w:rsidRPr="00E95D9A" w:rsidRDefault="00E95D9A" w:rsidP="00E95D9A">
      <w:pPr>
        <w:pStyle w:val="SHSch1"/>
        <w:rPr>
          <w:rFonts w:ascii="Times New Roman" w:hAnsi="Times New Roman" w:cs="Times New Roman"/>
          <w:b/>
        </w:rPr>
      </w:pPr>
      <w:bookmarkStart w:id="227" w:name="_Toc52264981"/>
      <w:bookmarkStart w:id="228" w:name="_Toc152270560"/>
      <w:bookmarkStart w:id="229" w:name="_Toc164282598"/>
      <w:bookmarkStart w:id="230" w:name="_Toc225525235"/>
      <w:bookmarkStart w:id="231" w:name="_Toc225525419"/>
      <w:bookmarkStart w:id="232" w:name="_Toc241603896"/>
      <w:r w:rsidRPr="00E95D9A">
        <w:rPr>
          <w:rFonts w:ascii="Times New Roman" w:hAnsi="Times New Roman" w:cs="Times New Roman"/>
          <w:b/>
        </w:rPr>
        <w:lastRenderedPageBreak/>
        <w:t>Dealing with Margin</w:t>
      </w:r>
      <w:bookmarkEnd w:id="227"/>
      <w:bookmarkEnd w:id="228"/>
      <w:bookmarkEnd w:id="229"/>
      <w:bookmarkEnd w:id="230"/>
      <w:bookmarkEnd w:id="231"/>
      <w:bookmarkEnd w:id="232"/>
    </w:p>
    <w:p w14:paraId="64F23FD0" w14:textId="23850130" w:rsidR="00E95D9A" w:rsidRPr="00E95D9A" w:rsidRDefault="00E95D9A" w:rsidP="00E95D9A">
      <w:pPr>
        <w:pStyle w:val="SHSch2"/>
        <w:rPr>
          <w:rFonts w:cs="Times New Roman"/>
          <w:sz w:val="19"/>
        </w:rPr>
      </w:pPr>
      <w:bookmarkStart w:id="233" w:name="_Ref51857695"/>
      <w:bookmarkStart w:id="234" w:name="_Ref51947738"/>
      <w:r w:rsidRPr="00E95D9A">
        <w:rPr>
          <w:rFonts w:cs="Times New Roman"/>
          <w:b/>
          <w:sz w:val="19"/>
        </w:rPr>
        <w:t xml:space="preserve">Standing Authority: </w:t>
      </w:r>
      <w:r w:rsidRPr="00E95D9A">
        <w:rPr>
          <w:rFonts w:cs="Times New Roman"/>
          <w:sz w:val="19"/>
        </w:rPr>
        <w:t xml:space="preserve">The Company shall neither deposit nor lend the Margin against loans or advances made to it for any purpose, except with the specific written authority of the Client. Pursuant to Clause </w:t>
      </w:r>
      <w:r w:rsidRPr="00E95D9A">
        <w:rPr>
          <w:rFonts w:cs="Times New Roman"/>
          <w:sz w:val="19"/>
        </w:rPr>
        <w:fldChar w:fldCharType="begin"/>
      </w:r>
      <w:r w:rsidRPr="00E95D9A">
        <w:rPr>
          <w:rFonts w:cs="Times New Roman"/>
          <w:sz w:val="19"/>
        </w:rPr>
        <w:instrText xml:space="preserve"> REF _Ref44665147 \r \h  \* MERGEFORMAT </w:instrText>
      </w:r>
      <w:r w:rsidRPr="00E95D9A">
        <w:rPr>
          <w:rFonts w:cs="Times New Roman"/>
          <w:sz w:val="19"/>
        </w:rPr>
      </w:r>
      <w:r w:rsidRPr="00E95D9A">
        <w:rPr>
          <w:rFonts w:cs="Times New Roman"/>
          <w:sz w:val="19"/>
        </w:rPr>
        <w:fldChar w:fldCharType="separate"/>
      </w:r>
      <w:r w:rsidR="009813FA">
        <w:rPr>
          <w:rFonts w:cs="Times New Roman"/>
          <w:sz w:val="19"/>
        </w:rPr>
        <w:t>3.1</w:t>
      </w:r>
      <w:r w:rsidRPr="00E95D9A">
        <w:rPr>
          <w:rFonts w:cs="Times New Roman"/>
          <w:sz w:val="19"/>
        </w:rPr>
        <w:fldChar w:fldCharType="end"/>
      </w:r>
      <w:r w:rsidRPr="00E95D9A">
        <w:rPr>
          <w:rFonts w:cs="Times New Roman"/>
          <w:sz w:val="19"/>
        </w:rPr>
        <w:t xml:space="preserve"> (</w:t>
      </w:r>
      <w:r w:rsidRPr="00E95D9A">
        <w:rPr>
          <w:rFonts w:cs="Times New Roman"/>
          <w:i/>
          <w:sz w:val="19"/>
        </w:rPr>
        <w:t>Standing Authorities</w:t>
      </w:r>
      <w:r w:rsidRPr="00E95D9A">
        <w:rPr>
          <w:rFonts w:cs="Times New Roman"/>
          <w:sz w:val="19"/>
        </w:rPr>
        <w:t>) of the Terms, the Client has agreed to give such specific written authority to the Company.</w:t>
      </w:r>
      <w:bookmarkEnd w:id="233"/>
      <w:r w:rsidRPr="00E95D9A">
        <w:rPr>
          <w:rFonts w:cs="Times New Roman"/>
          <w:sz w:val="19"/>
        </w:rPr>
        <w:t xml:space="preserve"> </w:t>
      </w:r>
      <w:bookmarkEnd w:id="234"/>
    </w:p>
    <w:p w14:paraId="3C86F5D0" w14:textId="4E8169C6" w:rsidR="00E95D9A" w:rsidRPr="00E95D9A" w:rsidRDefault="00E95D9A" w:rsidP="00E95D9A">
      <w:pPr>
        <w:pStyle w:val="SHSch2"/>
        <w:rPr>
          <w:rFonts w:cs="Times New Roman"/>
          <w:sz w:val="19"/>
        </w:rPr>
      </w:pPr>
      <w:r w:rsidRPr="00E95D9A">
        <w:rPr>
          <w:rFonts w:cs="Times New Roman"/>
          <w:b/>
          <w:sz w:val="19"/>
        </w:rPr>
        <w:t xml:space="preserve">General Exception: </w:t>
      </w:r>
      <w:r w:rsidRPr="00E95D9A">
        <w:rPr>
          <w:rFonts w:cs="Times New Roman"/>
          <w:sz w:val="19"/>
        </w:rPr>
        <w:t xml:space="preserve">Notwithstanding Clause </w:t>
      </w:r>
      <w:r w:rsidRPr="00E95D9A">
        <w:rPr>
          <w:rFonts w:cs="Times New Roman"/>
          <w:sz w:val="19"/>
        </w:rPr>
        <w:fldChar w:fldCharType="begin"/>
      </w:r>
      <w:r w:rsidRPr="00E95D9A">
        <w:rPr>
          <w:rFonts w:cs="Times New Roman"/>
          <w:sz w:val="19"/>
        </w:rPr>
        <w:instrText xml:space="preserve"> REF _Ref51947738 \r \h  \* MERGEFORMAT </w:instrText>
      </w:r>
      <w:r w:rsidRPr="00E95D9A">
        <w:rPr>
          <w:rFonts w:cs="Times New Roman"/>
          <w:sz w:val="19"/>
        </w:rPr>
      </w:r>
      <w:r w:rsidRPr="00E95D9A">
        <w:rPr>
          <w:rFonts w:cs="Times New Roman"/>
          <w:sz w:val="19"/>
        </w:rPr>
        <w:fldChar w:fldCharType="separate"/>
      </w:r>
      <w:r w:rsidR="009813FA">
        <w:rPr>
          <w:rFonts w:cs="Times New Roman"/>
          <w:sz w:val="19"/>
        </w:rPr>
        <w:t>5.1</w:t>
      </w:r>
      <w:r w:rsidRPr="00E95D9A">
        <w:rPr>
          <w:rFonts w:cs="Times New Roman"/>
          <w:sz w:val="19"/>
        </w:rPr>
        <w:fldChar w:fldCharType="end"/>
      </w:r>
      <w:r w:rsidRPr="00E95D9A">
        <w:rPr>
          <w:rFonts w:cs="Times New Roman"/>
          <w:sz w:val="19"/>
        </w:rPr>
        <w:t xml:space="preserve"> (</w:t>
      </w:r>
      <w:r w:rsidRPr="00E95D9A">
        <w:rPr>
          <w:rFonts w:cs="Times New Roman"/>
          <w:i/>
          <w:sz w:val="19"/>
        </w:rPr>
        <w:t>Standing Authority</w:t>
      </w:r>
      <w:r w:rsidRPr="00E95D9A">
        <w:rPr>
          <w:rFonts w:cs="Times New Roman"/>
          <w:sz w:val="19"/>
        </w:rPr>
        <w:t>) of this Appendix, the Company is authori</w:t>
      </w:r>
      <w:r w:rsidR="004C3146">
        <w:rPr>
          <w:rFonts w:cs="Times New Roman"/>
          <w:sz w:val="19"/>
        </w:rPr>
        <w:t>z</w:t>
      </w:r>
      <w:r w:rsidRPr="00E95D9A">
        <w:rPr>
          <w:rFonts w:cs="Times New Roman"/>
          <w:sz w:val="19"/>
        </w:rPr>
        <w:t>ed by the Client to deposit the Client's Margin with any relevant Clearance System, the Company's nominee, or other entity pursuant to Clau</w:t>
      </w:r>
      <w:r w:rsidRPr="00483051">
        <w:rPr>
          <w:rFonts w:cs="Times New Roman"/>
          <w:sz w:val="19"/>
        </w:rPr>
        <w:t xml:space="preserve">se </w:t>
      </w:r>
      <w:r w:rsidRPr="00483051">
        <w:rPr>
          <w:rFonts w:cs="Times New Roman"/>
          <w:sz w:val="19"/>
        </w:rPr>
        <w:fldChar w:fldCharType="begin"/>
      </w:r>
      <w:r w:rsidRPr="00483051">
        <w:rPr>
          <w:rFonts w:cs="Times New Roman"/>
          <w:sz w:val="19"/>
        </w:rPr>
        <w:instrText xml:space="preserve"> REF _Ref44601800 \r \h  \* MERGEFORMAT </w:instrText>
      </w:r>
      <w:r w:rsidRPr="00483051">
        <w:rPr>
          <w:rFonts w:cs="Times New Roman"/>
          <w:sz w:val="19"/>
        </w:rPr>
      </w:r>
      <w:r w:rsidRPr="00483051">
        <w:rPr>
          <w:rFonts w:cs="Times New Roman"/>
          <w:sz w:val="19"/>
        </w:rPr>
        <w:fldChar w:fldCharType="separate"/>
      </w:r>
      <w:r w:rsidR="009813FA">
        <w:rPr>
          <w:rFonts w:cs="Times New Roman"/>
          <w:sz w:val="19"/>
        </w:rPr>
        <w:t>10</w:t>
      </w:r>
      <w:r w:rsidRPr="00483051">
        <w:rPr>
          <w:rFonts w:cs="Times New Roman"/>
          <w:sz w:val="19"/>
        </w:rPr>
        <w:fldChar w:fldCharType="end"/>
      </w:r>
      <w:r w:rsidRPr="00483051">
        <w:rPr>
          <w:rFonts w:cs="Times New Roman"/>
          <w:sz w:val="19"/>
        </w:rPr>
        <w:t xml:space="preserve"> (</w:t>
      </w:r>
      <w:r w:rsidR="008965EF" w:rsidRPr="00483051">
        <w:rPr>
          <w:rFonts w:cs="Times New Roman"/>
          <w:i/>
          <w:sz w:val="19"/>
        </w:rPr>
        <w:t>Custody and</w:t>
      </w:r>
      <w:r w:rsidR="008965EF" w:rsidRPr="00483051">
        <w:rPr>
          <w:rFonts w:cs="Times New Roman"/>
          <w:sz w:val="19"/>
        </w:rPr>
        <w:t xml:space="preserve"> </w:t>
      </w:r>
      <w:r w:rsidRPr="00483051">
        <w:rPr>
          <w:rFonts w:cs="Times New Roman"/>
          <w:i/>
          <w:sz w:val="19"/>
        </w:rPr>
        <w:t>Safekee</w:t>
      </w:r>
      <w:r w:rsidRPr="00E95D9A">
        <w:rPr>
          <w:rFonts w:cs="Times New Roman"/>
          <w:i/>
          <w:sz w:val="19"/>
        </w:rPr>
        <w:t>ping of Investment Products</w:t>
      </w:r>
      <w:r w:rsidRPr="00E95D9A">
        <w:rPr>
          <w:rFonts w:cs="Times New Roman"/>
          <w:sz w:val="19"/>
        </w:rPr>
        <w:t xml:space="preserve">) of the Terms, and to deal with the Client's Margin in any manner as the Company considers appropriate for the purpose of enforcing the Margin created under this Appendix (including any sale of any Collateral permitted by this Appendix to realise monies to make any payment due from the Client to the Company pursuant to the Agreement). </w:t>
      </w:r>
    </w:p>
    <w:p w14:paraId="209111F1" w14:textId="7ADF770A" w:rsidR="00E95D9A" w:rsidRPr="00F97C1E" w:rsidRDefault="00F97C1E" w:rsidP="00E95D9A">
      <w:pPr>
        <w:pStyle w:val="SHSch2"/>
        <w:rPr>
          <w:rFonts w:cs="Times New Roman"/>
          <w:sz w:val="19"/>
        </w:rPr>
      </w:pPr>
      <w:r>
        <w:rPr>
          <w:rFonts w:eastAsiaTheme="minorEastAsia" w:cs="Times New Roman" w:hint="eastAsia"/>
          <w:b/>
          <w:sz w:val="19"/>
          <w:lang w:eastAsia="zh-CN"/>
        </w:rPr>
        <w:t>Use of Margin</w:t>
      </w:r>
      <w:r w:rsidR="00E95D9A" w:rsidRPr="00E95D9A">
        <w:rPr>
          <w:rFonts w:cs="Times New Roman"/>
          <w:b/>
          <w:sz w:val="19"/>
        </w:rPr>
        <w:t xml:space="preserve">: </w:t>
      </w:r>
      <w:r w:rsidR="00DB411E" w:rsidRPr="00DB411E">
        <w:rPr>
          <w:rFonts w:cs="Times New Roman" w:hint="eastAsia"/>
          <w:bCs/>
          <w:sz w:val="19"/>
        </w:rPr>
        <w:t xml:space="preserve">Notwithstanding anything in the </w:t>
      </w:r>
      <w:r w:rsidR="000B07FE">
        <w:rPr>
          <w:rFonts w:eastAsiaTheme="minorEastAsia" w:cs="Times New Roman" w:hint="eastAsia"/>
          <w:bCs/>
          <w:sz w:val="19"/>
          <w:lang w:eastAsia="zh-CN"/>
        </w:rPr>
        <w:t>Terms</w:t>
      </w:r>
      <w:r w:rsidR="00DB411E" w:rsidRPr="00DB411E">
        <w:rPr>
          <w:rFonts w:cs="Times New Roman" w:hint="eastAsia"/>
          <w:bCs/>
          <w:sz w:val="19"/>
        </w:rPr>
        <w:t>, as continuing security for the outstanding balance and all other obligations owing to the Company</w:t>
      </w:r>
      <w:r w:rsidR="00DB411E">
        <w:rPr>
          <w:rFonts w:eastAsiaTheme="minorEastAsia" w:cs="Times New Roman" w:hint="eastAsia"/>
          <w:bCs/>
          <w:sz w:val="19"/>
          <w:lang w:eastAsia="zh-CN"/>
        </w:rPr>
        <w:t>,</w:t>
      </w:r>
      <w:r w:rsidR="00DB411E" w:rsidRPr="00DB411E">
        <w:rPr>
          <w:rFonts w:cs="Times New Roman" w:hint="eastAsia"/>
          <w:bCs/>
          <w:sz w:val="19"/>
        </w:rPr>
        <w:t xml:space="preserve"> </w:t>
      </w:r>
      <w:r w:rsidR="00F369D3" w:rsidRPr="00F97C1E">
        <w:rPr>
          <w:rFonts w:eastAsiaTheme="minorEastAsia" w:cs="Times New Roman" w:hint="eastAsia"/>
          <w:bCs/>
          <w:sz w:val="19"/>
          <w:lang w:eastAsia="zh-CN"/>
        </w:rPr>
        <w:t xml:space="preserve">the Client </w:t>
      </w:r>
      <w:r w:rsidR="00F369D3">
        <w:rPr>
          <w:rFonts w:eastAsiaTheme="minorEastAsia" w:cs="Times New Roman" w:hint="eastAsia"/>
          <w:bCs/>
          <w:sz w:val="19"/>
          <w:lang w:eastAsia="zh-CN"/>
        </w:rPr>
        <w:t xml:space="preserve">hereby </w:t>
      </w:r>
      <w:r w:rsidR="00F369D3" w:rsidRPr="00F97C1E">
        <w:rPr>
          <w:rFonts w:eastAsiaTheme="minorEastAsia" w:cs="Times New Roman" w:hint="eastAsia"/>
          <w:bCs/>
          <w:sz w:val="19"/>
          <w:lang w:eastAsia="zh-CN"/>
        </w:rPr>
        <w:t>authorises the Company</w:t>
      </w:r>
      <w:r w:rsidR="00F369D3">
        <w:rPr>
          <w:rFonts w:eastAsiaTheme="minorEastAsia" w:cs="Times New Roman" w:hint="eastAsia"/>
          <w:bCs/>
          <w:sz w:val="19"/>
          <w:lang w:eastAsia="zh-CN"/>
        </w:rPr>
        <w:t xml:space="preserve">, </w:t>
      </w:r>
      <w:r w:rsidR="00DB411E">
        <w:rPr>
          <w:rFonts w:eastAsiaTheme="minorEastAsia" w:cs="Times New Roman" w:hint="eastAsia"/>
          <w:bCs/>
          <w:sz w:val="19"/>
          <w:lang w:eastAsia="zh-CN"/>
        </w:rPr>
        <w:t>t</w:t>
      </w:r>
      <w:r w:rsidRPr="00DB411E">
        <w:rPr>
          <w:rFonts w:eastAsiaTheme="minorEastAsia" w:cs="Times New Roman" w:hint="eastAsia"/>
          <w:bCs/>
          <w:sz w:val="19"/>
          <w:lang w:eastAsia="zh-CN"/>
        </w:rPr>
        <w:t xml:space="preserve">o the </w:t>
      </w:r>
      <w:r w:rsidR="008D758F" w:rsidRPr="00DB411E">
        <w:rPr>
          <w:rFonts w:cs="Times New Roman"/>
          <w:bCs/>
          <w:sz w:val="19"/>
        </w:rPr>
        <w:t>maximum extent perm</w:t>
      </w:r>
      <w:r w:rsidR="008D758F" w:rsidRPr="00A7437C">
        <w:rPr>
          <w:rFonts w:cs="Times New Roman"/>
          <w:sz w:val="19"/>
        </w:rPr>
        <w:t>itted by Applicable Regulations</w:t>
      </w:r>
      <w:r w:rsidR="00AB44C4">
        <w:rPr>
          <w:rFonts w:eastAsiaTheme="minorEastAsia" w:cs="Times New Roman" w:hint="eastAsia"/>
          <w:sz w:val="19"/>
          <w:lang w:eastAsia="zh-CN"/>
        </w:rPr>
        <w:t>, to</w:t>
      </w:r>
      <w:r w:rsidRPr="00F97C1E">
        <w:rPr>
          <w:rFonts w:eastAsiaTheme="minorEastAsia" w:cs="Times New Roman" w:hint="eastAsia"/>
          <w:bCs/>
          <w:sz w:val="19"/>
          <w:lang w:eastAsia="zh-CN"/>
        </w:rPr>
        <w:t xml:space="preserve">: </w:t>
      </w:r>
    </w:p>
    <w:p w14:paraId="792021AB" w14:textId="3DCA6632" w:rsidR="00F97C1E" w:rsidRPr="00F97C1E" w:rsidRDefault="00F97C1E" w:rsidP="006D49CF">
      <w:pPr>
        <w:pStyle w:val="SHSch2"/>
        <w:numPr>
          <w:ilvl w:val="0"/>
          <w:numId w:val="63"/>
        </w:numPr>
        <w:rPr>
          <w:rFonts w:cs="Times New Roman"/>
          <w:sz w:val="19"/>
        </w:rPr>
      </w:pPr>
      <w:r w:rsidRPr="00F97C1E">
        <w:rPr>
          <w:rFonts w:cs="Times New Roman"/>
          <w:sz w:val="19"/>
        </w:rPr>
        <w:t>mortgage, charge, pledge, hypothecate or otherwise grant security over, or deposit, the Margin with any other person (including any authorised financial institution) as collateral for financial accommodation provided to the Company</w:t>
      </w:r>
      <w:r w:rsidR="0012604D">
        <w:rPr>
          <w:rFonts w:cs="Times New Roman"/>
          <w:sz w:val="19"/>
        </w:rPr>
        <w:t>, provided that, where the Client is a retail customer, the Company may do so only for a sum not exceeding the amount owed by the Client to the Company</w:t>
      </w:r>
      <w:r w:rsidRPr="00F97C1E">
        <w:rPr>
          <w:rFonts w:cs="Times New Roman"/>
          <w:sz w:val="19"/>
        </w:rPr>
        <w:t>;</w:t>
      </w:r>
    </w:p>
    <w:p w14:paraId="52BB1D68" w14:textId="076B029D" w:rsidR="00F97C1E" w:rsidRPr="00424F7B" w:rsidRDefault="00F97C1E" w:rsidP="006D49CF">
      <w:pPr>
        <w:pStyle w:val="SHSch2"/>
        <w:numPr>
          <w:ilvl w:val="0"/>
          <w:numId w:val="63"/>
        </w:numPr>
        <w:rPr>
          <w:rFonts w:cs="Times New Roman"/>
          <w:sz w:val="19"/>
        </w:rPr>
      </w:pPr>
      <w:r w:rsidRPr="00F97C1E">
        <w:rPr>
          <w:rFonts w:cs="Times New Roman"/>
          <w:sz w:val="19"/>
        </w:rPr>
        <w:t xml:space="preserve">deposit the Margin with any clearing house, central depository or securities dealer </w:t>
      </w:r>
      <w:r w:rsidR="0046406B" w:rsidRPr="00A7437C">
        <w:rPr>
          <w:rFonts w:cs="Times New Roman"/>
          <w:sz w:val="19"/>
        </w:rPr>
        <w:t>as collateral for the discharge and satisfaction of the Company</w:t>
      </w:r>
      <w:r w:rsidR="0046406B" w:rsidRPr="00954B2B">
        <w:rPr>
          <w:rFonts w:cs="Times New Roman"/>
          <w:sz w:val="19"/>
        </w:rPr>
        <w:t>'</w:t>
      </w:r>
      <w:r w:rsidR="0046406B" w:rsidRPr="00A7437C">
        <w:rPr>
          <w:rFonts w:cs="Times New Roman"/>
          <w:sz w:val="19"/>
        </w:rPr>
        <w:t>s settlement obligations and liabilities</w:t>
      </w:r>
      <w:r w:rsidRPr="00F97C1E">
        <w:rPr>
          <w:rFonts w:cs="Times New Roman"/>
          <w:sz w:val="19"/>
        </w:rPr>
        <w:t>;</w:t>
      </w:r>
    </w:p>
    <w:p w14:paraId="2D307129" w14:textId="742EB548" w:rsidR="00424F7B" w:rsidRPr="00F97C1E" w:rsidRDefault="00424F7B" w:rsidP="006D49CF">
      <w:pPr>
        <w:pStyle w:val="SHSch2"/>
        <w:numPr>
          <w:ilvl w:val="0"/>
          <w:numId w:val="63"/>
        </w:numPr>
        <w:rPr>
          <w:rFonts w:cs="Times New Roman"/>
          <w:sz w:val="19"/>
        </w:rPr>
      </w:pPr>
      <w:r w:rsidRPr="00A7437C">
        <w:rPr>
          <w:rFonts w:cs="Times New Roman"/>
          <w:sz w:val="19"/>
        </w:rPr>
        <w:t>assign, invest, use or otherwise dispose of the Margin for the Company</w:t>
      </w:r>
      <w:r w:rsidRPr="00954B2B">
        <w:rPr>
          <w:rFonts w:cs="Times New Roman"/>
          <w:sz w:val="19"/>
        </w:rPr>
        <w:t>'</w:t>
      </w:r>
      <w:r w:rsidRPr="00A7437C">
        <w:rPr>
          <w:rFonts w:cs="Times New Roman"/>
          <w:sz w:val="19"/>
        </w:rPr>
        <w:t>s own benefit; and</w:t>
      </w:r>
    </w:p>
    <w:p w14:paraId="0179CA65" w14:textId="4F7B2308" w:rsidR="00F97C1E" w:rsidRPr="006C7C34" w:rsidRDefault="00687617" w:rsidP="006D49CF">
      <w:pPr>
        <w:pStyle w:val="SHSch2"/>
        <w:numPr>
          <w:ilvl w:val="0"/>
          <w:numId w:val="63"/>
        </w:numPr>
        <w:rPr>
          <w:rFonts w:cs="Times New Roman"/>
          <w:sz w:val="19"/>
        </w:rPr>
      </w:pPr>
      <w:r w:rsidRPr="00687617">
        <w:rPr>
          <w:rFonts w:cs="Times New Roman"/>
          <w:sz w:val="19"/>
        </w:rPr>
        <w:t>do all acts and things necessary for or incidental to any of the foregoing.</w:t>
      </w:r>
    </w:p>
    <w:p w14:paraId="7F616055" w14:textId="736BDC1A" w:rsidR="006C7C34" w:rsidRPr="00E95D9A" w:rsidRDefault="00C57212" w:rsidP="006C7C34">
      <w:pPr>
        <w:pStyle w:val="SHSch2"/>
        <w:numPr>
          <w:ilvl w:val="0"/>
          <w:numId w:val="0"/>
        </w:numPr>
        <w:ind w:left="1701"/>
        <w:rPr>
          <w:rFonts w:cs="Times New Roman"/>
          <w:sz w:val="19"/>
        </w:rPr>
      </w:pPr>
      <w:r w:rsidRPr="00071DB1">
        <w:rPr>
          <w:rFonts w:cs="Times New Roman" w:hint="eastAsia"/>
          <w:sz w:val="19"/>
        </w:rPr>
        <w:t xml:space="preserve">The Client has fully acknowledged all the risks involved in or associated with the exercise of such rights listed in clause </w:t>
      </w:r>
      <w:r>
        <w:rPr>
          <w:rFonts w:eastAsiaTheme="minorEastAsia" w:cs="Times New Roman" w:hint="eastAsia"/>
          <w:sz w:val="19"/>
          <w:lang w:eastAsia="zh-CN"/>
        </w:rPr>
        <w:t>5</w:t>
      </w:r>
      <w:r w:rsidRPr="00071DB1">
        <w:rPr>
          <w:rFonts w:cs="Times New Roman" w:hint="eastAsia"/>
          <w:sz w:val="19"/>
        </w:rPr>
        <w:t>.</w:t>
      </w:r>
      <w:r>
        <w:rPr>
          <w:rFonts w:eastAsiaTheme="minorEastAsia" w:cs="Times New Roman" w:hint="eastAsia"/>
          <w:sz w:val="19"/>
          <w:lang w:eastAsia="zh-CN"/>
        </w:rPr>
        <w:t>3</w:t>
      </w:r>
      <w:r w:rsidRPr="00071DB1">
        <w:rPr>
          <w:rFonts w:cs="Times New Roman" w:hint="eastAsia"/>
          <w:sz w:val="19"/>
        </w:rPr>
        <w:t>. hereinabove and agrees that the sole liability shall vest in the Client's own position.</w:t>
      </w:r>
    </w:p>
    <w:p w14:paraId="786A1B2C" w14:textId="69E6A27B" w:rsidR="00E95D9A" w:rsidRPr="00E95D9A" w:rsidRDefault="00E95D9A" w:rsidP="00E95D9A">
      <w:pPr>
        <w:pStyle w:val="SHSch2"/>
        <w:rPr>
          <w:rFonts w:cs="Times New Roman"/>
          <w:sz w:val="19"/>
        </w:rPr>
      </w:pPr>
      <w:r w:rsidRPr="00E95D9A">
        <w:rPr>
          <w:rFonts w:cs="Times New Roman"/>
          <w:b/>
          <w:sz w:val="19"/>
        </w:rPr>
        <w:t>Third Party Lien</w:t>
      </w:r>
      <w:r w:rsidRPr="002E772C">
        <w:rPr>
          <w:rFonts w:cs="Times New Roman"/>
          <w:b/>
          <w:sz w:val="19"/>
        </w:rPr>
        <w:t>:</w:t>
      </w:r>
      <w:r w:rsidRPr="00E95D9A">
        <w:rPr>
          <w:rFonts w:cs="Times New Roman"/>
          <w:sz w:val="19"/>
        </w:rPr>
        <w:t xml:space="preserve"> If the Margin is lent to or deposited with third parties, those third parties will have a lien or charge on the Margin. Although the Company is responsible to the Client for such Margin lent or deposited under the Client's authority, a default by the third party could result in the loss of such Margin.</w:t>
      </w:r>
    </w:p>
    <w:p w14:paraId="19A151E9" w14:textId="4FF43F98" w:rsidR="00E95D9A" w:rsidRPr="00B50CF2" w:rsidRDefault="0022217B" w:rsidP="00E95D9A">
      <w:pPr>
        <w:pStyle w:val="SHSch2"/>
        <w:rPr>
          <w:rFonts w:cs="Times New Roman"/>
          <w:sz w:val="19"/>
        </w:rPr>
      </w:pPr>
      <w:r w:rsidRPr="0022217B">
        <w:rPr>
          <w:rFonts w:cs="Times New Roman"/>
          <w:b/>
          <w:sz w:val="19"/>
        </w:rPr>
        <w:t>Client's Acknowledgements:</w:t>
      </w:r>
      <w:r w:rsidRPr="0022217B">
        <w:rPr>
          <w:rFonts w:cs="Times New Roman"/>
          <w:sz w:val="19"/>
        </w:rPr>
        <w:t xml:space="preserve"> The Client acknowledges and agrees that:</w:t>
      </w:r>
    </w:p>
    <w:p w14:paraId="642FAA52" w14:textId="1C006814" w:rsidR="00B50CF2" w:rsidRPr="005D32FB" w:rsidRDefault="00B50CF2" w:rsidP="006D49CF">
      <w:pPr>
        <w:pStyle w:val="SHSch2"/>
        <w:numPr>
          <w:ilvl w:val="0"/>
          <w:numId w:val="61"/>
        </w:numPr>
        <w:rPr>
          <w:rFonts w:cs="Times New Roman"/>
          <w:sz w:val="19"/>
        </w:rPr>
      </w:pPr>
      <w:r w:rsidRPr="005C60C0">
        <w:rPr>
          <w:rFonts w:cs="Times New Roman"/>
          <w:sz w:val="19"/>
        </w:rPr>
        <w:t xml:space="preserve">the Client has been informed of the rights of the Company, and has acknowledged </w:t>
      </w:r>
      <w:r w:rsidR="00BD191F">
        <w:rPr>
          <w:rFonts w:eastAsiaTheme="minorEastAsia" w:cs="Times New Roman" w:hint="eastAsia"/>
          <w:sz w:val="19"/>
          <w:lang w:eastAsia="zh-CN"/>
        </w:rPr>
        <w:t>and accepted all</w:t>
      </w:r>
      <w:r w:rsidRPr="005C60C0">
        <w:rPr>
          <w:rFonts w:cs="Times New Roman"/>
          <w:sz w:val="19"/>
        </w:rPr>
        <w:t xml:space="preserve"> risks involved in </w:t>
      </w:r>
      <w:r w:rsidR="00BD191F">
        <w:rPr>
          <w:rFonts w:eastAsiaTheme="minorEastAsia" w:cs="Times New Roman" w:hint="eastAsia"/>
          <w:sz w:val="19"/>
          <w:lang w:eastAsia="zh-CN"/>
        </w:rPr>
        <w:t xml:space="preserve">or associated with </w:t>
      </w:r>
      <w:r w:rsidRPr="005C60C0">
        <w:rPr>
          <w:rFonts w:cs="Times New Roman"/>
          <w:sz w:val="19"/>
        </w:rPr>
        <w:t>the exercise of such rights by the Company</w:t>
      </w:r>
      <w:r w:rsidR="000F3E8D">
        <w:rPr>
          <w:rFonts w:eastAsiaTheme="minorEastAsia" w:cs="Times New Roman" w:hint="eastAsia"/>
          <w:sz w:val="19"/>
          <w:lang w:eastAsia="zh-CN"/>
        </w:rPr>
        <w:t xml:space="preserve"> </w:t>
      </w:r>
      <w:r w:rsidR="00882F71">
        <w:rPr>
          <w:rFonts w:eastAsiaTheme="minorEastAsia" w:cs="Times New Roman" w:hint="eastAsia"/>
          <w:sz w:val="19"/>
          <w:lang w:eastAsia="zh-CN"/>
        </w:rPr>
        <w:t xml:space="preserve"> </w:t>
      </w:r>
      <w:r w:rsidR="00882F71" w:rsidRPr="005C60C0">
        <w:rPr>
          <w:rFonts w:cs="Times New Roman"/>
          <w:sz w:val="19"/>
        </w:rPr>
        <w:t>under this Appendix</w:t>
      </w:r>
      <w:r w:rsidR="000F3E8D">
        <w:rPr>
          <w:rFonts w:eastAsiaTheme="minorEastAsia" w:cs="Times New Roman" w:hint="eastAsia"/>
          <w:sz w:val="19"/>
          <w:lang w:eastAsia="zh-CN"/>
        </w:rPr>
        <w:t xml:space="preserve"> (</w:t>
      </w:r>
      <w:r w:rsidR="00E11711">
        <w:rPr>
          <w:rFonts w:eastAsiaTheme="minorEastAsia" w:cs="Times New Roman"/>
          <w:sz w:val="19"/>
          <w:lang w:eastAsia="zh-CN"/>
        </w:rPr>
        <w:t xml:space="preserve">including </w:t>
      </w:r>
      <w:r w:rsidR="000F3E8D">
        <w:rPr>
          <w:rFonts w:eastAsiaTheme="minorEastAsia" w:cs="Times New Roman" w:hint="eastAsia"/>
          <w:sz w:val="19"/>
          <w:lang w:eastAsia="zh-CN"/>
        </w:rPr>
        <w:t xml:space="preserve">as reflected in </w:t>
      </w:r>
      <w:r w:rsidR="0036532E" w:rsidRPr="0036532E">
        <w:rPr>
          <w:rFonts w:eastAsiaTheme="minorEastAsia" w:cs="Times New Roman"/>
          <w:sz w:val="19"/>
          <w:lang w:eastAsia="zh-CN"/>
        </w:rPr>
        <w:t xml:space="preserve">paragraph 1(l) of Section I of </w:t>
      </w:r>
      <w:r w:rsidR="000F3E8D">
        <w:rPr>
          <w:rFonts w:eastAsiaTheme="minorEastAsia" w:cs="Times New Roman" w:hint="eastAsia"/>
          <w:sz w:val="19"/>
          <w:lang w:eastAsia="zh-CN"/>
        </w:rPr>
        <w:t>Appendix IX)</w:t>
      </w:r>
      <w:r w:rsidRPr="005C60C0">
        <w:rPr>
          <w:rFonts w:cs="Times New Roman"/>
          <w:sz w:val="19"/>
        </w:rPr>
        <w:t>;</w:t>
      </w:r>
    </w:p>
    <w:p w14:paraId="1F6F5CF2" w14:textId="65F07C56" w:rsidR="005D32FB" w:rsidRPr="005D32FB" w:rsidRDefault="005D32FB" w:rsidP="006D49CF">
      <w:pPr>
        <w:pStyle w:val="SHSch2"/>
        <w:numPr>
          <w:ilvl w:val="0"/>
          <w:numId w:val="61"/>
        </w:numPr>
        <w:rPr>
          <w:rFonts w:cs="Times New Roman"/>
          <w:sz w:val="19"/>
        </w:rPr>
      </w:pPr>
      <w:r w:rsidRPr="005D32FB">
        <w:rPr>
          <w:rFonts w:cs="Times New Roman"/>
          <w:sz w:val="19"/>
        </w:rPr>
        <w:t>the Client's consent given under this Appendix shall not affect the right of the Company to dispose, or to initiate disposal by Affiliates of the Company, of the Margin in settlement of any Liability owed by or on behalf of the Client to the Company and its Affiliates or a third party; and</w:t>
      </w:r>
    </w:p>
    <w:p w14:paraId="4DEBEC08" w14:textId="3CA3A22B" w:rsidR="005D32FB" w:rsidRPr="00E95D9A" w:rsidRDefault="005D32FB" w:rsidP="006D49CF">
      <w:pPr>
        <w:pStyle w:val="SHSch2"/>
        <w:numPr>
          <w:ilvl w:val="0"/>
          <w:numId w:val="61"/>
        </w:numPr>
        <w:rPr>
          <w:rFonts w:cs="Times New Roman"/>
          <w:sz w:val="19"/>
        </w:rPr>
      </w:pPr>
      <w:r w:rsidRPr="005D32FB">
        <w:rPr>
          <w:rFonts w:cs="Times New Roman"/>
          <w:sz w:val="19"/>
        </w:rPr>
        <w:lastRenderedPageBreak/>
        <w:t>a third party may have rights to the Margin, which the Company must satisfy before the Margin can be returned to the Client. The Client agrees that any Margin returned to the Client may be of equivalent class, issue, denomination and amount to the Margin originally deposited with or transferred to the Company.</w:t>
      </w:r>
    </w:p>
    <w:p w14:paraId="5CD012E9" w14:textId="77777777" w:rsidR="00E95D9A" w:rsidRPr="00E95D9A" w:rsidRDefault="00E95D9A" w:rsidP="00E95D9A">
      <w:pPr>
        <w:rPr>
          <w:rFonts w:ascii="Times New Roman" w:hAnsi="Times New Roman" w:cs="Times New Roman"/>
          <w:b/>
          <w:sz w:val="24"/>
        </w:rPr>
      </w:pPr>
      <w:r w:rsidRPr="00E95D9A">
        <w:rPr>
          <w:rFonts w:ascii="Times New Roman" w:hAnsi="Times New Roman" w:cs="Times New Roman"/>
        </w:rPr>
        <w:br w:type="page"/>
      </w:r>
    </w:p>
    <w:p w14:paraId="3572687C" w14:textId="77777777" w:rsidR="00E95D9A" w:rsidRPr="00D7227C" w:rsidRDefault="00E95D9A" w:rsidP="00D7227C">
      <w:pPr>
        <w:pStyle w:val="SHSchTitle"/>
        <w:rPr>
          <w:rFonts w:ascii="Times New Roman" w:hAnsi="Times New Roman" w:cs="Times New Roman"/>
        </w:rPr>
      </w:pPr>
      <w:bookmarkStart w:id="235" w:name="_Toc241603897"/>
      <w:r w:rsidRPr="00D7227C">
        <w:rPr>
          <w:rFonts w:ascii="Times New Roman" w:hAnsi="Times New Roman" w:cs="Times New Roman"/>
        </w:rPr>
        <w:lastRenderedPageBreak/>
        <w:t>Appendix II: Initial Public Offerings</w:t>
      </w:r>
      <w:bookmarkEnd w:id="235"/>
    </w:p>
    <w:p w14:paraId="011F2FD9" w14:textId="77777777" w:rsidR="00E95D9A" w:rsidRPr="00E95D9A" w:rsidRDefault="00E95D9A" w:rsidP="00E95D9A">
      <w:pPr>
        <w:rPr>
          <w:rFonts w:ascii="Times New Roman" w:hAnsi="Times New Roman" w:cs="Times New Roman"/>
          <w:bCs/>
        </w:rPr>
      </w:pPr>
      <w:bookmarkStart w:id="236" w:name="_Toc52264983"/>
      <w:r w:rsidRPr="00E95D9A">
        <w:rPr>
          <w:rFonts w:ascii="Times New Roman" w:hAnsi="Times New Roman" w:cs="Times New Roman"/>
          <w:bCs/>
        </w:rPr>
        <w:t>This Appendix governs the Company's provision of services in relation to Applications (as defined below) and IPO Loans (as defined below). It supplements, and should be read together with, the Terms and any other terms and conditions governing the services provided by the Company, as they may be amended from time to time. It forms an integral part of the Agreement.</w:t>
      </w:r>
    </w:p>
    <w:p w14:paraId="247B404C" w14:textId="77777777" w:rsidR="00E95D9A" w:rsidRPr="00E95D9A" w:rsidRDefault="00E95D9A" w:rsidP="00E95D9A">
      <w:pPr>
        <w:pStyle w:val="SHSch1"/>
        <w:rPr>
          <w:rFonts w:ascii="Times New Roman" w:hAnsi="Times New Roman" w:cs="Times New Roman"/>
          <w:b/>
        </w:rPr>
      </w:pPr>
      <w:bookmarkStart w:id="237" w:name="_Toc152270562"/>
      <w:bookmarkStart w:id="238" w:name="_Toc164282600"/>
      <w:bookmarkStart w:id="239" w:name="_Toc225525237"/>
      <w:bookmarkStart w:id="240" w:name="_Toc225525421"/>
      <w:bookmarkStart w:id="241" w:name="_Toc241603898"/>
      <w:r w:rsidRPr="00E95D9A">
        <w:rPr>
          <w:rFonts w:ascii="Times New Roman" w:hAnsi="Times New Roman" w:cs="Times New Roman"/>
          <w:b/>
        </w:rPr>
        <w:t>Definitions and Interpretation</w:t>
      </w:r>
      <w:bookmarkEnd w:id="236"/>
      <w:bookmarkEnd w:id="237"/>
      <w:bookmarkEnd w:id="238"/>
      <w:bookmarkEnd w:id="239"/>
      <w:bookmarkEnd w:id="240"/>
      <w:bookmarkEnd w:id="241"/>
    </w:p>
    <w:p w14:paraId="275E5A63" w14:textId="77777777" w:rsidR="00E95D9A" w:rsidRPr="00E95D9A" w:rsidRDefault="003E3689" w:rsidP="00E95D9A">
      <w:pPr>
        <w:pStyle w:val="SHSch2"/>
        <w:rPr>
          <w:rFonts w:cs="Times New Roman"/>
          <w:sz w:val="19"/>
        </w:rPr>
      </w:pPr>
      <w:r w:rsidRPr="00E95D9A">
        <w:rPr>
          <w:rFonts w:cs="Times New Roman"/>
          <w:b/>
          <w:sz w:val="19"/>
        </w:rPr>
        <w:t>Definitions:</w:t>
      </w:r>
      <w:r>
        <w:rPr>
          <w:rFonts w:cs="Times New Roman"/>
          <w:b/>
          <w:sz w:val="19"/>
        </w:rPr>
        <w:t xml:space="preserve"> </w:t>
      </w:r>
      <w:r w:rsidR="00E95D9A" w:rsidRPr="00E95D9A">
        <w:rPr>
          <w:rFonts w:cs="Times New Roman"/>
          <w:sz w:val="19"/>
        </w:rPr>
        <w:t>In this Appendix II, the following expressions, unless the context requires otherwise, shall have the following meanings:</w:t>
      </w:r>
    </w:p>
    <w:p w14:paraId="69BE3E79" w14:textId="77777777" w:rsidR="00E95D9A" w:rsidRPr="00E95D9A" w:rsidRDefault="00E95D9A" w:rsidP="00E95D9A">
      <w:pPr>
        <w:pStyle w:val="SHIndent2"/>
        <w:rPr>
          <w:rFonts w:cs="Times New Roman"/>
          <w:sz w:val="19"/>
        </w:rPr>
      </w:pPr>
      <w:r w:rsidRPr="00E95D9A">
        <w:rPr>
          <w:rFonts w:cs="Times New Roman"/>
          <w:b/>
          <w:sz w:val="19"/>
        </w:rPr>
        <w:t>"Allotted Securities"</w:t>
      </w:r>
      <w:r w:rsidRPr="00E95D9A">
        <w:rPr>
          <w:rFonts w:cs="Times New Roman"/>
          <w:sz w:val="19"/>
        </w:rPr>
        <w:t xml:space="preserve"> in respect of each Application, means all the Securities in relation to which the Application is accepted;</w:t>
      </w:r>
    </w:p>
    <w:p w14:paraId="426F9A7C" w14:textId="4CE2EB9A" w:rsidR="00E95D9A" w:rsidRPr="00E95D9A" w:rsidRDefault="00E95D9A" w:rsidP="00E95D9A">
      <w:pPr>
        <w:pStyle w:val="SHIndent2"/>
        <w:rPr>
          <w:rFonts w:cs="Times New Roman"/>
          <w:sz w:val="19"/>
        </w:rPr>
      </w:pPr>
      <w:r w:rsidRPr="00E95D9A">
        <w:rPr>
          <w:rFonts w:cs="Times New Roman"/>
          <w:b/>
          <w:sz w:val="19"/>
        </w:rPr>
        <w:t>"Application"</w:t>
      </w:r>
      <w:r w:rsidRPr="00E95D9A">
        <w:rPr>
          <w:rFonts w:cs="Times New Roman"/>
          <w:sz w:val="19"/>
        </w:rPr>
        <w:t xml:space="preserve"> means any and each application to be made by the Company or its nominee, as agent on behalf of the Client,</w:t>
      </w:r>
      <w:r w:rsidR="00991DE9">
        <w:rPr>
          <w:rFonts w:cs="Times New Roman"/>
          <w:sz w:val="19"/>
        </w:rPr>
        <w:t xml:space="preserve"> or as principal on a back-to-back basis in accordance with Clause </w:t>
      </w:r>
      <w:r w:rsidR="00991DE9">
        <w:rPr>
          <w:rFonts w:cs="Times New Roman"/>
          <w:sz w:val="19"/>
        </w:rPr>
        <w:fldChar w:fldCharType="begin"/>
      </w:r>
      <w:r w:rsidR="00991DE9">
        <w:rPr>
          <w:rFonts w:cs="Times New Roman"/>
          <w:sz w:val="19"/>
        </w:rPr>
        <w:instrText xml:space="preserve"> REF _Ref225502988 \r \h </w:instrText>
      </w:r>
      <w:r w:rsidR="00991DE9">
        <w:rPr>
          <w:rFonts w:cs="Times New Roman"/>
          <w:sz w:val="19"/>
        </w:rPr>
      </w:r>
      <w:r w:rsidR="00991DE9">
        <w:rPr>
          <w:rFonts w:cs="Times New Roman"/>
          <w:sz w:val="19"/>
        </w:rPr>
        <w:fldChar w:fldCharType="separate"/>
      </w:r>
      <w:r w:rsidR="009813FA">
        <w:rPr>
          <w:rFonts w:cs="Times New Roman"/>
          <w:sz w:val="19"/>
        </w:rPr>
        <w:t>2.3</w:t>
      </w:r>
      <w:r w:rsidR="00991DE9">
        <w:rPr>
          <w:rFonts w:cs="Times New Roman"/>
          <w:sz w:val="19"/>
        </w:rPr>
        <w:fldChar w:fldCharType="end"/>
      </w:r>
      <w:r w:rsidR="00991DE9">
        <w:rPr>
          <w:rFonts w:cs="Times New Roman"/>
          <w:sz w:val="19"/>
        </w:rPr>
        <w:t xml:space="preserve"> (</w:t>
      </w:r>
      <w:r w:rsidR="00991DE9" w:rsidRPr="00991DE9">
        <w:rPr>
          <w:rFonts w:cs="Times New Roman"/>
          <w:i/>
          <w:iCs/>
          <w:sz w:val="19"/>
        </w:rPr>
        <w:t>Capacity of the Company</w:t>
      </w:r>
      <w:r w:rsidR="00991DE9">
        <w:rPr>
          <w:rFonts w:cs="Times New Roman"/>
          <w:sz w:val="19"/>
        </w:rPr>
        <w:t>) of this Appendix,</w:t>
      </w:r>
      <w:r w:rsidRPr="00E95D9A">
        <w:rPr>
          <w:rFonts w:cs="Times New Roman"/>
          <w:sz w:val="19"/>
        </w:rPr>
        <w:t xml:space="preserve"> for the subscription of the Offer Securities;</w:t>
      </w:r>
    </w:p>
    <w:p w14:paraId="4E866635" w14:textId="77777777" w:rsidR="00E95D9A" w:rsidRPr="00630AFB" w:rsidRDefault="00E95D9A" w:rsidP="00E95D9A">
      <w:pPr>
        <w:pStyle w:val="SHIndent2"/>
        <w:rPr>
          <w:rFonts w:cs="Times New Roman"/>
          <w:sz w:val="19"/>
        </w:rPr>
      </w:pPr>
      <w:r w:rsidRPr="00E95D9A">
        <w:rPr>
          <w:rFonts w:cs="Times New Roman"/>
          <w:b/>
          <w:sz w:val="19"/>
        </w:rPr>
        <w:t>"Application Amount"</w:t>
      </w:r>
      <w:r w:rsidRPr="00E95D9A">
        <w:rPr>
          <w:rFonts w:cs="Times New Roman"/>
          <w:sz w:val="19"/>
        </w:rPr>
        <w:t xml:space="preserve"> in respect of each Application, means an amount equal to the total value of the Offer Securities applied for in the Application plus all fees, charges and expenses payable by the Client in </w:t>
      </w:r>
      <w:r w:rsidRPr="00630AFB">
        <w:rPr>
          <w:rFonts w:cs="Times New Roman"/>
          <w:sz w:val="19"/>
        </w:rPr>
        <w:t>connection with the Application (including transaction levy, commission, account opening fee and such other fees where applicable);</w:t>
      </w:r>
    </w:p>
    <w:p w14:paraId="150BCCF5" w14:textId="77777777" w:rsidR="00E47AB2" w:rsidRPr="00E95D9A" w:rsidRDefault="00E47AB2" w:rsidP="00E95D9A">
      <w:pPr>
        <w:pStyle w:val="SHIndent2"/>
        <w:rPr>
          <w:rFonts w:cs="Times New Roman"/>
          <w:sz w:val="19"/>
        </w:rPr>
      </w:pPr>
      <w:r w:rsidRPr="001E5901">
        <w:rPr>
          <w:rFonts w:cs="Times New Roman"/>
          <w:b/>
          <w:sz w:val="19"/>
        </w:rPr>
        <w:t>"</w:t>
      </w:r>
      <w:r w:rsidRPr="00630AFB">
        <w:rPr>
          <w:rFonts w:cs="Times New Roman"/>
          <w:b/>
          <w:sz w:val="19"/>
        </w:rPr>
        <w:t>FINRA 5130</w:t>
      </w:r>
      <w:r w:rsidRPr="001E5901">
        <w:rPr>
          <w:rFonts w:cs="Times New Roman"/>
          <w:b/>
          <w:sz w:val="19"/>
        </w:rPr>
        <w:t>"</w:t>
      </w:r>
      <w:r w:rsidRPr="00630AFB">
        <w:rPr>
          <w:rFonts w:cs="Times New Roman"/>
          <w:sz w:val="19"/>
        </w:rPr>
        <w:t xml:space="preserve"> means FINRA rules on </w:t>
      </w:r>
      <w:r w:rsidR="00DB1C46" w:rsidRPr="00630AFB">
        <w:rPr>
          <w:rFonts w:cs="Times New Roman"/>
          <w:sz w:val="19"/>
        </w:rPr>
        <w:t>"</w:t>
      </w:r>
      <w:r w:rsidRPr="00630AFB">
        <w:rPr>
          <w:rFonts w:cs="Times New Roman"/>
          <w:sz w:val="19"/>
        </w:rPr>
        <w:t>Restrictions on the Purchase and Sale of Initial Equity Public Offering".</w:t>
      </w:r>
    </w:p>
    <w:p w14:paraId="00C29458" w14:textId="77777777" w:rsidR="00E95D9A" w:rsidRPr="00E95D9A" w:rsidRDefault="00E95D9A" w:rsidP="00E95D9A">
      <w:pPr>
        <w:pStyle w:val="SHIndent2"/>
        <w:rPr>
          <w:rFonts w:cs="Times New Roman"/>
          <w:sz w:val="19"/>
        </w:rPr>
      </w:pPr>
      <w:r w:rsidRPr="00E95D9A">
        <w:rPr>
          <w:rFonts w:cs="Times New Roman"/>
          <w:b/>
          <w:sz w:val="19"/>
        </w:rPr>
        <w:t>"Handling Fee"</w:t>
      </w:r>
      <w:r w:rsidRPr="00E95D9A">
        <w:rPr>
          <w:rFonts w:cs="Times New Roman"/>
          <w:sz w:val="19"/>
        </w:rPr>
        <w:t xml:space="preserve"> in respect of each IPO Loan, means the amount of such handling fee in connection with the IPO Loan as the Company may from time to time notify the Client (if any);</w:t>
      </w:r>
    </w:p>
    <w:p w14:paraId="43C1B66E" w14:textId="77777777" w:rsidR="00E95D9A" w:rsidRPr="00E95D9A" w:rsidRDefault="00E95D9A" w:rsidP="00E95D9A">
      <w:pPr>
        <w:pStyle w:val="SHIndent2"/>
        <w:rPr>
          <w:rFonts w:cs="Times New Roman"/>
          <w:sz w:val="19"/>
        </w:rPr>
      </w:pPr>
      <w:r w:rsidRPr="00E95D9A">
        <w:rPr>
          <w:rFonts w:cs="Times New Roman"/>
          <w:b/>
          <w:sz w:val="19"/>
        </w:rPr>
        <w:t>"Issuer"</w:t>
      </w:r>
      <w:r w:rsidRPr="00E95D9A">
        <w:rPr>
          <w:rFonts w:cs="Times New Roman"/>
          <w:sz w:val="19"/>
        </w:rPr>
        <w:t xml:space="preserve"> means any company or other legal person whose Securities are offered for subscription on an Exchange;</w:t>
      </w:r>
    </w:p>
    <w:p w14:paraId="79807838" w14:textId="0873FCA9" w:rsidR="00E95D9A" w:rsidRPr="00E95D9A" w:rsidRDefault="00E95D9A" w:rsidP="00E95D9A">
      <w:pPr>
        <w:pStyle w:val="SHIndent2"/>
        <w:rPr>
          <w:rFonts w:cs="Times New Roman"/>
          <w:sz w:val="19"/>
        </w:rPr>
      </w:pPr>
      <w:r w:rsidRPr="00E95D9A">
        <w:rPr>
          <w:rFonts w:cs="Times New Roman"/>
          <w:b/>
          <w:sz w:val="19"/>
        </w:rPr>
        <w:t>"IPO Loan"</w:t>
      </w:r>
      <w:r w:rsidRPr="00E95D9A">
        <w:rPr>
          <w:rFonts w:cs="Times New Roman"/>
          <w:sz w:val="19"/>
        </w:rPr>
        <w:t xml:space="preserve"> means any and each financing facility to be made available by the Company to the Client in respect of an Application pursuant to Clause </w:t>
      </w:r>
      <w:r w:rsidRPr="00E95D9A">
        <w:rPr>
          <w:rFonts w:cs="Times New Roman"/>
          <w:sz w:val="19"/>
        </w:rPr>
        <w:fldChar w:fldCharType="begin"/>
      </w:r>
      <w:r w:rsidRPr="00E95D9A">
        <w:rPr>
          <w:rFonts w:cs="Times New Roman"/>
          <w:sz w:val="19"/>
        </w:rPr>
        <w:instrText xml:space="preserve"> REF _Ref44667441 \r \h  \* MERGEFORMAT </w:instrText>
      </w:r>
      <w:r w:rsidRPr="00E95D9A">
        <w:rPr>
          <w:rFonts w:cs="Times New Roman"/>
          <w:sz w:val="19"/>
        </w:rPr>
      </w:r>
      <w:r w:rsidRPr="00E95D9A">
        <w:rPr>
          <w:rFonts w:cs="Times New Roman"/>
          <w:sz w:val="19"/>
        </w:rPr>
        <w:fldChar w:fldCharType="separate"/>
      </w:r>
      <w:r w:rsidR="009813FA">
        <w:rPr>
          <w:rFonts w:cs="Times New Roman"/>
          <w:sz w:val="19"/>
        </w:rPr>
        <w:t>7</w:t>
      </w:r>
      <w:r w:rsidRPr="00E95D9A">
        <w:rPr>
          <w:rFonts w:cs="Times New Roman"/>
          <w:sz w:val="19"/>
        </w:rPr>
        <w:fldChar w:fldCharType="end"/>
      </w:r>
      <w:r w:rsidRPr="00E95D9A">
        <w:rPr>
          <w:rFonts w:cs="Times New Roman"/>
          <w:sz w:val="19"/>
        </w:rPr>
        <w:t xml:space="preserve"> (</w:t>
      </w:r>
      <w:r w:rsidRPr="00E95D9A">
        <w:rPr>
          <w:rFonts w:cs="Times New Roman"/>
          <w:i/>
          <w:sz w:val="19"/>
        </w:rPr>
        <w:t>IPO Financing</w:t>
      </w:r>
      <w:r w:rsidRPr="00E95D9A">
        <w:rPr>
          <w:rFonts w:cs="Times New Roman"/>
          <w:sz w:val="19"/>
        </w:rPr>
        <w:t>) of this Appendix;</w:t>
      </w:r>
    </w:p>
    <w:p w14:paraId="5090F4FA" w14:textId="77777777" w:rsidR="00E95D9A" w:rsidRPr="00E95D9A" w:rsidRDefault="00E95D9A" w:rsidP="00E95D9A">
      <w:pPr>
        <w:pStyle w:val="SHIndent2"/>
        <w:rPr>
          <w:rFonts w:cs="Times New Roman"/>
          <w:sz w:val="19"/>
        </w:rPr>
      </w:pPr>
      <w:r w:rsidRPr="00E95D9A">
        <w:rPr>
          <w:rFonts w:cs="Times New Roman"/>
          <w:b/>
          <w:sz w:val="19"/>
        </w:rPr>
        <w:t>"Offer"</w:t>
      </w:r>
      <w:r w:rsidRPr="00E95D9A">
        <w:rPr>
          <w:rFonts w:cs="Times New Roman"/>
          <w:sz w:val="19"/>
        </w:rPr>
        <w:t xml:space="preserve"> means any offer of Securities for subscription in a new issue or sale to the public by an Issuer;</w:t>
      </w:r>
    </w:p>
    <w:p w14:paraId="641305BE" w14:textId="77777777" w:rsidR="00E95D9A" w:rsidRPr="00E95D9A" w:rsidRDefault="00E95D9A" w:rsidP="00E95D9A">
      <w:pPr>
        <w:pStyle w:val="SHIndent2"/>
        <w:rPr>
          <w:rFonts w:cs="Times New Roman"/>
          <w:sz w:val="19"/>
        </w:rPr>
      </w:pPr>
      <w:r w:rsidRPr="00E95D9A">
        <w:rPr>
          <w:rFonts w:cs="Times New Roman"/>
          <w:b/>
          <w:sz w:val="19"/>
        </w:rPr>
        <w:t>"Offer Securities"</w:t>
      </w:r>
      <w:r w:rsidRPr="00E95D9A">
        <w:rPr>
          <w:rFonts w:cs="Times New Roman"/>
          <w:sz w:val="19"/>
        </w:rPr>
        <w:t xml:space="preserve"> in respect of each Offer, means the Securities offered by the Issuer for subscription to the public; and </w:t>
      </w:r>
    </w:p>
    <w:p w14:paraId="48D02B94" w14:textId="77777777" w:rsidR="00E95D9A" w:rsidRPr="00E95D9A" w:rsidRDefault="00E95D9A" w:rsidP="00E95D9A">
      <w:pPr>
        <w:pStyle w:val="SHIndent2"/>
        <w:rPr>
          <w:rFonts w:cs="Times New Roman"/>
          <w:sz w:val="19"/>
        </w:rPr>
      </w:pPr>
      <w:r w:rsidRPr="000E364D">
        <w:rPr>
          <w:rFonts w:cs="Times New Roman"/>
          <w:b/>
          <w:sz w:val="19"/>
        </w:rPr>
        <w:t>"</w:t>
      </w:r>
      <w:r w:rsidRPr="00E95D9A">
        <w:rPr>
          <w:rFonts w:cs="Times New Roman"/>
          <w:b/>
          <w:sz w:val="19"/>
        </w:rPr>
        <w:t>Relevant Person</w:t>
      </w:r>
      <w:r w:rsidRPr="000E364D">
        <w:rPr>
          <w:rFonts w:cs="Times New Roman"/>
          <w:b/>
          <w:sz w:val="19"/>
        </w:rPr>
        <w:t>"</w:t>
      </w:r>
      <w:r w:rsidRPr="00E95D9A">
        <w:rPr>
          <w:rFonts w:cs="Times New Roman"/>
          <w:sz w:val="19"/>
        </w:rPr>
        <w:t xml:space="preserve"> in respect of each Offer, means the Issuer, sponsors, underwriters, placing agents, registrar, central depository, receiving bank and other intermediaries involved in such Offer, the SGX-DC, the SGX-DT, the SGX-ST, the Clearing House, any other relevant regulators and/or persons.</w:t>
      </w:r>
    </w:p>
    <w:p w14:paraId="7524B9A2" w14:textId="77777777" w:rsidR="00E95D9A" w:rsidRPr="00E95D9A" w:rsidRDefault="00E95D9A" w:rsidP="00E95D9A">
      <w:pPr>
        <w:pStyle w:val="SHSch1"/>
        <w:rPr>
          <w:rFonts w:ascii="Times New Roman" w:hAnsi="Times New Roman" w:cs="Times New Roman"/>
          <w:b/>
        </w:rPr>
      </w:pPr>
      <w:bookmarkStart w:id="242" w:name="_Ref44666610"/>
      <w:bookmarkStart w:id="243" w:name="_Toc52264984"/>
      <w:bookmarkStart w:id="244" w:name="_Toc152270563"/>
      <w:bookmarkStart w:id="245" w:name="_Toc164282601"/>
      <w:bookmarkStart w:id="246" w:name="_Toc225525238"/>
      <w:bookmarkStart w:id="247" w:name="_Toc225525422"/>
      <w:bookmarkStart w:id="248" w:name="_Toc241603899"/>
      <w:r w:rsidRPr="00E95D9A">
        <w:rPr>
          <w:rFonts w:ascii="Times New Roman" w:hAnsi="Times New Roman" w:cs="Times New Roman"/>
          <w:b/>
        </w:rPr>
        <w:t>Application</w:t>
      </w:r>
      <w:bookmarkEnd w:id="242"/>
      <w:bookmarkEnd w:id="243"/>
      <w:bookmarkEnd w:id="244"/>
      <w:bookmarkEnd w:id="245"/>
      <w:bookmarkEnd w:id="246"/>
      <w:bookmarkEnd w:id="247"/>
      <w:bookmarkEnd w:id="248"/>
    </w:p>
    <w:p w14:paraId="1CF27922" w14:textId="0E338D1C" w:rsidR="00E95D9A" w:rsidRPr="00E95D9A" w:rsidRDefault="00E95D9A" w:rsidP="00E95D9A">
      <w:pPr>
        <w:pStyle w:val="SHSch2"/>
        <w:rPr>
          <w:rFonts w:cs="Times New Roman"/>
          <w:sz w:val="19"/>
        </w:rPr>
      </w:pPr>
      <w:r w:rsidRPr="00E95D9A">
        <w:rPr>
          <w:rFonts w:cs="Times New Roman"/>
          <w:b/>
          <w:sz w:val="19"/>
        </w:rPr>
        <w:t xml:space="preserve">Application: </w:t>
      </w:r>
      <w:r w:rsidRPr="00E95D9A">
        <w:rPr>
          <w:rFonts w:cs="Times New Roman"/>
          <w:sz w:val="19"/>
        </w:rPr>
        <w:t>The Client requests and authorizes the Company or its nominee, as agent on behalf of the Client, to make Application(s) from time to time subject to this Appendix II and subject to agreement on the following items by the Client and the Company in respect of the relevant Application:</w:t>
      </w:r>
    </w:p>
    <w:p w14:paraId="1D1DDBCE" w14:textId="77777777" w:rsidR="00E95D9A" w:rsidRPr="00E95D9A" w:rsidRDefault="00E95D9A" w:rsidP="00E95D9A">
      <w:pPr>
        <w:pStyle w:val="SHSch3"/>
        <w:rPr>
          <w:rFonts w:cs="Times New Roman"/>
          <w:sz w:val="19"/>
        </w:rPr>
      </w:pPr>
      <w:r w:rsidRPr="00E95D9A">
        <w:rPr>
          <w:rFonts w:cs="Times New Roman"/>
          <w:sz w:val="19"/>
        </w:rPr>
        <w:lastRenderedPageBreak/>
        <w:t>the quantity of the Offer Securities;</w:t>
      </w:r>
    </w:p>
    <w:p w14:paraId="1D862822" w14:textId="77777777" w:rsidR="00E95D9A" w:rsidRPr="00E95D9A" w:rsidRDefault="00E95D9A" w:rsidP="00E95D9A">
      <w:pPr>
        <w:pStyle w:val="SHSch3"/>
        <w:rPr>
          <w:rFonts w:cs="Times New Roman"/>
          <w:sz w:val="19"/>
        </w:rPr>
      </w:pPr>
      <w:r w:rsidRPr="00E95D9A">
        <w:rPr>
          <w:rFonts w:cs="Times New Roman"/>
          <w:sz w:val="19"/>
        </w:rPr>
        <w:t>the name of the Issuer; and</w:t>
      </w:r>
    </w:p>
    <w:p w14:paraId="3EBE5FF7" w14:textId="77777777" w:rsidR="00E95D9A" w:rsidRPr="00E95D9A" w:rsidRDefault="00E95D9A" w:rsidP="00E95D9A">
      <w:pPr>
        <w:pStyle w:val="SHSch3"/>
        <w:rPr>
          <w:rFonts w:cs="Times New Roman"/>
          <w:sz w:val="19"/>
        </w:rPr>
      </w:pPr>
      <w:r w:rsidRPr="00E95D9A">
        <w:rPr>
          <w:rFonts w:cs="Times New Roman"/>
          <w:sz w:val="19"/>
        </w:rPr>
        <w:t>the Application Amount.</w:t>
      </w:r>
    </w:p>
    <w:p w14:paraId="287468BD" w14:textId="77777777" w:rsidR="00E95D9A" w:rsidRPr="00630AFB" w:rsidRDefault="00E95D9A" w:rsidP="00E95D9A">
      <w:pPr>
        <w:pStyle w:val="SHSch2"/>
        <w:rPr>
          <w:rFonts w:cs="Times New Roman"/>
          <w:sz w:val="19"/>
        </w:rPr>
      </w:pPr>
      <w:r w:rsidRPr="00630AFB">
        <w:rPr>
          <w:rFonts w:cs="Times New Roman"/>
          <w:b/>
          <w:sz w:val="19"/>
        </w:rPr>
        <w:t xml:space="preserve">Discretion to Refuse: </w:t>
      </w:r>
      <w:r w:rsidRPr="00630AFB">
        <w:rPr>
          <w:rFonts w:cs="Times New Roman"/>
          <w:sz w:val="19"/>
        </w:rPr>
        <w:t xml:space="preserve">The Company reserves the right, in its absolute discretion, to refuse to make any Application for any reason whatsoever, including </w:t>
      </w:r>
      <w:r w:rsidR="006B7D67" w:rsidRPr="00630AFB">
        <w:rPr>
          <w:rFonts w:cs="Times New Roman"/>
          <w:sz w:val="19"/>
        </w:rPr>
        <w:t xml:space="preserve">(without limitation) </w:t>
      </w:r>
      <w:r w:rsidRPr="00630AFB">
        <w:rPr>
          <w:rFonts w:cs="Times New Roman"/>
          <w:sz w:val="19"/>
        </w:rPr>
        <w:t>if</w:t>
      </w:r>
      <w:r w:rsidR="006B7D67" w:rsidRPr="00630AFB">
        <w:rPr>
          <w:rFonts w:cs="Times New Roman"/>
          <w:sz w:val="19"/>
        </w:rPr>
        <w:t>:</w:t>
      </w:r>
      <w:r w:rsidRPr="00630AFB">
        <w:rPr>
          <w:rFonts w:cs="Times New Roman"/>
          <w:sz w:val="19"/>
        </w:rPr>
        <w:t xml:space="preserve"> </w:t>
      </w:r>
      <w:r w:rsidR="006B7D67" w:rsidRPr="00630AFB">
        <w:rPr>
          <w:rFonts w:cs="Times New Roman"/>
          <w:sz w:val="19"/>
        </w:rPr>
        <w:t xml:space="preserve">(i) </w:t>
      </w:r>
      <w:r w:rsidRPr="00630AFB">
        <w:rPr>
          <w:rFonts w:cs="Times New Roman"/>
          <w:sz w:val="19"/>
        </w:rPr>
        <w:t>there are insufficient funds in the Client's Account at the relevant time for settling the Application Amount and Handling Fee or pre-arranged facilities for such purpose</w:t>
      </w:r>
      <w:r w:rsidR="006B7D67" w:rsidRPr="00630AFB">
        <w:rPr>
          <w:rFonts w:cs="Times New Roman"/>
          <w:sz w:val="19"/>
        </w:rPr>
        <w:t>; (ii) the Client fails to provide the Company with all information required by the Company to complete the relevant Application; (iii) any information provided by the Client to the Company is not true, correct, accurate and complete; (iv) the Company suspects that the Client has made more than one Applications for subscription of Offer Securities; or (vi) the Company suspects that any representation and warranty made by the Client pursuant to the Agreement is untrue or inaccurate.</w:t>
      </w:r>
    </w:p>
    <w:p w14:paraId="3747E8E1" w14:textId="68388E2C" w:rsidR="006B0B2D" w:rsidRPr="006B0B2D" w:rsidRDefault="005F07EB" w:rsidP="00E95D9A">
      <w:pPr>
        <w:pStyle w:val="SHSch2"/>
        <w:rPr>
          <w:rFonts w:cs="Times New Roman"/>
          <w:sz w:val="19"/>
        </w:rPr>
      </w:pPr>
      <w:bookmarkStart w:id="249" w:name="_Ref225502988"/>
      <w:r>
        <w:rPr>
          <w:rFonts w:eastAsiaTheme="minorEastAsia" w:cs="Times New Roman" w:hint="eastAsia"/>
          <w:b/>
          <w:sz w:val="19"/>
          <w:lang w:eastAsia="zh-CN"/>
        </w:rPr>
        <w:t>Capacity</w:t>
      </w:r>
      <w:r w:rsidR="00E95D9A" w:rsidRPr="00E95D9A">
        <w:rPr>
          <w:rFonts w:cs="Times New Roman"/>
          <w:b/>
          <w:sz w:val="19"/>
        </w:rPr>
        <w:t xml:space="preserve"> of the </w:t>
      </w:r>
      <w:r>
        <w:rPr>
          <w:rFonts w:eastAsiaTheme="minorEastAsia" w:cs="Times New Roman" w:hint="eastAsia"/>
          <w:b/>
          <w:sz w:val="19"/>
          <w:lang w:eastAsia="zh-CN"/>
        </w:rPr>
        <w:t>Company</w:t>
      </w:r>
      <w:r w:rsidR="00E95D9A" w:rsidRPr="00E95D9A">
        <w:rPr>
          <w:rFonts w:cs="Times New Roman"/>
          <w:b/>
          <w:sz w:val="19"/>
        </w:rPr>
        <w:t xml:space="preserve">: </w:t>
      </w:r>
      <w:r w:rsidR="006B0B2D">
        <w:rPr>
          <w:rFonts w:eastAsiaTheme="minorEastAsia" w:cs="Times New Roman" w:hint="eastAsia"/>
          <w:bCs/>
          <w:sz w:val="19"/>
          <w:lang w:eastAsia="zh-CN"/>
        </w:rPr>
        <w:t xml:space="preserve">Where the </w:t>
      </w:r>
      <w:r w:rsidR="006B0B2D">
        <w:rPr>
          <w:rFonts w:eastAsiaTheme="minorEastAsia" w:cs="Times New Roman"/>
          <w:bCs/>
          <w:sz w:val="19"/>
          <w:lang w:eastAsia="zh-CN"/>
        </w:rPr>
        <w:t>Company</w:t>
      </w:r>
      <w:r w:rsidR="006B0B2D">
        <w:rPr>
          <w:rFonts w:eastAsiaTheme="minorEastAsia" w:cs="Times New Roman" w:hint="eastAsia"/>
          <w:bCs/>
          <w:sz w:val="19"/>
          <w:lang w:eastAsia="zh-CN"/>
        </w:rPr>
        <w:t xml:space="preserve"> or its nominee submits an Application upon receiving requests or instructions from the Client, the </w:t>
      </w:r>
      <w:r w:rsidR="006B0B2D">
        <w:rPr>
          <w:rFonts w:eastAsiaTheme="minorEastAsia" w:cs="Times New Roman"/>
          <w:bCs/>
          <w:sz w:val="19"/>
          <w:lang w:eastAsia="zh-CN"/>
        </w:rPr>
        <w:t>Company</w:t>
      </w:r>
      <w:r w:rsidR="006B0B2D">
        <w:rPr>
          <w:rFonts w:eastAsiaTheme="minorEastAsia" w:cs="Times New Roman" w:hint="eastAsia"/>
          <w:bCs/>
          <w:sz w:val="19"/>
          <w:lang w:eastAsia="zh-CN"/>
        </w:rPr>
        <w:t xml:space="preserve"> will effect such Application as agent on behalf of the Client</w:t>
      </w:r>
      <w:r w:rsidR="006B0B2D">
        <w:rPr>
          <w:rFonts w:eastAsiaTheme="minorEastAsia" w:cs="Times New Roman"/>
          <w:bCs/>
          <w:sz w:val="19"/>
          <w:lang w:val="en-SG" w:eastAsia="zh-CN"/>
        </w:rPr>
        <w:t xml:space="preserve"> (unless otherwise agreed with or notified to the Client)</w:t>
      </w:r>
      <w:r w:rsidR="006B0B2D">
        <w:rPr>
          <w:rFonts w:eastAsiaTheme="minorEastAsia" w:cs="Times New Roman" w:hint="eastAsia"/>
          <w:bCs/>
          <w:sz w:val="19"/>
          <w:lang w:eastAsia="zh-CN"/>
        </w:rPr>
        <w:t xml:space="preserve">, notwithstanding that, as between the Company and any Relevant Person, the </w:t>
      </w:r>
      <w:r w:rsidR="006B0B2D">
        <w:rPr>
          <w:rFonts w:eastAsiaTheme="minorEastAsia" w:cs="Times New Roman"/>
          <w:bCs/>
          <w:sz w:val="19"/>
          <w:lang w:eastAsia="zh-CN"/>
        </w:rPr>
        <w:t>Company</w:t>
      </w:r>
      <w:r w:rsidR="006B0B2D">
        <w:rPr>
          <w:rFonts w:eastAsiaTheme="minorEastAsia" w:cs="Times New Roman" w:hint="eastAsia"/>
          <w:bCs/>
          <w:sz w:val="19"/>
          <w:lang w:eastAsia="zh-CN"/>
        </w:rPr>
        <w:t xml:space="preserve"> may be regarded as acting as principal under </w:t>
      </w:r>
      <w:r w:rsidR="00585C6D">
        <w:rPr>
          <w:rFonts w:eastAsiaTheme="minorEastAsia" w:cs="Times New Roman"/>
          <w:bCs/>
          <w:sz w:val="19"/>
          <w:lang w:eastAsia="zh-CN"/>
        </w:rPr>
        <w:t>its</w:t>
      </w:r>
      <w:r w:rsidR="006B0B2D">
        <w:rPr>
          <w:rFonts w:eastAsiaTheme="minorEastAsia" w:cs="Times New Roman" w:hint="eastAsia"/>
          <w:bCs/>
          <w:sz w:val="19"/>
          <w:lang w:eastAsia="zh-CN"/>
        </w:rPr>
        <w:t xml:space="preserve"> relevant contract</w:t>
      </w:r>
      <w:r w:rsidR="00585C6D">
        <w:rPr>
          <w:rFonts w:eastAsiaTheme="minorEastAsia" w:cs="Times New Roman"/>
          <w:bCs/>
          <w:sz w:val="19"/>
          <w:lang w:eastAsia="zh-CN"/>
        </w:rPr>
        <w:t>(s)</w:t>
      </w:r>
      <w:r w:rsidR="006B0B2D">
        <w:rPr>
          <w:rFonts w:eastAsiaTheme="minorEastAsia" w:cs="Times New Roman" w:hint="eastAsia"/>
          <w:bCs/>
          <w:sz w:val="19"/>
          <w:lang w:eastAsia="zh-CN"/>
        </w:rPr>
        <w:t xml:space="preserve"> with the Relevant Person</w:t>
      </w:r>
      <w:r w:rsidR="006B0B2D">
        <w:rPr>
          <w:rFonts w:eastAsiaTheme="minorEastAsia" w:cs="Times New Roman"/>
          <w:bCs/>
          <w:sz w:val="19"/>
          <w:lang w:eastAsia="zh-CN"/>
        </w:rPr>
        <w:t>. The Company may, in other circumstances,</w:t>
      </w:r>
      <w:r w:rsidR="00E547D9">
        <w:rPr>
          <w:rFonts w:eastAsiaTheme="minorEastAsia" w:cs="Times New Roman"/>
          <w:bCs/>
          <w:sz w:val="19"/>
          <w:lang w:eastAsia="zh-CN"/>
        </w:rPr>
        <w:t xml:space="preserve"> as will be notified to the Client,</w:t>
      </w:r>
      <w:r w:rsidR="006B0B2D">
        <w:rPr>
          <w:rFonts w:eastAsiaTheme="minorEastAsia" w:cs="Times New Roman"/>
          <w:bCs/>
          <w:sz w:val="19"/>
          <w:lang w:eastAsia="zh-CN"/>
        </w:rPr>
        <w:t xml:space="preserve"> act as principal </w:t>
      </w:r>
      <w:r w:rsidR="00585C6D">
        <w:rPr>
          <w:rFonts w:eastAsiaTheme="minorEastAsia" w:cs="Times New Roman"/>
          <w:bCs/>
          <w:sz w:val="19"/>
          <w:lang w:eastAsia="zh-CN"/>
        </w:rPr>
        <w:t xml:space="preserve">vis-à-vis the Client, including without limitation where it acquires the Offer Securities from a Relevant Person (before first receiving Applications from the Client), and subsequently sell such Offer Securities to Clients. </w:t>
      </w:r>
    </w:p>
    <w:bookmarkEnd w:id="249"/>
    <w:p w14:paraId="5F693F96" w14:textId="77777777" w:rsidR="00E95D9A" w:rsidRPr="00E95D9A" w:rsidRDefault="00E95D9A" w:rsidP="00E95D9A">
      <w:pPr>
        <w:pStyle w:val="SHSch2"/>
        <w:rPr>
          <w:rFonts w:cs="Times New Roman"/>
          <w:sz w:val="19"/>
        </w:rPr>
      </w:pPr>
      <w:r w:rsidRPr="00E95D9A">
        <w:rPr>
          <w:rFonts w:cs="Times New Roman"/>
          <w:b/>
          <w:sz w:val="19"/>
        </w:rPr>
        <w:t xml:space="preserve">Client as Principal: </w:t>
      </w:r>
      <w:r w:rsidRPr="00E95D9A">
        <w:rPr>
          <w:rFonts w:cs="Times New Roman"/>
          <w:sz w:val="19"/>
        </w:rPr>
        <w:t>The Client must apply for the Offer Securities as principal only. The Company reserves the right not to process any Application by the Client if the Client is acting as agent, nominee or trustee for any other person.</w:t>
      </w:r>
    </w:p>
    <w:p w14:paraId="63B9548D" w14:textId="77777777" w:rsidR="00E95D9A" w:rsidRPr="00630AFB" w:rsidRDefault="00E95D9A" w:rsidP="00E95D9A">
      <w:pPr>
        <w:pStyle w:val="SHSch2"/>
        <w:rPr>
          <w:rFonts w:cs="Times New Roman"/>
          <w:sz w:val="19"/>
        </w:rPr>
      </w:pPr>
      <w:r w:rsidRPr="00E95D9A">
        <w:rPr>
          <w:rFonts w:cs="Times New Roman"/>
          <w:b/>
          <w:sz w:val="19"/>
        </w:rPr>
        <w:t xml:space="preserve">Application Requirements: </w:t>
      </w:r>
      <w:r w:rsidRPr="00E95D9A">
        <w:rPr>
          <w:rFonts w:cs="Times New Roman"/>
          <w:sz w:val="19"/>
        </w:rPr>
        <w:t>The Client must ensure that each Application complies with any minimum, maximum, denomination and/or other requirements (whether in respect of the quantity or value of the Offer Securities or the number of the Application) prescribed by the Issuer of the relevant Offer. Any Application which does not fully comply with all such requirements will not be processe</w:t>
      </w:r>
      <w:r w:rsidRPr="00630AFB">
        <w:rPr>
          <w:rFonts w:cs="Times New Roman"/>
          <w:sz w:val="19"/>
        </w:rPr>
        <w:t>d by the Company.</w:t>
      </w:r>
      <w:r w:rsidR="00B70FAA" w:rsidRPr="00630AFB">
        <w:rPr>
          <w:rFonts w:cs="Times New Roman"/>
          <w:sz w:val="19"/>
        </w:rPr>
        <w:t xml:space="preserve"> For foreign listed Offer Securities (e.g. U.S. or Hong Kong IPO), each Application must also comply with additional requirements prescribed by applicable laws and regulations (i.e. </w:t>
      </w:r>
      <w:r w:rsidR="00630AFB" w:rsidRPr="009D4ACF">
        <w:rPr>
          <w:rFonts w:cs="Times New Roman"/>
          <w:sz w:val="19"/>
        </w:rPr>
        <w:t>Client who is not an Accredited Investor</w:t>
      </w:r>
      <w:r w:rsidR="00630AFB" w:rsidRPr="00630AFB">
        <w:rPr>
          <w:rFonts w:cs="Times New Roman"/>
          <w:sz w:val="19"/>
        </w:rPr>
        <w:t xml:space="preserve"> </w:t>
      </w:r>
      <w:r w:rsidR="00B70FAA" w:rsidRPr="00630AFB">
        <w:rPr>
          <w:rFonts w:cs="Times New Roman"/>
          <w:sz w:val="19"/>
        </w:rPr>
        <w:t>as defined in the SFA are subject to a minimum investment amount of SGD 200,000 or its equivalent).</w:t>
      </w:r>
    </w:p>
    <w:p w14:paraId="57ED971D" w14:textId="77777777" w:rsidR="00E95D9A" w:rsidRPr="00E95D9A" w:rsidRDefault="00E95D9A" w:rsidP="00E95D9A">
      <w:pPr>
        <w:pStyle w:val="SHSch2"/>
        <w:rPr>
          <w:rFonts w:cs="Times New Roman"/>
          <w:sz w:val="19"/>
        </w:rPr>
      </w:pPr>
      <w:r w:rsidRPr="00E95D9A">
        <w:rPr>
          <w:rFonts w:cs="Times New Roman"/>
          <w:b/>
          <w:sz w:val="19"/>
        </w:rPr>
        <w:t xml:space="preserve">Bulk Application: </w:t>
      </w:r>
      <w:r w:rsidRPr="00E95D9A">
        <w:rPr>
          <w:rFonts w:cs="Times New Roman"/>
          <w:sz w:val="19"/>
        </w:rPr>
        <w:t>Where an Application forms part of a bulk application made by the Company or its nominee, whether for itself or on behalf of other clients, the Client acknowledges and agrees that:</w:t>
      </w:r>
    </w:p>
    <w:p w14:paraId="50CB10F8" w14:textId="77777777" w:rsidR="00E95D9A" w:rsidRPr="00E95D9A" w:rsidRDefault="00E95D9A" w:rsidP="0049225C">
      <w:pPr>
        <w:pStyle w:val="SHSch3"/>
        <w:rPr>
          <w:rFonts w:cs="Times New Roman"/>
          <w:sz w:val="19"/>
        </w:rPr>
      </w:pPr>
      <w:r w:rsidRPr="00E95D9A">
        <w:rPr>
          <w:rFonts w:cs="Times New Roman"/>
          <w:sz w:val="19"/>
        </w:rPr>
        <w:t>such bulk application may be rejected for reasons which are unrelated to the Client and the Application, and neither the Company nor its nominee shall, in the absence of fraud, gross negligence or wilful default on their part, be liable to the Client or any other person in consequence of such rejection;</w:t>
      </w:r>
    </w:p>
    <w:p w14:paraId="1956E758" w14:textId="77777777" w:rsidR="00E95D9A" w:rsidRPr="00E95D9A" w:rsidRDefault="00E95D9A" w:rsidP="0049225C">
      <w:pPr>
        <w:pStyle w:val="SHSch3"/>
        <w:rPr>
          <w:rFonts w:cs="Times New Roman"/>
          <w:sz w:val="19"/>
        </w:rPr>
      </w:pPr>
      <w:r w:rsidRPr="00E95D9A">
        <w:rPr>
          <w:rFonts w:cs="Times New Roman"/>
          <w:sz w:val="19"/>
        </w:rPr>
        <w:t xml:space="preserve">it shall indemnify the Company and its nominee against all losses, damages, costs, charges, expenses (including legal fees on a full indemnity basis), claims or demands which may be sustained or incurred by or made against the Company or its nominee if such bulk application is rejected as a result of the Client's failure to comply with </w:t>
      </w:r>
      <w:r w:rsidRPr="00E95D9A">
        <w:rPr>
          <w:rFonts w:cs="Times New Roman"/>
          <w:sz w:val="19"/>
        </w:rPr>
        <w:lastRenderedPageBreak/>
        <w:t>any of its obligations under the Agreement or otherwise in connection with the Application (including any representations and warranties given by the Client being or becoming untrue) or any other factors relating to the Client. The Client acknowledges that the Client may also be liable in damages to other persons affected by such failure or factors; and</w:t>
      </w:r>
    </w:p>
    <w:p w14:paraId="35F5C800" w14:textId="77777777" w:rsidR="00E95D9A" w:rsidRPr="00E95D9A" w:rsidRDefault="00E95D9A" w:rsidP="0049225C">
      <w:pPr>
        <w:pStyle w:val="SHSch3"/>
        <w:rPr>
          <w:rFonts w:cs="Times New Roman"/>
          <w:sz w:val="19"/>
        </w:rPr>
      </w:pPr>
      <w:r w:rsidRPr="00E95D9A">
        <w:rPr>
          <w:rFonts w:cs="Times New Roman"/>
          <w:sz w:val="19"/>
        </w:rPr>
        <w:t>in the event that the bulk application is only partially accepted, the Client agrees that the Company or its nominee is entitled to distribute the Allotted Securities in the Company or its nominee's absolute discretion, including distributing the Allotted Secu</w:t>
      </w:r>
      <w:r w:rsidRPr="00BF33B8">
        <w:rPr>
          <w:rFonts w:cs="Times New Roman"/>
          <w:sz w:val="19"/>
        </w:rPr>
        <w:t xml:space="preserve">rities </w:t>
      </w:r>
      <w:r w:rsidR="00CF1003" w:rsidRPr="00BF33B8">
        <w:rPr>
          <w:rFonts w:cs="Times New Roman"/>
          <w:sz w:val="19"/>
        </w:rPr>
        <w:t>proportionately</w:t>
      </w:r>
      <w:r w:rsidRPr="00BF33B8">
        <w:rPr>
          <w:rFonts w:cs="Times New Roman"/>
          <w:sz w:val="19"/>
        </w:rPr>
        <w:t xml:space="preserve"> amon</w:t>
      </w:r>
      <w:r w:rsidRPr="00E95D9A">
        <w:rPr>
          <w:rFonts w:cs="Times New Roman"/>
          <w:sz w:val="19"/>
        </w:rPr>
        <w:t>g the Company and its nominee's clients under the bulk application and the Client shall not have any claim to the Allotted Securities or claim of priority to another client of the Company or its nominee in relation to the bulk application.</w:t>
      </w:r>
    </w:p>
    <w:p w14:paraId="31068836" w14:textId="4D2D9742" w:rsidR="00E95D9A" w:rsidRDefault="00E95D9A" w:rsidP="00E95D9A">
      <w:pPr>
        <w:pStyle w:val="SHSch2"/>
        <w:rPr>
          <w:rFonts w:cs="Times New Roman"/>
          <w:sz w:val="19"/>
        </w:rPr>
      </w:pPr>
      <w:r w:rsidRPr="00E95D9A">
        <w:rPr>
          <w:rFonts w:cs="Times New Roman"/>
          <w:b/>
          <w:sz w:val="19"/>
        </w:rPr>
        <w:t xml:space="preserve">No Withdrawal: </w:t>
      </w:r>
      <w:r w:rsidRPr="00E95D9A">
        <w:rPr>
          <w:rFonts w:cs="Times New Roman"/>
          <w:sz w:val="19"/>
        </w:rPr>
        <w:t>The Client acknowledges and agrees that any Application, once submitted by the Company or its nominee, as agent on behalf of the Client, or otherwise processed by the Company or its nominee, might not be capable of being withdrawn, cancelled or modified.</w:t>
      </w:r>
    </w:p>
    <w:p w14:paraId="62A43BC8" w14:textId="77777777" w:rsidR="00D558A3" w:rsidRPr="00860A6F" w:rsidRDefault="00D558A3" w:rsidP="00E95D9A">
      <w:pPr>
        <w:pStyle w:val="SHSch2"/>
        <w:rPr>
          <w:rFonts w:cs="Times New Roman"/>
          <w:sz w:val="19"/>
        </w:rPr>
      </w:pPr>
      <w:r w:rsidRPr="00BA786A">
        <w:rPr>
          <w:rFonts w:cs="Times New Roman"/>
          <w:b/>
          <w:sz w:val="19"/>
        </w:rPr>
        <w:t>Fees</w:t>
      </w:r>
      <w:r w:rsidRPr="000A64F5">
        <w:rPr>
          <w:rFonts w:cs="Times New Roman"/>
          <w:b/>
          <w:sz w:val="19"/>
        </w:rPr>
        <w:t>:</w:t>
      </w:r>
      <w:r w:rsidRPr="00C15D9F">
        <w:rPr>
          <w:rFonts w:cs="Times New Roman"/>
          <w:sz w:val="19"/>
        </w:rPr>
        <w:t xml:space="preserve"> The Client shall ensure that there are sufficient cleared funds in the Account to cover the Application Amount at the time the Application is made, and at all times thereafter until the same is debited from the Account or otherwise paid for the purposes of settling the Application.</w:t>
      </w:r>
    </w:p>
    <w:p w14:paraId="75769ABB" w14:textId="1A25517C" w:rsidR="00860A6F" w:rsidRPr="00C15D9F" w:rsidRDefault="00860A6F" w:rsidP="00E95D9A">
      <w:pPr>
        <w:pStyle w:val="SHSch2"/>
        <w:rPr>
          <w:rFonts w:cs="Times New Roman"/>
          <w:sz w:val="19"/>
        </w:rPr>
      </w:pPr>
      <w:r w:rsidRPr="00860A6F">
        <w:rPr>
          <w:rFonts w:cs="Times New Roman" w:hint="eastAsia"/>
          <w:b/>
          <w:bCs/>
          <w:sz w:val="19"/>
        </w:rPr>
        <w:t>Retention of Benefits</w:t>
      </w:r>
      <w:r>
        <w:rPr>
          <w:rFonts w:eastAsiaTheme="minorEastAsia" w:cs="Times New Roman" w:hint="eastAsia"/>
          <w:sz w:val="19"/>
          <w:lang w:eastAsia="zh-CN"/>
        </w:rPr>
        <w:t xml:space="preserve">: </w:t>
      </w:r>
      <w:r w:rsidR="00107B3C" w:rsidRPr="00107B3C">
        <w:rPr>
          <w:rFonts w:eastAsiaTheme="minorEastAsia" w:cs="Times New Roman"/>
          <w:sz w:val="19"/>
          <w:lang w:eastAsia="zh-CN"/>
        </w:rPr>
        <w:t>The Client acknowledges and agrees that, in connection with any Application, the Company may receive monetary benefits</w:t>
      </w:r>
      <w:r w:rsidR="00C057B2">
        <w:rPr>
          <w:rFonts w:eastAsiaTheme="minorEastAsia" w:cs="Times New Roman" w:hint="eastAsia"/>
          <w:sz w:val="19"/>
          <w:lang w:eastAsia="zh-CN"/>
        </w:rPr>
        <w:t xml:space="preserve"> </w:t>
      </w:r>
      <w:r w:rsidR="00107B3C" w:rsidRPr="00107B3C">
        <w:rPr>
          <w:rFonts w:eastAsiaTheme="minorEastAsia" w:cs="Times New Roman"/>
          <w:sz w:val="19"/>
          <w:lang w:eastAsia="zh-CN"/>
        </w:rPr>
        <w:t xml:space="preserve">from the Relevant Persons or </w:t>
      </w:r>
      <w:r w:rsidR="00C057B2" w:rsidRPr="00C057B2">
        <w:rPr>
          <w:rFonts w:eastAsiaTheme="minorEastAsia" w:cs="Times New Roman" w:hint="eastAsia"/>
          <w:sz w:val="19"/>
          <w:lang w:eastAsia="zh-CN"/>
        </w:rPr>
        <w:t>non-monetary benefits</w:t>
      </w:r>
      <w:r w:rsidR="00C057B2" w:rsidRPr="00C057B2">
        <w:rPr>
          <w:rFonts w:eastAsiaTheme="minorEastAsia" w:cs="Times New Roman"/>
          <w:sz w:val="19"/>
          <w:lang w:eastAsia="zh-CN"/>
        </w:rPr>
        <w:t xml:space="preserve"> </w:t>
      </w:r>
      <w:r w:rsidR="00C057B2">
        <w:rPr>
          <w:rFonts w:eastAsiaTheme="minorEastAsia" w:cs="Times New Roman" w:hint="eastAsia"/>
          <w:sz w:val="19"/>
          <w:lang w:eastAsia="zh-CN"/>
        </w:rPr>
        <w:t>from other parties</w:t>
      </w:r>
      <w:r w:rsidR="00B23027">
        <w:rPr>
          <w:rFonts w:eastAsiaTheme="minorEastAsia" w:cs="Times New Roman" w:hint="eastAsia"/>
          <w:sz w:val="19"/>
          <w:lang w:eastAsia="zh-CN"/>
        </w:rPr>
        <w:t xml:space="preserve"> (w</w:t>
      </w:r>
      <w:r w:rsidR="00107B3C" w:rsidRPr="00107B3C">
        <w:rPr>
          <w:rFonts w:eastAsiaTheme="minorEastAsia" w:cs="Times New Roman"/>
          <w:sz w:val="19"/>
          <w:lang w:eastAsia="zh-CN"/>
        </w:rPr>
        <w:t xml:space="preserve">hether acting as agent </w:t>
      </w:r>
      <w:r w:rsidR="00C057B2">
        <w:rPr>
          <w:rFonts w:eastAsiaTheme="minorEastAsia" w:cs="Times New Roman" w:hint="eastAsia"/>
          <w:sz w:val="19"/>
          <w:lang w:eastAsia="zh-CN"/>
        </w:rPr>
        <w:t xml:space="preserve">for the Client </w:t>
      </w:r>
      <w:r w:rsidR="00107B3C" w:rsidRPr="00107B3C">
        <w:rPr>
          <w:rFonts w:eastAsiaTheme="minorEastAsia" w:cs="Times New Roman"/>
          <w:sz w:val="19"/>
          <w:lang w:eastAsia="zh-CN"/>
        </w:rPr>
        <w:t xml:space="preserve">or </w:t>
      </w:r>
      <w:r w:rsidR="00C057B2">
        <w:rPr>
          <w:rFonts w:eastAsiaTheme="minorEastAsia" w:cs="Times New Roman" w:hint="eastAsia"/>
          <w:sz w:val="19"/>
          <w:lang w:eastAsia="zh-CN"/>
        </w:rPr>
        <w:t>being</w:t>
      </w:r>
      <w:r w:rsidR="00107B3C" w:rsidRPr="00107B3C">
        <w:rPr>
          <w:rFonts w:eastAsiaTheme="minorEastAsia" w:cs="Times New Roman"/>
          <w:sz w:val="19"/>
          <w:lang w:eastAsia="zh-CN"/>
        </w:rPr>
        <w:t xml:space="preserve"> regarded as principal</w:t>
      </w:r>
      <w:r w:rsidR="00B23027">
        <w:rPr>
          <w:rFonts w:eastAsiaTheme="minorEastAsia" w:cs="Times New Roman" w:hint="eastAsia"/>
          <w:sz w:val="19"/>
          <w:lang w:eastAsia="zh-CN"/>
        </w:rPr>
        <w:t>).</w:t>
      </w:r>
      <w:r w:rsidR="00107B3C" w:rsidRPr="00107B3C">
        <w:rPr>
          <w:rFonts w:eastAsiaTheme="minorEastAsia" w:cs="Times New Roman"/>
          <w:sz w:val="19"/>
          <w:lang w:eastAsia="zh-CN"/>
        </w:rPr>
        <w:t xml:space="preserve"> </w:t>
      </w:r>
      <w:r w:rsidR="00B23027">
        <w:rPr>
          <w:rFonts w:eastAsiaTheme="minorEastAsia" w:cs="Times New Roman" w:hint="eastAsia"/>
          <w:sz w:val="19"/>
          <w:lang w:eastAsia="zh-CN"/>
        </w:rPr>
        <w:t>T</w:t>
      </w:r>
      <w:r w:rsidR="00107B3C" w:rsidRPr="00107B3C">
        <w:rPr>
          <w:rFonts w:eastAsiaTheme="minorEastAsia" w:cs="Times New Roman"/>
          <w:sz w:val="19"/>
          <w:lang w:eastAsia="zh-CN"/>
        </w:rPr>
        <w:t>he Company shall be entitled to retain all such benefits in full for its sole benefit, and is under no obligation to account to the Client for</w:t>
      </w:r>
      <w:r w:rsidR="004C4D86">
        <w:rPr>
          <w:rFonts w:eastAsiaTheme="minorEastAsia" w:cs="Times New Roman" w:hint="eastAsia"/>
          <w:sz w:val="19"/>
          <w:lang w:eastAsia="zh-CN"/>
        </w:rPr>
        <w:t xml:space="preserve"> </w:t>
      </w:r>
      <w:r w:rsidR="00107B3C" w:rsidRPr="00107B3C">
        <w:rPr>
          <w:rFonts w:eastAsiaTheme="minorEastAsia" w:cs="Times New Roman"/>
          <w:sz w:val="19"/>
          <w:lang w:eastAsia="zh-CN"/>
        </w:rPr>
        <w:t>such benefits</w:t>
      </w:r>
      <w:r w:rsidR="008B3788">
        <w:rPr>
          <w:rFonts w:eastAsiaTheme="minorEastAsia" w:cs="Times New Roman"/>
          <w:sz w:val="19"/>
          <w:lang w:eastAsia="zh-CN"/>
        </w:rPr>
        <w:t xml:space="preserve"> save to the extent required by applicable laws and regulations</w:t>
      </w:r>
      <w:r w:rsidR="00107B3C" w:rsidRPr="00107B3C">
        <w:rPr>
          <w:rFonts w:eastAsiaTheme="minorEastAsia" w:cs="Times New Roman"/>
          <w:sz w:val="19"/>
          <w:lang w:eastAsia="zh-CN"/>
        </w:rPr>
        <w:t>.</w:t>
      </w:r>
    </w:p>
    <w:p w14:paraId="51966263" w14:textId="77777777" w:rsidR="00E95D9A" w:rsidRPr="00E95D9A" w:rsidRDefault="00E95D9A" w:rsidP="00E95D9A">
      <w:pPr>
        <w:pStyle w:val="SHSch1"/>
        <w:rPr>
          <w:rFonts w:ascii="Times New Roman" w:hAnsi="Times New Roman" w:cs="Times New Roman"/>
          <w:b/>
        </w:rPr>
      </w:pPr>
      <w:bookmarkStart w:id="250" w:name="_Toc52264985"/>
      <w:bookmarkStart w:id="251" w:name="_Toc152270564"/>
      <w:bookmarkStart w:id="252" w:name="_Toc164282602"/>
      <w:bookmarkStart w:id="253" w:name="_Toc225525239"/>
      <w:bookmarkStart w:id="254" w:name="_Toc225525423"/>
      <w:bookmarkStart w:id="255" w:name="_Toc241603900"/>
      <w:r w:rsidRPr="00E95D9A">
        <w:rPr>
          <w:rFonts w:ascii="Times New Roman" w:hAnsi="Times New Roman" w:cs="Times New Roman"/>
          <w:b/>
        </w:rPr>
        <w:t>Responsibility of the Company</w:t>
      </w:r>
      <w:bookmarkEnd w:id="250"/>
      <w:bookmarkEnd w:id="251"/>
      <w:bookmarkEnd w:id="252"/>
      <w:bookmarkEnd w:id="253"/>
      <w:bookmarkEnd w:id="254"/>
      <w:bookmarkEnd w:id="255"/>
    </w:p>
    <w:p w14:paraId="11495E0A" w14:textId="77777777" w:rsidR="00E95D9A" w:rsidRPr="00E95D9A" w:rsidRDefault="00E95D9A" w:rsidP="00E95D9A">
      <w:pPr>
        <w:pStyle w:val="SHSch2"/>
        <w:rPr>
          <w:rFonts w:cs="Times New Roman"/>
          <w:sz w:val="19"/>
        </w:rPr>
      </w:pPr>
      <w:r w:rsidRPr="00E95D9A">
        <w:rPr>
          <w:rFonts w:cs="Times New Roman"/>
          <w:b/>
          <w:sz w:val="19"/>
        </w:rPr>
        <w:t xml:space="preserve">No Endorsement: </w:t>
      </w:r>
      <w:r w:rsidRPr="00E95D9A">
        <w:rPr>
          <w:rFonts w:cs="Times New Roman"/>
          <w:sz w:val="19"/>
        </w:rPr>
        <w:t>The Company and its nominee shall not have any liability in respect of, is not responsible for, has not, and shall not be deemed to have authorized, endorsed or verified the contents of any prospectus, offering document, application form(s) and/or other documents relating to any Offer.</w:t>
      </w:r>
    </w:p>
    <w:p w14:paraId="46A95297" w14:textId="77777777" w:rsidR="00E95D9A" w:rsidRPr="00E95D9A" w:rsidRDefault="00E95D9A" w:rsidP="00E95D9A">
      <w:pPr>
        <w:pStyle w:val="SHSch2"/>
        <w:rPr>
          <w:rFonts w:cs="Times New Roman"/>
          <w:sz w:val="19"/>
        </w:rPr>
      </w:pPr>
      <w:r w:rsidRPr="00E95D9A">
        <w:rPr>
          <w:rFonts w:cs="Times New Roman"/>
          <w:b/>
          <w:sz w:val="19"/>
        </w:rPr>
        <w:t xml:space="preserve">Not Investment Advisor: </w:t>
      </w:r>
      <w:r w:rsidRPr="00E95D9A">
        <w:rPr>
          <w:rFonts w:cs="Times New Roman"/>
          <w:sz w:val="19"/>
        </w:rPr>
        <w:t>Unless otherwise appointed as such in writing, the Company and its nominee is not the investment adviser of the Client with respect to any Offer or Application and shall not be responsible for any loss which the Client may suffer as a result of any Application made. The Client confirms that each Application is made by the Client on its own judgment and at its sole risk.</w:t>
      </w:r>
    </w:p>
    <w:p w14:paraId="68D24418" w14:textId="77777777" w:rsidR="00E95D9A" w:rsidRPr="00E95D9A" w:rsidRDefault="00E95D9A" w:rsidP="00E95D9A">
      <w:pPr>
        <w:pStyle w:val="SHSch2"/>
        <w:rPr>
          <w:rFonts w:cs="Times New Roman"/>
          <w:sz w:val="19"/>
        </w:rPr>
      </w:pPr>
      <w:r w:rsidRPr="00E95D9A">
        <w:rPr>
          <w:rFonts w:cs="Times New Roman"/>
          <w:b/>
          <w:sz w:val="19"/>
        </w:rPr>
        <w:t xml:space="preserve">No Representations: </w:t>
      </w:r>
      <w:r w:rsidRPr="00E95D9A">
        <w:rPr>
          <w:rFonts w:cs="Times New Roman"/>
          <w:sz w:val="19"/>
        </w:rPr>
        <w:t>The Company and its nominee make no undertakings, warranties or representations as to the result of the allotment of the Offer Securities in any Offer and in any event the Company and its nominee shall not be responsible for the result of the allotment or any rejection in full or in part of any Application for any reason.</w:t>
      </w:r>
    </w:p>
    <w:p w14:paraId="658B335E" w14:textId="77777777" w:rsidR="00E95D9A" w:rsidRPr="00E95D9A" w:rsidRDefault="00E95D9A" w:rsidP="00E95D9A">
      <w:pPr>
        <w:pStyle w:val="SHSch1"/>
        <w:rPr>
          <w:rFonts w:ascii="Times New Roman" w:hAnsi="Times New Roman" w:cs="Times New Roman"/>
          <w:b/>
        </w:rPr>
      </w:pPr>
      <w:bookmarkStart w:id="256" w:name="_Toc52264986"/>
      <w:bookmarkStart w:id="257" w:name="_Toc152270565"/>
      <w:bookmarkStart w:id="258" w:name="_Toc164282603"/>
      <w:bookmarkStart w:id="259" w:name="_Toc225525240"/>
      <w:bookmarkStart w:id="260" w:name="_Toc225525424"/>
      <w:bookmarkStart w:id="261" w:name="_Toc241603901"/>
      <w:r w:rsidRPr="00E95D9A">
        <w:rPr>
          <w:rFonts w:ascii="Times New Roman" w:hAnsi="Times New Roman" w:cs="Times New Roman"/>
          <w:b/>
        </w:rPr>
        <w:t>Notification and Approval</w:t>
      </w:r>
      <w:bookmarkEnd w:id="256"/>
      <w:bookmarkEnd w:id="257"/>
      <w:bookmarkEnd w:id="258"/>
      <w:bookmarkEnd w:id="259"/>
      <w:bookmarkEnd w:id="260"/>
      <w:bookmarkEnd w:id="261"/>
    </w:p>
    <w:p w14:paraId="283E9782" w14:textId="77777777" w:rsidR="00E95D9A" w:rsidRPr="00C15D9F" w:rsidRDefault="00E95D9A" w:rsidP="00E95D9A">
      <w:pPr>
        <w:pStyle w:val="SHSch2"/>
        <w:rPr>
          <w:rFonts w:cs="Times New Roman"/>
          <w:sz w:val="19"/>
        </w:rPr>
      </w:pPr>
      <w:r w:rsidRPr="00E95D9A">
        <w:rPr>
          <w:rFonts w:cs="Times New Roman"/>
          <w:b/>
          <w:sz w:val="19"/>
        </w:rPr>
        <w:t xml:space="preserve">Approval of Applications: </w:t>
      </w:r>
      <w:r w:rsidRPr="00E95D9A">
        <w:rPr>
          <w:rFonts w:cs="Times New Roman"/>
          <w:sz w:val="19"/>
        </w:rPr>
        <w:t xml:space="preserve">The Issuer shall be solely responsible for approving or disapproving Applications and for announcing the results of allocation of the Offer Securities. The specific arrangements with regard to the announcement of results may differ from one Offer to another </w:t>
      </w:r>
      <w:r w:rsidRPr="00E95D9A">
        <w:rPr>
          <w:rFonts w:cs="Times New Roman"/>
          <w:sz w:val="19"/>
        </w:rPr>
        <w:lastRenderedPageBreak/>
        <w:t>and the Client shall be responsible for ascertaining details of such arrangements by reviewing the relevant prospectus. The Company or its nominee will notify the Client of the results of its Application in such manner as the Company may consider appropri</w:t>
      </w:r>
      <w:r w:rsidRPr="00C15D9F">
        <w:rPr>
          <w:rFonts w:cs="Times New Roman"/>
          <w:sz w:val="19"/>
        </w:rPr>
        <w:t>ate.</w:t>
      </w:r>
      <w:r w:rsidR="00881CE1" w:rsidRPr="00C15D9F">
        <w:rPr>
          <w:rFonts w:cs="Times New Roman"/>
          <w:sz w:val="19"/>
        </w:rPr>
        <w:t xml:space="preserve"> Neither the Company nor the Issuer is obliged to inform you of any reason of why an Application is unsuccessful or only partially accepted, but the following factors may be relevant: (i) there are insufficient funds in the Client's Account at the relevant time for settling the Application Amount and Handling Fee or pre-arranged facilities for such purpose; (ii) the Client fails to provide all necessary information for the relevant Application to be processed; (iii) any information provided by the Client in relation to the Application is not true, correct, accurate and complete; or (iv) the Client has made more than one Application for subscription of Offer Securities.</w:t>
      </w:r>
    </w:p>
    <w:p w14:paraId="04472175" w14:textId="77777777" w:rsidR="00E95D9A" w:rsidRPr="00E95D9A" w:rsidRDefault="00E95D9A" w:rsidP="00E95D9A">
      <w:pPr>
        <w:pStyle w:val="SHSch2"/>
        <w:rPr>
          <w:rFonts w:cs="Times New Roman"/>
          <w:sz w:val="19"/>
        </w:rPr>
      </w:pPr>
      <w:bookmarkStart w:id="262" w:name="_Ref44675789"/>
      <w:r w:rsidRPr="00E95D9A">
        <w:rPr>
          <w:rFonts w:cs="Times New Roman"/>
          <w:b/>
          <w:sz w:val="19"/>
        </w:rPr>
        <w:t xml:space="preserve">Disposal of Allotted Securities: </w:t>
      </w:r>
      <w:r w:rsidRPr="00E95D9A">
        <w:rPr>
          <w:rFonts w:cs="Times New Roman"/>
          <w:sz w:val="19"/>
        </w:rPr>
        <w:t>Unless the Company or its nominee receives notice from the Client to the contrary and payment of all amounts owing by the Client to the Company or its nominee in connection with any Application (within such time as the Company or its nominee may specify in their notification of allotment to the Client (without prejudice to their right of repayment on demand or any other rights or remedies)), the Company and its nominee is authorized but not obliged, without notice to or consent from the Client, to sell or otherwise dispose of any and all Allotted Securities in such manner and for such price, free from any restrictions and claims and without being responsible for any loss, as they may think fit and apply the proceeds of such sale or disposal towards discharging any Liabilities in such order of priority as they may consider appropriate, including the costs incurred in connection with the sale or disposal of the Allotted Securities and all other costs incurred by the Company and its nominee in connection with the Application, the Handling Fee, interest payable by the Client on the IPO Loan, outstanding principal amount of the IPO Loan, and the Application Amount, and the remaining amount (if any) shall be paid to the Client or to the Client's order. In the event of any Deficit after applying the proceeds of sale or disposal of the Allotted Securities, the Client shall make good and pay on demand to the Company or its nominee such Deficit.</w:t>
      </w:r>
      <w:bookmarkEnd w:id="262"/>
    </w:p>
    <w:p w14:paraId="37DB4711" w14:textId="63169CAB" w:rsidR="00E95D9A" w:rsidRPr="00E95D9A" w:rsidRDefault="00E95D9A" w:rsidP="00E95D9A">
      <w:pPr>
        <w:pStyle w:val="SHSch2"/>
        <w:rPr>
          <w:rFonts w:cs="Times New Roman"/>
          <w:sz w:val="19"/>
        </w:rPr>
      </w:pPr>
      <w:r w:rsidRPr="00E95D9A">
        <w:rPr>
          <w:rFonts w:cs="Times New Roman"/>
          <w:b/>
          <w:sz w:val="19"/>
        </w:rPr>
        <w:t xml:space="preserve">Payment and Release: </w:t>
      </w:r>
      <w:r w:rsidRPr="00E95D9A">
        <w:rPr>
          <w:rFonts w:cs="Times New Roman"/>
          <w:sz w:val="19"/>
        </w:rPr>
        <w:t xml:space="preserve">If the Client gives any notice to the Company or its nominee pursuant to Clause </w:t>
      </w:r>
      <w:r w:rsidRPr="00E95D9A">
        <w:rPr>
          <w:rFonts w:cs="Times New Roman"/>
          <w:sz w:val="19"/>
        </w:rPr>
        <w:fldChar w:fldCharType="begin"/>
      </w:r>
      <w:r w:rsidRPr="00E95D9A">
        <w:rPr>
          <w:rFonts w:cs="Times New Roman"/>
          <w:sz w:val="19"/>
        </w:rPr>
        <w:instrText xml:space="preserve"> REF _Ref44675789 \r \h  \* MERGEFORMAT </w:instrText>
      </w:r>
      <w:r w:rsidRPr="00E95D9A">
        <w:rPr>
          <w:rFonts w:cs="Times New Roman"/>
          <w:sz w:val="19"/>
        </w:rPr>
      </w:r>
      <w:r w:rsidRPr="00E95D9A">
        <w:rPr>
          <w:rFonts w:cs="Times New Roman"/>
          <w:sz w:val="19"/>
        </w:rPr>
        <w:fldChar w:fldCharType="separate"/>
      </w:r>
      <w:r w:rsidR="009813FA">
        <w:rPr>
          <w:rFonts w:cs="Times New Roman"/>
          <w:sz w:val="19"/>
        </w:rPr>
        <w:t>4.2</w:t>
      </w:r>
      <w:r w:rsidRPr="00E95D9A">
        <w:rPr>
          <w:rFonts w:cs="Times New Roman"/>
          <w:sz w:val="19"/>
        </w:rPr>
        <w:fldChar w:fldCharType="end"/>
      </w:r>
      <w:r w:rsidRPr="00E95D9A">
        <w:rPr>
          <w:rFonts w:cs="Times New Roman"/>
          <w:sz w:val="19"/>
        </w:rPr>
        <w:t xml:space="preserve"> (</w:t>
      </w:r>
      <w:r w:rsidRPr="00E95D9A">
        <w:rPr>
          <w:rFonts w:cs="Times New Roman"/>
          <w:i/>
          <w:sz w:val="19"/>
        </w:rPr>
        <w:t>Disposal of Allotted Securities</w:t>
      </w:r>
      <w:r w:rsidRPr="00E95D9A">
        <w:rPr>
          <w:rFonts w:cs="Times New Roman"/>
          <w:sz w:val="19"/>
        </w:rPr>
        <w:t>) of this Appendix, the Client shall pay to the Company or its nominee at the time of giving such notice or otherwise on demand all amounts owing by the Client to the Company or its nominee in connection with the relevant Application (including all fees, charges and expenses specified by any Relevant Person). The Company is not obliged to release or procure its nominee to release to the Client the certificates relating to the Allotted Securities, or to procure the Allotted Securities to be credited to the Client's specified account, unless and until all amounts owing by the Client to the Company and its nominee have been received in full by them to their satisfaction.</w:t>
      </w:r>
    </w:p>
    <w:p w14:paraId="72422E8A" w14:textId="77777777" w:rsidR="00E95D9A" w:rsidRPr="00E95D9A" w:rsidRDefault="00E95D9A" w:rsidP="00E95D9A">
      <w:pPr>
        <w:pStyle w:val="SHSch1"/>
        <w:rPr>
          <w:rFonts w:ascii="Times New Roman" w:hAnsi="Times New Roman" w:cs="Times New Roman"/>
          <w:b/>
        </w:rPr>
      </w:pPr>
      <w:bookmarkStart w:id="263" w:name="_Toc52264987"/>
      <w:bookmarkStart w:id="264" w:name="_Toc152270566"/>
      <w:bookmarkStart w:id="265" w:name="_Toc164282604"/>
      <w:bookmarkStart w:id="266" w:name="_Toc225525241"/>
      <w:bookmarkStart w:id="267" w:name="_Toc225525425"/>
      <w:bookmarkStart w:id="268" w:name="_Toc241603902"/>
      <w:r w:rsidRPr="00E95D9A">
        <w:rPr>
          <w:rFonts w:ascii="Times New Roman" w:hAnsi="Times New Roman" w:cs="Times New Roman"/>
          <w:b/>
        </w:rPr>
        <w:t>Refunds</w:t>
      </w:r>
      <w:bookmarkEnd w:id="263"/>
      <w:bookmarkEnd w:id="264"/>
      <w:bookmarkEnd w:id="265"/>
      <w:bookmarkEnd w:id="266"/>
      <w:bookmarkEnd w:id="267"/>
      <w:bookmarkEnd w:id="268"/>
    </w:p>
    <w:p w14:paraId="70005C64" w14:textId="6E6ED62D" w:rsidR="00E95D9A" w:rsidRPr="00E95D9A" w:rsidRDefault="00E95D9A" w:rsidP="00E95D9A">
      <w:pPr>
        <w:pStyle w:val="SHSch2"/>
        <w:rPr>
          <w:rFonts w:cs="Times New Roman"/>
          <w:sz w:val="19"/>
        </w:rPr>
      </w:pPr>
      <w:r w:rsidRPr="00E95D9A">
        <w:rPr>
          <w:rFonts w:cs="Times New Roman"/>
          <w:b/>
          <w:sz w:val="19"/>
        </w:rPr>
        <w:t xml:space="preserve">Unsuccessful Application: </w:t>
      </w:r>
      <w:r w:rsidRPr="00E95D9A">
        <w:rPr>
          <w:rFonts w:cs="Times New Roman"/>
          <w:sz w:val="19"/>
        </w:rPr>
        <w:t xml:space="preserve">If an Application is submitted but is wholly or partly unsuccessful, the Company or its nominee will arrange for refund of the Application Amount (or the applicable balance as the case may be) on the refund date as announced by the Issuer in the same manner described in this Clause subject to Clauses </w:t>
      </w:r>
      <w:r w:rsidRPr="00E95D9A">
        <w:rPr>
          <w:rFonts w:cs="Times New Roman"/>
          <w:sz w:val="19"/>
        </w:rPr>
        <w:fldChar w:fldCharType="begin"/>
      </w:r>
      <w:r w:rsidRPr="00E95D9A">
        <w:rPr>
          <w:rFonts w:cs="Times New Roman"/>
          <w:sz w:val="19"/>
        </w:rPr>
        <w:instrText xml:space="preserve"> REF _Ref44677454 \r \h  \* MERGEFORMAT </w:instrText>
      </w:r>
      <w:r w:rsidRPr="00E95D9A">
        <w:rPr>
          <w:rFonts w:cs="Times New Roman"/>
          <w:sz w:val="19"/>
        </w:rPr>
      </w:r>
      <w:r w:rsidRPr="00E95D9A">
        <w:rPr>
          <w:rFonts w:cs="Times New Roman"/>
          <w:sz w:val="19"/>
        </w:rPr>
        <w:fldChar w:fldCharType="separate"/>
      </w:r>
      <w:r w:rsidR="009813FA">
        <w:rPr>
          <w:rFonts w:cs="Times New Roman"/>
          <w:sz w:val="19"/>
        </w:rPr>
        <w:t>5.4</w:t>
      </w:r>
      <w:r w:rsidRPr="00E95D9A">
        <w:rPr>
          <w:rFonts w:cs="Times New Roman"/>
          <w:sz w:val="19"/>
        </w:rPr>
        <w:fldChar w:fldCharType="end"/>
      </w:r>
      <w:r w:rsidRPr="00E95D9A">
        <w:rPr>
          <w:rFonts w:cs="Times New Roman"/>
          <w:sz w:val="19"/>
        </w:rPr>
        <w:t xml:space="preserve"> (</w:t>
      </w:r>
      <w:r w:rsidRPr="00E95D9A">
        <w:rPr>
          <w:rFonts w:cs="Times New Roman"/>
          <w:i/>
          <w:sz w:val="19"/>
        </w:rPr>
        <w:t>Financing Fees</w:t>
      </w:r>
      <w:r w:rsidRPr="00E95D9A">
        <w:rPr>
          <w:rFonts w:cs="Times New Roman"/>
          <w:sz w:val="19"/>
        </w:rPr>
        <w:t xml:space="preserve">) and </w:t>
      </w:r>
      <w:r w:rsidRPr="00E95D9A">
        <w:rPr>
          <w:rFonts w:cs="Times New Roman"/>
          <w:sz w:val="19"/>
        </w:rPr>
        <w:fldChar w:fldCharType="begin"/>
      </w:r>
      <w:r w:rsidRPr="00E95D9A">
        <w:rPr>
          <w:rFonts w:cs="Times New Roman"/>
          <w:sz w:val="19"/>
        </w:rPr>
        <w:instrText xml:space="preserve"> REF _Ref44667441 \r \h  \* MERGEFORMAT </w:instrText>
      </w:r>
      <w:r w:rsidRPr="00E95D9A">
        <w:rPr>
          <w:rFonts w:cs="Times New Roman"/>
          <w:sz w:val="19"/>
        </w:rPr>
      </w:r>
      <w:r w:rsidRPr="00E95D9A">
        <w:rPr>
          <w:rFonts w:cs="Times New Roman"/>
          <w:sz w:val="19"/>
        </w:rPr>
        <w:fldChar w:fldCharType="separate"/>
      </w:r>
      <w:r w:rsidR="009813FA">
        <w:rPr>
          <w:rFonts w:cs="Times New Roman"/>
          <w:sz w:val="19"/>
        </w:rPr>
        <w:t>7</w:t>
      </w:r>
      <w:r w:rsidRPr="00E95D9A">
        <w:rPr>
          <w:rFonts w:cs="Times New Roman"/>
          <w:sz w:val="19"/>
        </w:rPr>
        <w:fldChar w:fldCharType="end"/>
      </w:r>
      <w:r w:rsidRPr="00E95D9A">
        <w:rPr>
          <w:rFonts w:cs="Times New Roman"/>
          <w:sz w:val="19"/>
        </w:rPr>
        <w:t xml:space="preserve"> (</w:t>
      </w:r>
      <w:r w:rsidRPr="00E95D9A">
        <w:rPr>
          <w:rFonts w:cs="Times New Roman"/>
          <w:i/>
          <w:sz w:val="19"/>
        </w:rPr>
        <w:t>IPO Financing</w:t>
      </w:r>
      <w:r w:rsidRPr="00E95D9A">
        <w:rPr>
          <w:rFonts w:cs="Times New Roman"/>
          <w:sz w:val="19"/>
        </w:rPr>
        <w:t>) of this Appendix II.</w:t>
      </w:r>
    </w:p>
    <w:p w14:paraId="58E556B2" w14:textId="7109EE61" w:rsidR="00E95D9A" w:rsidRPr="00E95D9A" w:rsidRDefault="00E95D9A" w:rsidP="00E95D9A">
      <w:pPr>
        <w:pStyle w:val="SHSch2"/>
        <w:rPr>
          <w:rFonts w:cs="Times New Roman"/>
          <w:sz w:val="19"/>
        </w:rPr>
      </w:pPr>
      <w:r w:rsidRPr="00E95D9A">
        <w:rPr>
          <w:rFonts w:cs="Times New Roman"/>
          <w:b/>
          <w:sz w:val="19"/>
        </w:rPr>
        <w:t xml:space="preserve">Lower Offer Price: </w:t>
      </w:r>
      <w:r w:rsidRPr="00E95D9A">
        <w:rPr>
          <w:rFonts w:cs="Times New Roman"/>
          <w:sz w:val="19"/>
        </w:rPr>
        <w:t xml:space="preserve">In the event that the offer price of the Offer Securities (as finally determined by the Issuer) is less than the Application Amount initially paid by the Client, the Company or its nominee will arrange to refund the surplus of the Application Amount to the Client in accordance </w:t>
      </w:r>
      <w:r w:rsidRPr="00E95D9A">
        <w:rPr>
          <w:rFonts w:cs="Times New Roman"/>
          <w:sz w:val="19"/>
        </w:rPr>
        <w:lastRenderedPageBreak/>
        <w:t xml:space="preserve">with the terms and conditions of the relevant Offer subject to Clauses </w:t>
      </w:r>
      <w:r w:rsidRPr="00E95D9A">
        <w:rPr>
          <w:rFonts w:cs="Times New Roman"/>
          <w:sz w:val="19"/>
        </w:rPr>
        <w:fldChar w:fldCharType="begin"/>
      </w:r>
      <w:r w:rsidRPr="00E95D9A">
        <w:rPr>
          <w:rFonts w:cs="Times New Roman"/>
          <w:sz w:val="19"/>
        </w:rPr>
        <w:instrText xml:space="preserve"> REF _Ref44677454 \r \h  \* MERGEFORMAT </w:instrText>
      </w:r>
      <w:r w:rsidRPr="00E95D9A">
        <w:rPr>
          <w:rFonts w:cs="Times New Roman"/>
          <w:sz w:val="19"/>
        </w:rPr>
      </w:r>
      <w:r w:rsidRPr="00E95D9A">
        <w:rPr>
          <w:rFonts w:cs="Times New Roman"/>
          <w:sz w:val="19"/>
        </w:rPr>
        <w:fldChar w:fldCharType="separate"/>
      </w:r>
      <w:r w:rsidR="009813FA">
        <w:rPr>
          <w:rFonts w:cs="Times New Roman"/>
          <w:sz w:val="19"/>
        </w:rPr>
        <w:t>5.4</w:t>
      </w:r>
      <w:r w:rsidRPr="00E95D9A">
        <w:rPr>
          <w:rFonts w:cs="Times New Roman"/>
          <w:sz w:val="19"/>
        </w:rPr>
        <w:fldChar w:fldCharType="end"/>
      </w:r>
      <w:r w:rsidRPr="00E95D9A">
        <w:rPr>
          <w:rFonts w:cs="Times New Roman"/>
          <w:sz w:val="19"/>
        </w:rPr>
        <w:t xml:space="preserve"> (</w:t>
      </w:r>
      <w:r w:rsidRPr="00E95D9A">
        <w:rPr>
          <w:rFonts w:cs="Times New Roman"/>
          <w:i/>
          <w:sz w:val="19"/>
        </w:rPr>
        <w:t>Financing Fees</w:t>
      </w:r>
      <w:r w:rsidRPr="00E95D9A">
        <w:rPr>
          <w:rFonts w:cs="Times New Roman"/>
          <w:sz w:val="19"/>
        </w:rPr>
        <w:t xml:space="preserve">) and </w:t>
      </w:r>
      <w:r w:rsidRPr="00E95D9A">
        <w:rPr>
          <w:rFonts w:cs="Times New Roman"/>
          <w:sz w:val="19"/>
        </w:rPr>
        <w:fldChar w:fldCharType="begin"/>
      </w:r>
      <w:r w:rsidRPr="00E95D9A">
        <w:rPr>
          <w:rFonts w:cs="Times New Roman"/>
          <w:sz w:val="19"/>
        </w:rPr>
        <w:instrText xml:space="preserve"> REF _Ref44667441 \r \h  \* MERGEFORMAT </w:instrText>
      </w:r>
      <w:r w:rsidRPr="00E95D9A">
        <w:rPr>
          <w:rFonts w:cs="Times New Roman"/>
          <w:sz w:val="19"/>
        </w:rPr>
      </w:r>
      <w:r w:rsidRPr="00E95D9A">
        <w:rPr>
          <w:rFonts w:cs="Times New Roman"/>
          <w:sz w:val="19"/>
        </w:rPr>
        <w:fldChar w:fldCharType="separate"/>
      </w:r>
      <w:r w:rsidR="009813FA">
        <w:rPr>
          <w:rFonts w:cs="Times New Roman"/>
          <w:sz w:val="19"/>
        </w:rPr>
        <w:t>7</w:t>
      </w:r>
      <w:r w:rsidRPr="00E95D9A">
        <w:rPr>
          <w:rFonts w:cs="Times New Roman"/>
          <w:sz w:val="19"/>
        </w:rPr>
        <w:fldChar w:fldCharType="end"/>
      </w:r>
      <w:r w:rsidRPr="00E95D9A">
        <w:rPr>
          <w:rFonts w:cs="Times New Roman"/>
          <w:sz w:val="19"/>
        </w:rPr>
        <w:t xml:space="preserve"> (</w:t>
      </w:r>
      <w:r w:rsidRPr="00E95D9A">
        <w:rPr>
          <w:rFonts w:cs="Times New Roman"/>
          <w:i/>
          <w:sz w:val="19"/>
        </w:rPr>
        <w:t>IPO Financing</w:t>
      </w:r>
      <w:r w:rsidRPr="00E95D9A">
        <w:rPr>
          <w:rFonts w:cs="Times New Roman"/>
          <w:sz w:val="19"/>
        </w:rPr>
        <w:t>) of this Appendix II.</w:t>
      </w:r>
    </w:p>
    <w:p w14:paraId="713BD9EE" w14:textId="77777777" w:rsidR="00E95D9A" w:rsidRPr="00E95D9A" w:rsidRDefault="00E95D9A" w:rsidP="00E95D9A">
      <w:pPr>
        <w:pStyle w:val="SHSch2"/>
        <w:rPr>
          <w:rFonts w:cs="Times New Roman"/>
          <w:sz w:val="19"/>
        </w:rPr>
      </w:pPr>
      <w:r w:rsidRPr="00E95D9A">
        <w:rPr>
          <w:rFonts w:cs="Times New Roman"/>
          <w:b/>
          <w:sz w:val="19"/>
        </w:rPr>
        <w:t xml:space="preserve">Fees: </w:t>
      </w:r>
      <w:r w:rsidRPr="00E95D9A">
        <w:rPr>
          <w:rFonts w:cs="Times New Roman"/>
          <w:sz w:val="19"/>
        </w:rPr>
        <w:t>All Handling Fees and all other fees in connection with an Application are not refundable, even where the listing of the relevant Issuer is delayed or cancelled.</w:t>
      </w:r>
    </w:p>
    <w:p w14:paraId="2024758D" w14:textId="117E0F7D" w:rsidR="00E95D9A" w:rsidRPr="00E95D9A" w:rsidRDefault="00E95D9A" w:rsidP="00E95D9A">
      <w:pPr>
        <w:pStyle w:val="SHSch2"/>
        <w:rPr>
          <w:rFonts w:cs="Times New Roman"/>
          <w:sz w:val="19"/>
        </w:rPr>
      </w:pPr>
      <w:bookmarkStart w:id="269" w:name="_Ref44677454"/>
      <w:r w:rsidRPr="00E95D9A">
        <w:rPr>
          <w:rFonts w:cs="Times New Roman"/>
          <w:b/>
          <w:sz w:val="19"/>
        </w:rPr>
        <w:t xml:space="preserve">Financing Fees: </w:t>
      </w:r>
      <w:r w:rsidRPr="00E95D9A">
        <w:rPr>
          <w:rFonts w:cs="Times New Roman"/>
          <w:sz w:val="19"/>
        </w:rPr>
        <w:t xml:space="preserve">Where the Company has made available a IPO Loan to the Client in connection with the Application, the Client irrevocably agrees and confirms that the Company or its nominee (as the case may be) is authorized to apply any refund amount towards the settlement of any amount owing by the Client to the Company in the manner specified in Clause </w:t>
      </w:r>
      <w:r w:rsidRPr="00E95D9A">
        <w:rPr>
          <w:rFonts w:cs="Times New Roman"/>
          <w:sz w:val="19"/>
        </w:rPr>
        <w:fldChar w:fldCharType="begin"/>
      </w:r>
      <w:r w:rsidRPr="00E95D9A">
        <w:rPr>
          <w:rFonts w:cs="Times New Roman"/>
          <w:sz w:val="19"/>
        </w:rPr>
        <w:instrText xml:space="preserve"> REF _Ref44675789 \r \h  \* MERGEFORMAT </w:instrText>
      </w:r>
      <w:r w:rsidRPr="00E95D9A">
        <w:rPr>
          <w:rFonts w:cs="Times New Roman"/>
          <w:sz w:val="19"/>
        </w:rPr>
      </w:r>
      <w:r w:rsidRPr="00E95D9A">
        <w:rPr>
          <w:rFonts w:cs="Times New Roman"/>
          <w:sz w:val="19"/>
        </w:rPr>
        <w:fldChar w:fldCharType="separate"/>
      </w:r>
      <w:r w:rsidR="009813FA">
        <w:rPr>
          <w:rFonts w:cs="Times New Roman"/>
          <w:sz w:val="19"/>
        </w:rPr>
        <w:t>4.2</w:t>
      </w:r>
      <w:r w:rsidRPr="00E95D9A">
        <w:rPr>
          <w:rFonts w:cs="Times New Roman"/>
          <w:sz w:val="19"/>
        </w:rPr>
        <w:fldChar w:fldCharType="end"/>
      </w:r>
      <w:r w:rsidRPr="00E95D9A">
        <w:rPr>
          <w:rFonts w:cs="Times New Roman"/>
          <w:sz w:val="19"/>
        </w:rPr>
        <w:t xml:space="preserve"> (</w:t>
      </w:r>
      <w:r w:rsidRPr="00E95D9A">
        <w:rPr>
          <w:rFonts w:cs="Times New Roman"/>
          <w:i/>
          <w:sz w:val="19"/>
        </w:rPr>
        <w:t>Disposal of Allotted Securities</w:t>
      </w:r>
      <w:r w:rsidRPr="00E95D9A">
        <w:rPr>
          <w:rFonts w:cs="Times New Roman"/>
          <w:sz w:val="19"/>
        </w:rPr>
        <w:t xml:space="preserve">) of this Appendix II. </w:t>
      </w:r>
      <w:bookmarkEnd w:id="269"/>
    </w:p>
    <w:p w14:paraId="31BE5FE4" w14:textId="77777777" w:rsidR="00E95D9A" w:rsidRPr="00E95D9A" w:rsidRDefault="00E95D9A" w:rsidP="00E95D9A">
      <w:pPr>
        <w:pStyle w:val="SHSch1"/>
        <w:rPr>
          <w:rFonts w:ascii="Times New Roman" w:hAnsi="Times New Roman" w:cs="Times New Roman"/>
          <w:b/>
        </w:rPr>
      </w:pPr>
      <w:bookmarkStart w:id="270" w:name="_Toc52264988"/>
      <w:bookmarkStart w:id="271" w:name="_Toc152270567"/>
      <w:bookmarkStart w:id="272" w:name="_Toc164282605"/>
      <w:bookmarkStart w:id="273" w:name="_Toc225525242"/>
      <w:bookmarkStart w:id="274" w:name="_Toc225525426"/>
      <w:bookmarkStart w:id="275" w:name="_Toc241603903"/>
      <w:r w:rsidRPr="00E95D9A">
        <w:rPr>
          <w:rFonts w:ascii="Times New Roman" w:hAnsi="Times New Roman" w:cs="Times New Roman"/>
          <w:b/>
        </w:rPr>
        <w:t>Client's Undertakings and Responsibilities</w:t>
      </w:r>
      <w:bookmarkEnd w:id="270"/>
      <w:bookmarkEnd w:id="271"/>
      <w:bookmarkEnd w:id="272"/>
      <w:bookmarkEnd w:id="273"/>
      <w:bookmarkEnd w:id="274"/>
      <w:bookmarkEnd w:id="275"/>
    </w:p>
    <w:p w14:paraId="6F71741C" w14:textId="77777777" w:rsidR="00E95D9A" w:rsidRPr="00E95D9A" w:rsidRDefault="00E95D9A" w:rsidP="00E95D9A">
      <w:pPr>
        <w:pStyle w:val="SHSch2"/>
        <w:rPr>
          <w:rFonts w:cs="Times New Roman"/>
          <w:sz w:val="19"/>
        </w:rPr>
      </w:pPr>
      <w:r w:rsidRPr="00E95D9A">
        <w:rPr>
          <w:rFonts w:cs="Times New Roman"/>
          <w:b/>
          <w:sz w:val="19"/>
        </w:rPr>
        <w:t xml:space="preserve">Not Prohibited: </w:t>
      </w:r>
      <w:r w:rsidRPr="00E95D9A">
        <w:rPr>
          <w:rFonts w:cs="Times New Roman"/>
          <w:sz w:val="19"/>
        </w:rPr>
        <w:t>The Client warrants to and for the benefit of the Company and any of its nominees that the Client is not a person prohibited by any Relevant Person or any Applicable Regulations from making the Application(s) or from owning the Offer Securities and that the Client makes each Application as principal and not on behalf of any person subject to such prohibition or any other person.</w:t>
      </w:r>
    </w:p>
    <w:p w14:paraId="6E803E8B" w14:textId="77777777" w:rsidR="00E95D9A" w:rsidRPr="00E95D9A" w:rsidRDefault="00E95D9A" w:rsidP="00E95D9A">
      <w:pPr>
        <w:pStyle w:val="SHSch2"/>
        <w:rPr>
          <w:rFonts w:cs="Times New Roman"/>
          <w:sz w:val="19"/>
        </w:rPr>
      </w:pPr>
      <w:r w:rsidRPr="00E95D9A">
        <w:rPr>
          <w:rFonts w:cs="Times New Roman"/>
          <w:b/>
          <w:sz w:val="19"/>
        </w:rPr>
        <w:t xml:space="preserve">Offering Documents: </w:t>
      </w:r>
      <w:r w:rsidRPr="00E95D9A">
        <w:rPr>
          <w:rFonts w:cs="Times New Roman"/>
          <w:sz w:val="19"/>
        </w:rPr>
        <w:t>With respect to each Application, the Client understands, and shall accept and comply with all the terms and conditions governing the relevant Offer as set out in the relevant application form, prospectus and/or offering document and any other relevant document in respect of such Offer. The Client agrees to be bound by such terms and conditions in respect of each Offer for which the Company or its nominees makes an Application. The Client shall make the investment decision based on the prospectus and other offering documents in respect of the relevant Offer. The Company has no obligation to provide such prospectus and other offering documents to the Client.</w:t>
      </w:r>
    </w:p>
    <w:p w14:paraId="48EC5BBF" w14:textId="77777777" w:rsidR="00E95D9A" w:rsidRPr="00E95D9A" w:rsidRDefault="00E95D9A" w:rsidP="00E95D9A">
      <w:pPr>
        <w:pStyle w:val="SHSch2"/>
        <w:rPr>
          <w:rFonts w:cs="Times New Roman"/>
          <w:sz w:val="19"/>
        </w:rPr>
      </w:pPr>
      <w:r w:rsidRPr="00E95D9A">
        <w:rPr>
          <w:rFonts w:cs="Times New Roman"/>
          <w:b/>
          <w:sz w:val="19"/>
        </w:rPr>
        <w:t xml:space="preserve">Multiple Applications: </w:t>
      </w:r>
      <w:r w:rsidRPr="00E95D9A">
        <w:rPr>
          <w:rFonts w:cs="Times New Roman"/>
          <w:sz w:val="19"/>
        </w:rPr>
        <w:t>The Client represents and warrants to the Company and its nominee that in respect of any Application (a) (where multiple Applications for subscription of Offer Securities are not permitted) the Client has not made and will not make, and has not procured and will not procure, more than one Application for subscription of Offer Securities whether for its own account or for the account of any other person, and (b) the Client has not been placed (whether for its own benefit or for the benefit of any other person) with any shares or warrants or interests which are of the same class or type as those applied for in the Application. The Client acknowledges that any breach by the Client of or any inaccuracy of the representation and warranty set out in this Clause may result in, in addition to the rejection of the Application, the rejection of other applications submitted by the Company or its nominee for itself or on behalf of other clients. The Client shall indemnify the Company and its nominee on demand for all losses resulting from such breach or inaccuracy. The Client acknowledges and accepts that the representation and warranty set out in this Clause will be relied upon by the Company, its nominee and the Relevant Persons in respect of the relevant Application.</w:t>
      </w:r>
    </w:p>
    <w:p w14:paraId="2E8894F7" w14:textId="77777777" w:rsidR="00E95D9A" w:rsidRPr="00E95D9A" w:rsidRDefault="00E95D9A" w:rsidP="00E95D9A">
      <w:pPr>
        <w:pStyle w:val="SHSch2"/>
        <w:rPr>
          <w:rFonts w:cs="Times New Roman"/>
          <w:sz w:val="19"/>
        </w:rPr>
      </w:pPr>
      <w:r w:rsidRPr="00E95D9A">
        <w:rPr>
          <w:rFonts w:cs="Times New Roman"/>
          <w:b/>
          <w:sz w:val="19"/>
        </w:rPr>
        <w:t xml:space="preserve">General Representations: </w:t>
      </w:r>
      <w:r w:rsidRPr="00E95D9A">
        <w:rPr>
          <w:rFonts w:cs="Times New Roman"/>
          <w:sz w:val="19"/>
        </w:rPr>
        <w:t>With respect to each Application, the Client represents and warrants to the Company and its nominee that:</w:t>
      </w:r>
    </w:p>
    <w:p w14:paraId="48C794C2" w14:textId="77777777" w:rsidR="00CE696B" w:rsidRPr="00D65D28" w:rsidRDefault="00CE696B" w:rsidP="00E95D9A">
      <w:pPr>
        <w:pStyle w:val="SHSch3"/>
        <w:rPr>
          <w:rFonts w:cs="Times New Roman"/>
          <w:sz w:val="19"/>
        </w:rPr>
      </w:pPr>
      <w:r w:rsidRPr="00D65D28">
        <w:rPr>
          <w:rFonts w:cs="Times New Roman"/>
          <w:sz w:val="19"/>
        </w:rPr>
        <w:t>all information provided by or on behalf of the Client in respect of an Application is true, complete, accurate and correct in all respects. The Client undertakes to inform the Company immediately if there is any change to such information;</w:t>
      </w:r>
    </w:p>
    <w:p w14:paraId="2BA2A5D4" w14:textId="77777777" w:rsidR="00E95D9A" w:rsidRPr="00E95D9A" w:rsidRDefault="00E95D9A" w:rsidP="00E95D9A">
      <w:pPr>
        <w:pStyle w:val="SHSch3"/>
        <w:rPr>
          <w:rFonts w:cs="Times New Roman"/>
          <w:sz w:val="19"/>
        </w:rPr>
      </w:pPr>
      <w:r w:rsidRPr="00E95D9A">
        <w:rPr>
          <w:rFonts w:cs="Times New Roman"/>
          <w:sz w:val="19"/>
        </w:rPr>
        <w:lastRenderedPageBreak/>
        <w:t>the Client is an independent third party and is not connected with or acting in concert with any directors, chief executive officer, substantial shareholders of the Issuer and/or any of their respective subsidiaries or an Associate of any of them, as such terms are defined in the SFA and/or the SGX-ST Listing Manual. Further, the Client's subscription is not directly or indirectly financed or backed by any such persons;</w:t>
      </w:r>
    </w:p>
    <w:p w14:paraId="19C07735" w14:textId="77777777" w:rsidR="00E95D9A" w:rsidRPr="00E95D9A" w:rsidRDefault="00E95D9A" w:rsidP="00E95D9A">
      <w:pPr>
        <w:pStyle w:val="SHSch3"/>
        <w:rPr>
          <w:rFonts w:cs="Times New Roman"/>
          <w:sz w:val="19"/>
        </w:rPr>
      </w:pPr>
      <w:r w:rsidRPr="00E95D9A">
        <w:rPr>
          <w:rFonts w:cs="Times New Roman"/>
          <w:sz w:val="19"/>
        </w:rPr>
        <w:t>the Client does not hold any interests in the Issuer prior to the subscription of the Offer Securities</w:t>
      </w:r>
      <w:r w:rsidRPr="00AC4991">
        <w:rPr>
          <w:rFonts w:cs="Times New Roman"/>
          <w:sz w:val="19"/>
        </w:rPr>
        <w:t>;</w:t>
      </w:r>
    </w:p>
    <w:p w14:paraId="07A9E0C8" w14:textId="77777777" w:rsidR="00E95D9A" w:rsidRDefault="00E95D9A" w:rsidP="00E95D9A">
      <w:pPr>
        <w:pStyle w:val="SHSch3"/>
        <w:rPr>
          <w:rFonts w:cs="Times New Roman"/>
          <w:sz w:val="19"/>
        </w:rPr>
      </w:pPr>
      <w:r w:rsidRPr="00E95D9A">
        <w:rPr>
          <w:rFonts w:cs="Times New Roman"/>
          <w:sz w:val="19"/>
        </w:rPr>
        <w:t>the Client is not a U.S. Person and the Client's subscription would not require the Issuer and/or the Company or its nominee to comply with any requirements under any law or regulation of any territory outside Singapore</w:t>
      </w:r>
      <w:r w:rsidR="009144B2" w:rsidRPr="00AC4991">
        <w:rPr>
          <w:rFonts w:cs="Times New Roman"/>
          <w:sz w:val="19"/>
        </w:rPr>
        <w:t>; and</w:t>
      </w:r>
    </w:p>
    <w:p w14:paraId="1B2118CC" w14:textId="77777777" w:rsidR="009144B2" w:rsidRPr="00D65D28" w:rsidRDefault="009144B2" w:rsidP="00E95D9A">
      <w:pPr>
        <w:pStyle w:val="SHSch3"/>
        <w:rPr>
          <w:rFonts w:cs="Times New Roman"/>
          <w:sz w:val="19"/>
        </w:rPr>
      </w:pPr>
      <w:r w:rsidRPr="00D65D28">
        <w:rPr>
          <w:rFonts w:cs="Times New Roman"/>
          <w:sz w:val="19"/>
        </w:rPr>
        <w:t>the Client applying for subscription of the U.S. listed Offer Securities is not a "Restricted Person" as defined in FINRA RULE 5130.</w:t>
      </w:r>
    </w:p>
    <w:p w14:paraId="5FC1102A" w14:textId="77777777" w:rsidR="00E95D9A" w:rsidRPr="00E95D9A" w:rsidRDefault="00E95D9A" w:rsidP="00E95D9A">
      <w:pPr>
        <w:pStyle w:val="SHSch2"/>
        <w:rPr>
          <w:rFonts w:cs="Times New Roman"/>
          <w:sz w:val="19"/>
        </w:rPr>
      </w:pPr>
      <w:r w:rsidRPr="00E95D9A">
        <w:rPr>
          <w:rFonts w:cs="Times New Roman"/>
          <w:b/>
          <w:sz w:val="19"/>
        </w:rPr>
        <w:t xml:space="preserve">Additional Representations: </w:t>
      </w:r>
      <w:r w:rsidRPr="00E95D9A">
        <w:rPr>
          <w:rFonts w:cs="Times New Roman"/>
          <w:sz w:val="19"/>
        </w:rPr>
        <w:t>In addition to the other representations, warranties and undertakings given or to be given by the Client to the Company or its nominee in connection with each Application, the Client gives the Company and its nominee all the representations, warranties and undertakings which an applicant for Offer Securities in respect of an Offer is required to give (whether to any or all of the Relevant Persons).</w:t>
      </w:r>
    </w:p>
    <w:p w14:paraId="0C961518" w14:textId="77777777" w:rsidR="00E95D9A" w:rsidRPr="00E95D9A" w:rsidRDefault="00E95D9A" w:rsidP="00E95D9A">
      <w:pPr>
        <w:pStyle w:val="SHSch2"/>
        <w:rPr>
          <w:rFonts w:cs="Times New Roman"/>
          <w:sz w:val="19"/>
        </w:rPr>
      </w:pPr>
      <w:r w:rsidRPr="00E95D9A">
        <w:rPr>
          <w:rFonts w:cs="Times New Roman"/>
          <w:b/>
          <w:sz w:val="19"/>
        </w:rPr>
        <w:t xml:space="preserve">Further Assurance: </w:t>
      </w:r>
      <w:r w:rsidRPr="00E95D9A">
        <w:rPr>
          <w:rFonts w:cs="Times New Roman"/>
          <w:sz w:val="19"/>
        </w:rPr>
        <w:t>The Client recognizes and understands that the legal and regulatory requirements and market practice in respect of each Offer or Application may vary from time to time. The Client undertakes to provide to the Company and its nominee such information, make such disclosure, take such steps and give such representations, warranties and undertakings as may be required of the Client in accordance with such legal and regulatory requirements and market practice as the Company or its nominee may determine from time to time. The Client shall also comply with such requirements and practice.</w:t>
      </w:r>
    </w:p>
    <w:p w14:paraId="74B3FA87" w14:textId="77777777" w:rsidR="00E95D9A" w:rsidRPr="00E95D9A" w:rsidRDefault="00E95D9A" w:rsidP="00E95D9A">
      <w:pPr>
        <w:pStyle w:val="SHSch2"/>
        <w:rPr>
          <w:rFonts w:cs="Times New Roman"/>
          <w:sz w:val="19"/>
        </w:rPr>
      </w:pPr>
      <w:r w:rsidRPr="00E95D9A">
        <w:rPr>
          <w:rFonts w:cs="Times New Roman"/>
          <w:b/>
          <w:sz w:val="19"/>
        </w:rPr>
        <w:t xml:space="preserve">Company's Representations: </w:t>
      </w:r>
      <w:r w:rsidRPr="00E95D9A">
        <w:rPr>
          <w:rFonts w:cs="Times New Roman"/>
          <w:sz w:val="19"/>
        </w:rPr>
        <w:t>Where the Company or its nominee, as the case may be, is required, in respect of any Offer or Application, to give any undertakings, representations and warranties to any one or more of the Relevant Persons with respect to the Client or any other matters, the Company and its nominee is authorized by the Client to give such undertakings, representations and warranties in reliance solely upon any corresponding undertakings, representations and warranties given by the Client to the Company or its nominee. The Client shall be bound by all applicable announcements made by any Relevant Person and all Applicable Regulations governing each Offer and Application and the issue of the Allotted Securities.</w:t>
      </w:r>
    </w:p>
    <w:p w14:paraId="379F11D1" w14:textId="31584AD6" w:rsidR="00E95D9A" w:rsidRPr="00E95D9A" w:rsidRDefault="00E95D9A" w:rsidP="00E95D9A">
      <w:pPr>
        <w:pStyle w:val="SHSch2"/>
        <w:rPr>
          <w:rFonts w:cs="Times New Roman"/>
          <w:sz w:val="19"/>
        </w:rPr>
      </w:pPr>
      <w:r w:rsidRPr="00E95D9A">
        <w:rPr>
          <w:rFonts w:cs="Times New Roman"/>
          <w:b/>
          <w:sz w:val="19"/>
        </w:rPr>
        <w:t xml:space="preserve">Company to Act on Behalf of Client: </w:t>
      </w:r>
      <w:r w:rsidRPr="00E95D9A">
        <w:rPr>
          <w:rFonts w:cs="Times New Roman"/>
          <w:sz w:val="19"/>
        </w:rPr>
        <w:t xml:space="preserve">Without prejudice to Clause </w:t>
      </w:r>
      <w:r w:rsidRPr="00180D3C">
        <w:rPr>
          <w:rFonts w:cs="Times New Roman"/>
          <w:sz w:val="19"/>
        </w:rPr>
        <w:fldChar w:fldCharType="begin"/>
      </w:r>
      <w:r w:rsidRPr="00180D3C">
        <w:rPr>
          <w:rFonts w:cs="Times New Roman"/>
          <w:sz w:val="19"/>
        </w:rPr>
        <w:instrText xml:space="preserve"> REF _Ref44678000 \r \h  \* MERGEFORMAT </w:instrText>
      </w:r>
      <w:r w:rsidRPr="00180D3C">
        <w:rPr>
          <w:rFonts w:cs="Times New Roman"/>
          <w:sz w:val="19"/>
        </w:rPr>
      </w:r>
      <w:r w:rsidRPr="00180D3C">
        <w:rPr>
          <w:rFonts w:cs="Times New Roman"/>
          <w:sz w:val="19"/>
        </w:rPr>
        <w:fldChar w:fldCharType="separate"/>
      </w:r>
      <w:r w:rsidR="009813FA">
        <w:rPr>
          <w:rFonts w:cs="Times New Roman"/>
          <w:sz w:val="19"/>
        </w:rPr>
        <w:t>2.10</w:t>
      </w:r>
      <w:r w:rsidRPr="00180D3C">
        <w:rPr>
          <w:rFonts w:cs="Times New Roman"/>
          <w:sz w:val="19"/>
        </w:rPr>
        <w:fldChar w:fldCharType="end"/>
      </w:r>
      <w:r w:rsidRPr="00180D3C">
        <w:rPr>
          <w:rFonts w:cs="Times New Roman"/>
          <w:sz w:val="19"/>
        </w:rPr>
        <w:t xml:space="preserve"> (</w:t>
      </w:r>
      <w:r w:rsidRPr="00180D3C">
        <w:rPr>
          <w:rFonts w:cs="Times New Roman"/>
          <w:i/>
          <w:sz w:val="19"/>
        </w:rPr>
        <w:t>Power of Attorney</w:t>
      </w:r>
      <w:r w:rsidRPr="00180D3C">
        <w:rPr>
          <w:rFonts w:cs="Times New Roman"/>
          <w:sz w:val="19"/>
        </w:rPr>
        <w:t>) of t</w:t>
      </w:r>
      <w:r w:rsidRPr="00E95D9A">
        <w:rPr>
          <w:rFonts w:cs="Times New Roman"/>
          <w:sz w:val="19"/>
        </w:rPr>
        <w:t xml:space="preserve">he Terms, the Client authorizes the Company and its nominee to execute all documents and to do all things necessary on behalf of the Client for the purposes of making any Application. The Client accepts all things done by the Company and/or its nominee in connection with each Application. The Client shall accept the Offer Securities applied for in each Application or any lesser quantity allocated to the Company or its nominee, as agent on behalf of the Client, pursuant to each Application. </w:t>
      </w:r>
      <w:r w:rsidR="00B34B18">
        <w:rPr>
          <w:rFonts w:eastAsiaTheme="minorEastAsia" w:cs="Times New Roman" w:hint="eastAsia"/>
          <w:sz w:val="19"/>
          <w:lang w:eastAsia="zh-CN"/>
        </w:rPr>
        <w:t xml:space="preserve"> </w:t>
      </w:r>
      <w:r w:rsidR="00B34B18" w:rsidRPr="00B34B18">
        <w:rPr>
          <w:rFonts w:eastAsiaTheme="minorEastAsia" w:cs="Times New Roman"/>
          <w:sz w:val="19"/>
          <w:lang w:eastAsia="zh-CN"/>
        </w:rPr>
        <w:t>Notwithstanding the foregoing,</w:t>
      </w:r>
      <w:r w:rsidR="00B34B18">
        <w:rPr>
          <w:rFonts w:eastAsiaTheme="minorEastAsia" w:cs="Times New Roman" w:hint="eastAsia"/>
          <w:sz w:val="19"/>
          <w:lang w:eastAsia="zh-CN"/>
        </w:rPr>
        <w:t xml:space="preserve"> </w:t>
      </w:r>
      <w:r w:rsidR="00B34B18" w:rsidRPr="00117DF1">
        <w:rPr>
          <w:rFonts w:eastAsiaTheme="minorEastAsia" w:cs="Times New Roman" w:hint="eastAsia"/>
          <w:sz w:val="19"/>
          <w:lang w:eastAsia="zh-CN"/>
        </w:rPr>
        <w:t>the Client acknowledges that</w:t>
      </w:r>
      <w:r w:rsidR="00B34B18">
        <w:rPr>
          <w:rFonts w:eastAsiaTheme="minorEastAsia" w:cs="Times New Roman" w:hint="eastAsia"/>
          <w:sz w:val="19"/>
          <w:lang w:eastAsia="zh-CN"/>
        </w:rPr>
        <w:t xml:space="preserve"> </w:t>
      </w:r>
      <w:r w:rsidR="00B34B18" w:rsidRPr="00B34B18">
        <w:rPr>
          <w:rFonts w:eastAsiaTheme="minorEastAsia" w:cs="Times New Roman"/>
          <w:sz w:val="19"/>
          <w:lang w:eastAsia="zh-CN"/>
        </w:rPr>
        <w:t>the Company may, from time to time, have to accept sole and principal responsibility to any Relevant Person under an Application</w:t>
      </w:r>
      <w:r w:rsidR="00B34B18">
        <w:rPr>
          <w:rFonts w:eastAsiaTheme="minorEastAsia" w:cs="Times New Roman" w:hint="eastAsia"/>
          <w:sz w:val="19"/>
          <w:lang w:eastAsia="zh-CN"/>
        </w:rPr>
        <w:t>. T</w:t>
      </w:r>
      <w:r w:rsidR="00B34B18" w:rsidRPr="00B34B18">
        <w:rPr>
          <w:rFonts w:eastAsiaTheme="minorEastAsia" w:cs="Times New Roman" w:hint="eastAsia"/>
          <w:sz w:val="19"/>
          <w:lang w:eastAsia="zh-CN"/>
        </w:rPr>
        <w:t>he Client shall unconditionally indemnify the Company and</w:t>
      </w:r>
      <w:r w:rsidR="00B34B18">
        <w:rPr>
          <w:rFonts w:eastAsiaTheme="minorEastAsia" w:cs="Times New Roman" w:hint="eastAsia"/>
          <w:sz w:val="19"/>
          <w:lang w:eastAsia="zh-CN"/>
        </w:rPr>
        <w:t>/or</w:t>
      </w:r>
      <w:r w:rsidR="00B34B18" w:rsidRPr="00B34B18">
        <w:rPr>
          <w:rFonts w:eastAsiaTheme="minorEastAsia" w:cs="Times New Roman" w:hint="eastAsia"/>
          <w:sz w:val="19"/>
          <w:lang w:eastAsia="zh-CN"/>
        </w:rPr>
        <w:t xml:space="preserve"> its nominee agai</w:t>
      </w:r>
      <w:r w:rsidR="00B34B18">
        <w:rPr>
          <w:rFonts w:eastAsiaTheme="minorEastAsia" w:cs="Times New Roman" w:hint="eastAsia"/>
          <w:sz w:val="19"/>
          <w:lang w:eastAsia="zh-CN"/>
        </w:rPr>
        <w:t xml:space="preserve">nst: (i) </w:t>
      </w:r>
      <w:r w:rsidR="00B34B18" w:rsidRPr="00B34B18">
        <w:rPr>
          <w:rFonts w:eastAsiaTheme="minorEastAsia" w:cs="Times New Roman"/>
          <w:sz w:val="19"/>
          <w:lang w:eastAsia="zh-CN"/>
        </w:rPr>
        <w:t>any loss or claim suffered or incurred by any of them in connection with each Application; and</w:t>
      </w:r>
      <w:r w:rsidR="00B34B18">
        <w:rPr>
          <w:rFonts w:eastAsiaTheme="minorEastAsia" w:cs="Times New Roman" w:hint="eastAsia"/>
          <w:sz w:val="19"/>
          <w:lang w:eastAsia="zh-CN"/>
        </w:rPr>
        <w:t xml:space="preserve"> (ii) </w:t>
      </w:r>
      <w:r w:rsidR="00B34B18" w:rsidRPr="00B34B18">
        <w:rPr>
          <w:rFonts w:eastAsiaTheme="minorEastAsia" w:cs="Times New Roman"/>
          <w:sz w:val="19"/>
          <w:lang w:eastAsia="zh-CN"/>
        </w:rPr>
        <w:t xml:space="preserve">any and all actions, </w:t>
      </w:r>
      <w:r w:rsidR="002F4756">
        <w:rPr>
          <w:rFonts w:eastAsiaTheme="minorEastAsia" w:cs="Times New Roman" w:hint="eastAsia"/>
          <w:sz w:val="19"/>
          <w:lang w:eastAsia="zh-CN"/>
        </w:rPr>
        <w:t xml:space="preserve">claims, losses, </w:t>
      </w:r>
      <w:r w:rsidR="00B34B18" w:rsidRPr="00B34B18">
        <w:rPr>
          <w:rFonts w:eastAsiaTheme="minorEastAsia" w:cs="Times New Roman"/>
          <w:sz w:val="19"/>
          <w:lang w:eastAsia="zh-CN"/>
        </w:rPr>
        <w:t xml:space="preserve">liabilities, </w:t>
      </w:r>
      <w:r w:rsidR="002F4756">
        <w:rPr>
          <w:rFonts w:eastAsiaTheme="minorEastAsia" w:cs="Times New Roman" w:hint="eastAsia"/>
          <w:sz w:val="19"/>
          <w:lang w:eastAsia="zh-CN"/>
        </w:rPr>
        <w:t>costs and/</w:t>
      </w:r>
      <w:r w:rsidR="00B34B18" w:rsidRPr="00B34B18">
        <w:rPr>
          <w:rFonts w:eastAsiaTheme="minorEastAsia" w:cs="Times New Roman"/>
          <w:sz w:val="19"/>
          <w:lang w:eastAsia="zh-CN"/>
        </w:rPr>
        <w:t xml:space="preserve">or expenses which the Company deems in good faith necessary to ensure that the Company will not be in </w:t>
      </w:r>
      <w:r w:rsidR="00B34B18" w:rsidRPr="00B34B18">
        <w:rPr>
          <w:rFonts w:eastAsiaTheme="minorEastAsia" w:cs="Times New Roman"/>
          <w:sz w:val="19"/>
          <w:lang w:eastAsia="zh-CN"/>
        </w:rPr>
        <w:lastRenderedPageBreak/>
        <w:t>default of its said principal obligation or responsibility.</w:t>
      </w:r>
      <w:r w:rsidR="00B34B18">
        <w:rPr>
          <w:rFonts w:eastAsiaTheme="minorEastAsia" w:cs="Times New Roman" w:hint="eastAsia"/>
          <w:sz w:val="19"/>
          <w:lang w:eastAsia="zh-CN"/>
        </w:rPr>
        <w:t xml:space="preserve"> </w:t>
      </w:r>
      <w:r w:rsidR="00D64249" w:rsidRPr="00D64249">
        <w:rPr>
          <w:rFonts w:eastAsiaTheme="minorEastAsia" w:cs="Times New Roman"/>
          <w:sz w:val="19"/>
          <w:lang w:eastAsia="zh-CN"/>
        </w:rPr>
        <w:t>The foregoing rights of the Company will apply even though as between the Company and the Client, the Client may be in actual or anticipatory default.</w:t>
      </w:r>
      <w:r w:rsidR="00C153F9">
        <w:rPr>
          <w:rFonts w:eastAsiaTheme="minorEastAsia" w:cs="Times New Roman" w:hint="eastAsia"/>
          <w:sz w:val="19"/>
          <w:lang w:eastAsia="zh-CN"/>
        </w:rPr>
        <w:t xml:space="preserve"> </w:t>
      </w:r>
      <w:r w:rsidR="00B34B18" w:rsidRPr="00B34B18">
        <w:rPr>
          <w:rFonts w:eastAsiaTheme="minorEastAsia" w:cs="Times New Roman"/>
          <w:sz w:val="19"/>
          <w:lang w:eastAsia="zh-CN"/>
        </w:rPr>
        <w:t>This indemnity in favour of the Company is in addition to any other right that the Company may have (whether as expressly provided between the parties or implied by law).</w:t>
      </w:r>
    </w:p>
    <w:p w14:paraId="6C7B53AB" w14:textId="77777777" w:rsidR="00E95D9A" w:rsidRPr="00E95D9A" w:rsidRDefault="00E95D9A" w:rsidP="00E95D9A">
      <w:pPr>
        <w:pStyle w:val="SHSch2"/>
        <w:rPr>
          <w:rFonts w:cs="Times New Roman"/>
          <w:sz w:val="19"/>
        </w:rPr>
      </w:pPr>
      <w:r w:rsidRPr="00E95D9A">
        <w:rPr>
          <w:rFonts w:cs="Times New Roman"/>
          <w:b/>
          <w:sz w:val="19"/>
        </w:rPr>
        <w:t xml:space="preserve">Disclosure: </w:t>
      </w:r>
      <w:r w:rsidRPr="00E95D9A">
        <w:rPr>
          <w:rFonts w:cs="Times New Roman"/>
          <w:sz w:val="19"/>
        </w:rPr>
        <w:t>The Client authorizes the Company and its nominee to disclose to any Relevant Person all information relating to the Client and the relevant Application if disclosure is required by Applicable Regulations or is requested or required in connection with the relevant Offer or Application.</w:t>
      </w:r>
    </w:p>
    <w:p w14:paraId="5245B1AB" w14:textId="77777777" w:rsidR="00E95D9A" w:rsidRPr="00E95D9A" w:rsidRDefault="00E95D9A" w:rsidP="00E95D9A">
      <w:pPr>
        <w:pStyle w:val="SHSch1"/>
        <w:rPr>
          <w:rFonts w:ascii="Times New Roman" w:hAnsi="Times New Roman" w:cs="Times New Roman"/>
          <w:b/>
        </w:rPr>
      </w:pPr>
      <w:bookmarkStart w:id="276" w:name="_Ref44667441"/>
      <w:bookmarkStart w:id="277" w:name="_Toc52264989"/>
      <w:bookmarkStart w:id="278" w:name="_Toc152270568"/>
      <w:bookmarkStart w:id="279" w:name="_Toc164282606"/>
      <w:bookmarkStart w:id="280" w:name="_Toc225525243"/>
      <w:bookmarkStart w:id="281" w:name="_Toc225525427"/>
      <w:bookmarkStart w:id="282" w:name="_Toc241603904"/>
      <w:r w:rsidRPr="00E95D9A">
        <w:rPr>
          <w:rFonts w:ascii="Times New Roman" w:hAnsi="Times New Roman" w:cs="Times New Roman"/>
          <w:b/>
        </w:rPr>
        <w:t>IPO Financing</w:t>
      </w:r>
      <w:bookmarkEnd w:id="276"/>
      <w:bookmarkEnd w:id="277"/>
      <w:bookmarkEnd w:id="278"/>
      <w:bookmarkEnd w:id="279"/>
      <w:bookmarkEnd w:id="280"/>
      <w:bookmarkEnd w:id="281"/>
      <w:bookmarkEnd w:id="282"/>
    </w:p>
    <w:p w14:paraId="56BDD259" w14:textId="77777777" w:rsidR="00E95D9A" w:rsidRPr="00E95D9A" w:rsidRDefault="00E95D9A" w:rsidP="00E95D9A">
      <w:pPr>
        <w:pStyle w:val="SHSch2"/>
        <w:rPr>
          <w:rFonts w:cs="Times New Roman"/>
          <w:sz w:val="19"/>
        </w:rPr>
      </w:pPr>
      <w:r w:rsidRPr="00E95D9A">
        <w:rPr>
          <w:rFonts w:cs="Times New Roman"/>
          <w:b/>
          <w:sz w:val="19"/>
        </w:rPr>
        <w:t xml:space="preserve">IPO Financing: </w:t>
      </w:r>
      <w:r w:rsidRPr="00E95D9A">
        <w:rPr>
          <w:rFonts w:cs="Times New Roman"/>
          <w:sz w:val="19"/>
        </w:rPr>
        <w:t>The Cli</w:t>
      </w:r>
      <w:r w:rsidRPr="00BA007A">
        <w:rPr>
          <w:rFonts w:cs="Times New Roman"/>
          <w:sz w:val="19"/>
        </w:rPr>
        <w:t xml:space="preserve">ent may apply to and request that the Company make available to the Client IPO Loan(s) for Application(s) from time to time subject to this Appendix II and subject to agreement on the </w:t>
      </w:r>
      <w:r w:rsidR="00564731" w:rsidRPr="00BA007A">
        <w:rPr>
          <w:rFonts w:cs="Times New Roman"/>
          <w:sz w:val="19"/>
        </w:rPr>
        <w:t>terms (including the</w:t>
      </w:r>
      <w:r w:rsidR="00564731">
        <w:rPr>
          <w:rFonts w:cs="Times New Roman"/>
          <w:sz w:val="19"/>
        </w:rPr>
        <w:t xml:space="preserve"> </w:t>
      </w:r>
      <w:r w:rsidRPr="00E95D9A">
        <w:rPr>
          <w:rFonts w:cs="Times New Roman"/>
          <w:sz w:val="19"/>
        </w:rPr>
        <w:t>following items</w:t>
      </w:r>
      <w:r w:rsidR="00564731">
        <w:rPr>
          <w:rFonts w:cs="Times New Roman"/>
          <w:sz w:val="19"/>
        </w:rPr>
        <w:t>)</w:t>
      </w:r>
      <w:r w:rsidRPr="00E95D9A">
        <w:rPr>
          <w:rFonts w:cs="Times New Roman"/>
          <w:sz w:val="19"/>
        </w:rPr>
        <w:t xml:space="preserve"> by the Client and the Company in respect of the relevant Application:</w:t>
      </w:r>
    </w:p>
    <w:p w14:paraId="4B3B8962" w14:textId="77777777" w:rsidR="00E95D9A" w:rsidRPr="00E95D9A" w:rsidRDefault="00E95D9A" w:rsidP="00E95D9A">
      <w:pPr>
        <w:pStyle w:val="SHSch3"/>
        <w:rPr>
          <w:rFonts w:cs="Times New Roman"/>
          <w:sz w:val="19"/>
        </w:rPr>
      </w:pPr>
      <w:r w:rsidRPr="00E95D9A">
        <w:rPr>
          <w:rFonts w:cs="Times New Roman"/>
          <w:sz w:val="19"/>
        </w:rPr>
        <w:t>the principal amount of the IPO Loan;</w:t>
      </w:r>
    </w:p>
    <w:p w14:paraId="46124167" w14:textId="77777777" w:rsidR="00E95D9A" w:rsidRPr="00BA007A" w:rsidRDefault="00E95D9A" w:rsidP="00E95D9A">
      <w:pPr>
        <w:pStyle w:val="SHSch3"/>
        <w:rPr>
          <w:rFonts w:cs="Times New Roman"/>
          <w:sz w:val="19"/>
        </w:rPr>
      </w:pPr>
      <w:r w:rsidRPr="00E95D9A">
        <w:rPr>
          <w:rFonts w:cs="Times New Roman"/>
          <w:sz w:val="19"/>
        </w:rPr>
        <w:t xml:space="preserve">the interest </w:t>
      </w:r>
      <w:r w:rsidRPr="00BA007A">
        <w:rPr>
          <w:rFonts w:cs="Times New Roman"/>
          <w:sz w:val="19"/>
        </w:rPr>
        <w:t>rate</w:t>
      </w:r>
      <w:r w:rsidR="004C2821" w:rsidRPr="00BA007A">
        <w:rPr>
          <w:rFonts w:cs="Times New Roman"/>
          <w:sz w:val="19"/>
        </w:rPr>
        <w:t xml:space="preserve"> and default interest rate</w:t>
      </w:r>
      <w:r w:rsidRPr="00BA007A">
        <w:rPr>
          <w:rFonts w:cs="Times New Roman"/>
          <w:sz w:val="19"/>
        </w:rPr>
        <w:t>;</w:t>
      </w:r>
    </w:p>
    <w:p w14:paraId="4563ED3A" w14:textId="77777777" w:rsidR="00E95D9A" w:rsidRPr="00E95D9A" w:rsidRDefault="00E95D9A" w:rsidP="00E95D9A">
      <w:pPr>
        <w:pStyle w:val="SHSch3"/>
        <w:rPr>
          <w:rFonts w:cs="Times New Roman"/>
          <w:sz w:val="19"/>
        </w:rPr>
      </w:pPr>
      <w:r w:rsidRPr="00E95D9A">
        <w:rPr>
          <w:rFonts w:cs="Times New Roman"/>
          <w:sz w:val="19"/>
        </w:rPr>
        <w:t>stamp duty and all other fees and charges; and</w:t>
      </w:r>
    </w:p>
    <w:p w14:paraId="2590979F" w14:textId="77777777" w:rsidR="00E95D9A" w:rsidRPr="00E95D9A" w:rsidRDefault="00E95D9A" w:rsidP="00E95D9A">
      <w:pPr>
        <w:pStyle w:val="SHSch3"/>
        <w:rPr>
          <w:rFonts w:cs="Times New Roman"/>
          <w:sz w:val="19"/>
        </w:rPr>
      </w:pPr>
      <w:r w:rsidRPr="00E95D9A">
        <w:rPr>
          <w:rFonts w:cs="Times New Roman"/>
          <w:sz w:val="19"/>
        </w:rPr>
        <w:t>the Handling Fee.</w:t>
      </w:r>
    </w:p>
    <w:p w14:paraId="37158887" w14:textId="77777777" w:rsidR="00E95D9A" w:rsidRPr="00E95D9A" w:rsidRDefault="00E95D9A" w:rsidP="00E95D9A">
      <w:pPr>
        <w:pStyle w:val="SHSch2"/>
        <w:rPr>
          <w:rFonts w:cs="Times New Roman"/>
          <w:sz w:val="19"/>
        </w:rPr>
      </w:pPr>
      <w:r w:rsidRPr="00E95D9A">
        <w:rPr>
          <w:rFonts w:cs="Times New Roman"/>
          <w:b/>
          <w:sz w:val="19"/>
        </w:rPr>
        <w:t xml:space="preserve">Company's Absolute Discretion: </w:t>
      </w:r>
      <w:r w:rsidRPr="00E95D9A">
        <w:rPr>
          <w:rFonts w:cs="Times New Roman"/>
          <w:sz w:val="19"/>
        </w:rPr>
        <w:t xml:space="preserve">The provision and drawdown of any IPO Loan are at the Company's sole discretion and subject to the Agreement. The Company may at any time refuse to make available the IPO Loan without giving any reason. </w:t>
      </w:r>
    </w:p>
    <w:p w14:paraId="50236DBF" w14:textId="77777777" w:rsidR="00E95D9A" w:rsidRPr="00E95D9A" w:rsidRDefault="00E95D9A" w:rsidP="00E95D9A">
      <w:pPr>
        <w:pStyle w:val="SHSch2"/>
        <w:rPr>
          <w:rFonts w:cs="Times New Roman"/>
          <w:sz w:val="19"/>
        </w:rPr>
      </w:pPr>
      <w:r w:rsidRPr="00E95D9A">
        <w:rPr>
          <w:rFonts w:cs="Times New Roman"/>
          <w:b/>
          <w:sz w:val="19"/>
        </w:rPr>
        <w:t>Margin:</w:t>
      </w:r>
      <w:r w:rsidRPr="00E95D9A">
        <w:rPr>
          <w:rFonts w:cs="Times New Roman"/>
          <w:sz w:val="19"/>
        </w:rPr>
        <w:t xml:space="preserve"> In the event that the Client pays any amount to the Company by way of margin for the Application, the Company may pay such amount into the relevant Account of the Client and may apply such amount towards satisfaction of the Application Amount payable on acceptance of the Application. The Client agrees that any such margin actually received by the Company shall be applied towards satisfaction of the Application Amount before any amount of the IPO Loan is so applied.</w:t>
      </w:r>
    </w:p>
    <w:p w14:paraId="7A3615E5" w14:textId="77777777" w:rsidR="00E95D9A" w:rsidRPr="00E95D9A" w:rsidRDefault="00E95D9A" w:rsidP="00E95D9A">
      <w:pPr>
        <w:pStyle w:val="SHSch2"/>
        <w:rPr>
          <w:rFonts w:cs="Times New Roman"/>
          <w:sz w:val="19"/>
        </w:rPr>
      </w:pPr>
      <w:r w:rsidRPr="00E95D9A">
        <w:rPr>
          <w:rFonts w:cs="Times New Roman"/>
          <w:b/>
          <w:sz w:val="19"/>
        </w:rPr>
        <w:t xml:space="preserve">Fees and Expenses: </w:t>
      </w:r>
      <w:r w:rsidRPr="00E95D9A">
        <w:rPr>
          <w:rFonts w:cs="Times New Roman"/>
          <w:sz w:val="19"/>
        </w:rPr>
        <w:t>The Client will pay to the Company on demand the IPO Loan, interest thereon, the Handling Fee, all fees, charges and costs in connection with the IPO Loan.</w:t>
      </w:r>
    </w:p>
    <w:p w14:paraId="07F2E669" w14:textId="47B245A8" w:rsidR="00E95D9A" w:rsidRPr="00E95D9A" w:rsidRDefault="00E95D9A" w:rsidP="00E95D9A">
      <w:pPr>
        <w:pStyle w:val="SHSch2"/>
        <w:rPr>
          <w:rFonts w:cs="Times New Roman"/>
          <w:sz w:val="19"/>
        </w:rPr>
      </w:pPr>
      <w:r w:rsidRPr="00E95D9A">
        <w:rPr>
          <w:rFonts w:cs="Times New Roman"/>
          <w:b/>
          <w:sz w:val="19"/>
        </w:rPr>
        <w:t xml:space="preserve">Purpose of the IPO Loan: </w:t>
      </w:r>
      <w:r w:rsidRPr="00E95D9A">
        <w:rPr>
          <w:rFonts w:cs="Times New Roman"/>
          <w:sz w:val="19"/>
        </w:rPr>
        <w:t>The IPO Loan shall be used by the Client exclusively for the purpose of making the relevant Application. Notwithstanding that the Application is made by the Company or its nominee</w:t>
      </w:r>
      <w:r w:rsidR="008B3788">
        <w:rPr>
          <w:rFonts w:cs="Times New Roman"/>
          <w:sz w:val="19"/>
        </w:rPr>
        <w:t xml:space="preserve"> (whether</w:t>
      </w:r>
      <w:r w:rsidRPr="00E95D9A">
        <w:rPr>
          <w:rFonts w:cs="Times New Roman"/>
          <w:sz w:val="19"/>
        </w:rPr>
        <w:t>as agent on behalf of the Client,</w:t>
      </w:r>
      <w:r w:rsidR="008B3788">
        <w:rPr>
          <w:rFonts w:cs="Times New Roman"/>
          <w:sz w:val="19"/>
        </w:rPr>
        <w:t xml:space="preserve"> or as principal in accordance with Clause </w:t>
      </w:r>
      <w:r w:rsidR="008B3788">
        <w:rPr>
          <w:rFonts w:cs="Times New Roman"/>
          <w:sz w:val="19"/>
        </w:rPr>
        <w:fldChar w:fldCharType="begin"/>
      </w:r>
      <w:r w:rsidR="008B3788">
        <w:rPr>
          <w:rFonts w:cs="Times New Roman"/>
          <w:sz w:val="19"/>
        </w:rPr>
        <w:instrText xml:space="preserve"> REF _Ref225502988 \r \h </w:instrText>
      </w:r>
      <w:r w:rsidR="008B3788">
        <w:rPr>
          <w:rFonts w:cs="Times New Roman"/>
          <w:sz w:val="19"/>
        </w:rPr>
      </w:r>
      <w:r w:rsidR="008B3788">
        <w:rPr>
          <w:rFonts w:cs="Times New Roman"/>
          <w:sz w:val="19"/>
        </w:rPr>
        <w:fldChar w:fldCharType="separate"/>
      </w:r>
      <w:r w:rsidR="009813FA">
        <w:rPr>
          <w:rFonts w:cs="Times New Roman"/>
          <w:sz w:val="19"/>
        </w:rPr>
        <w:t>2.3</w:t>
      </w:r>
      <w:r w:rsidR="008B3788">
        <w:rPr>
          <w:rFonts w:cs="Times New Roman"/>
          <w:sz w:val="19"/>
        </w:rPr>
        <w:fldChar w:fldCharType="end"/>
      </w:r>
      <w:r w:rsidR="008B3788">
        <w:rPr>
          <w:rFonts w:cs="Times New Roman"/>
          <w:sz w:val="19"/>
        </w:rPr>
        <w:t xml:space="preserve"> (</w:t>
      </w:r>
      <w:r w:rsidR="008B3788" w:rsidRPr="00991DE9">
        <w:rPr>
          <w:rFonts w:cs="Times New Roman"/>
          <w:i/>
          <w:iCs/>
          <w:sz w:val="19"/>
        </w:rPr>
        <w:t>Capacity of the Company</w:t>
      </w:r>
      <w:r w:rsidR="008B3788">
        <w:rPr>
          <w:rFonts w:cs="Times New Roman"/>
          <w:sz w:val="19"/>
        </w:rPr>
        <w:t>) of this Appendix),</w:t>
      </w:r>
      <w:r w:rsidRPr="00E95D9A">
        <w:rPr>
          <w:rFonts w:cs="Times New Roman"/>
          <w:sz w:val="19"/>
        </w:rPr>
        <w:t xml:space="preserve"> the Client shall have no right, title, interest or claim of whatever nature in or to any amount of the IPO Loan or to use the IPO Loan for any purpose other than making the relevant Application. </w:t>
      </w:r>
    </w:p>
    <w:p w14:paraId="0C7DF322" w14:textId="77777777" w:rsidR="00E95D9A" w:rsidRDefault="00E95D9A" w:rsidP="00E95D9A">
      <w:pPr>
        <w:pStyle w:val="SHSch2"/>
        <w:rPr>
          <w:rFonts w:cs="Times New Roman"/>
          <w:sz w:val="19"/>
        </w:rPr>
      </w:pPr>
      <w:r w:rsidRPr="00E95D9A">
        <w:rPr>
          <w:rFonts w:cs="Times New Roman"/>
          <w:b/>
          <w:sz w:val="19"/>
        </w:rPr>
        <w:t>Drawdow</w:t>
      </w:r>
      <w:r w:rsidRPr="00560D2D">
        <w:rPr>
          <w:rFonts w:cs="Times New Roman"/>
          <w:b/>
          <w:sz w:val="19"/>
        </w:rPr>
        <w:t>n:</w:t>
      </w:r>
      <w:r w:rsidRPr="00E95D9A">
        <w:rPr>
          <w:rFonts w:cs="Times New Roman"/>
          <w:sz w:val="19"/>
        </w:rPr>
        <w:t xml:space="preserve"> If the Company makes available a IPO Loan to the Client, the Company will credit the IPO Loan amount to the relevant Account. Where any Application is to be made by the Company's nominee, the Company's nominee shall hold the amount of the relevant IPO Loan on trust for the Company at all times pending payment to or to the order of the Issuer.</w:t>
      </w:r>
    </w:p>
    <w:p w14:paraId="56E5208A" w14:textId="77777777" w:rsidR="00F9046D" w:rsidRPr="00204DFB" w:rsidRDefault="00F9046D" w:rsidP="00E95D9A">
      <w:pPr>
        <w:pStyle w:val="SHSch2"/>
        <w:rPr>
          <w:rFonts w:cs="Times New Roman"/>
          <w:sz w:val="19"/>
        </w:rPr>
      </w:pPr>
      <w:r w:rsidRPr="00651308">
        <w:rPr>
          <w:rFonts w:cs="Times New Roman"/>
          <w:b/>
          <w:sz w:val="19"/>
        </w:rPr>
        <w:lastRenderedPageBreak/>
        <w:t>Interest:</w:t>
      </w:r>
      <w:r w:rsidRPr="00204DFB">
        <w:rPr>
          <w:rFonts w:cs="Times New Roman"/>
          <w:sz w:val="19"/>
        </w:rPr>
        <w:t xml:space="preserve"> The Client is required to pay interest on the Application Loan at the agreed interest rate from the date it is drawn down up to the repayment date as specified by the Company. If the Issuer does not proceed with the listing according to its predetermined schedule, interest will instead accrue up to the day on which the Company or its nominee(s) receive the refunded amount from the Issuer, or the day on which the Application Loan is repaid in full, whichever is later.</w:t>
      </w:r>
    </w:p>
    <w:p w14:paraId="2F1E2906" w14:textId="77777777" w:rsidR="00E95D9A" w:rsidRDefault="00E95D9A" w:rsidP="00E95D9A">
      <w:pPr>
        <w:pStyle w:val="SHSch2"/>
        <w:rPr>
          <w:rFonts w:cs="Times New Roman"/>
          <w:sz w:val="19"/>
        </w:rPr>
      </w:pPr>
      <w:r w:rsidRPr="00E95D9A">
        <w:rPr>
          <w:rFonts w:cs="Times New Roman"/>
          <w:b/>
          <w:sz w:val="19"/>
        </w:rPr>
        <w:t xml:space="preserve">Repayment: </w:t>
      </w:r>
      <w:r w:rsidRPr="00E95D9A">
        <w:rPr>
          <w:rFonts w:cs="Times New Roman"/>
          <w:sz w:val="19"/>
        </w:rPr>
        <w:t>The IPO Loan shall be repaid, together with all interest accrued thereon and any other amounts outstanding in full on the refund date as specified in the relevant placing and public offer documents, or on such date as may be mutually agreed.</w:t>
      </w:r>
    </w:p>
    <w:p w14:paraId="33188B52" w14:textId="77777777" w:rsidR="0041142A" w:rsidRPr="00204DFB" w:rsidRDefault="0041142A" w:rsidP="00E95D9A">
      <w:pPr>
        <w:pStyle w:val="SHSch2"/>
        <w:rPr>
          <w:rFonts w:cs="Times New Roman"/>
          <w:sz w:val="19"/>
        </w:rPr>
      </w:pPr>
      <w:r w:rsidRPr="00560D2D">
        <w:rPr>
          <w:rFonts w:cs="Times New Roman"/>
          <w:b/>
          <w:sz w:val="19"/>
        </w:rPr>
        <w:t>Default Interest:</w:t>
      </w:r>
      <w:r w:rsidRPr="00204DFB">
        <w:rPr>
          <w:rFonts w:cs="Times New Roman"/>
          <w:sz w:val="19"/>
        </w:rPr>
        <w:t xml:space="preserve"> Any amount payable by the Client under this Appendix, including interest accrued on such amounts, which are due and not repaid, shall bear default interest.</w:t>
      </w:r>
    </w:p>
    <w:p w14:paraId="4FA58ED9" w14:textId="77777777" w:rsidR="00E95D9A" w:rsidRPr="00E95D9A" w:rsidRDefault="00E95D9A" w:rsidP="00E95D9A">
      <w:pPr>
        <w:pStyle w:val="SHSch2"/>
        <w:rPr>
          <w:rFonts w:cs="Times New Roman"/>
          <w:sz w:val="19"/>
        </w:rPr>
      </w:pPr>
      <w:r w:rsidRPr="00E95D9A">
        <w:rPr>
          <w:rFonts w:cs="Times New Roman"/>
          <w:b/>
          <w:sz w:val="19"/>
        </w:rPr>
        <w:t xml:space="preserve">Early Repayment: </w:t>
      </w:r>
      <w:r w:rsidRPr="00E95D9A">
        <w:rPr>
          <w:rFonts w:cs="Times New Roman"/>
          <w:sz w:val="19"/>
        </w:rPr>
        <w:t>Unless otherwise agreed by the Company, the Client shall have no right to repay the IPO Loan and any other related liabilities, in part or in full, prior to the refund date as specified in the relevant placing and public offer documents.</w:t>
      </w:r>
    </w:p>
    <w:p w14:paraId="1D65EE4E" w14:textId="77777777" w:rsidR="00E95D9A" w:rsidRPr="00E95D9A" w:rsidRDefault="00E95D9A" w:rsidP="00E95D9A">
      <w:pPr>
        <w:pStyle w:val="SHSch2"/>
        <w:rPr>
          <w:rFonts w:cs="Times New Roman"/>
          <w:sz w:val="19"/>
        </w:rPr>
      </w:pPr>
      <w:bookmarkStart w:id="283" w:name="_Ref44684321"/>
      <w:r w:rsidRPr="00E95D9A">
        <w:rPr>
          <w:rFonts w:cs="Times New Roman"/>
          <w:b/>
          <w:sz w:val="19"/>
        </w:rPr>
        <w:t xml:space="preserve">Overriding Right: </w:t>
      </w:r>
      <w:r w:rsidRPr="00E95D9A">
        <w:rPr>
          <w:rFonts w:cs="Times New Roman"/>
          <w:sz w:val="19"/>
        </w:rPr>
        <w:t>notwithstanding any other provisions in this Appendix II, the Company has the overriding right at any time to demand immediate repayment of any outstanding amount of any IPO Loan and to cancel any IPO Loan.</w:t>
      </w:r>
    </w:p>
    <w:p w14:paraId="6A73E726" w14:textId="7DF70CC3" w:rsidR="00E95D9A" w:rsidRDefault="00E95D9A" w:rsidP="00E95D9A">
      <w:pPr>
        <w:pStyle w:val="SHSch2"/>
        <w:rPr>
          <w:rFonts w:cs="Times New Roman"/>
          <w:sz w:val="19"/>
        </w:rPr>
      </w:pPr>
      <w:bookmarkStart w:id="284" w:name="_Ref44691314"/>
      <w:r w:rsidRPr="00E95D9A">
        <w:rPr>
          <w:rFonts w:cs="Times New Roman"/>
          <w:b/>
          <w:sz w:val="19"/>
        </w:rPr>
        <w:t>Charge:</w:t>
      </w:r>
      <w:r w:rsidRPr="00E95D9A">
        <w:rPr>
          <w:rFonts w:cs="Times New Roman"/>
          <w:sz w:val="19"/>
        </w:rPr>
        <w:t xml:space="preserve"> In consideration of the Company making available a IPO Loan to the Client and upon the allotment and issuance to the Company or its nominee</w:t>
      </w:r>
      <w:r w:rsidR="008B3788">
        <w:rPr>
          <w:rFonts w:cs="Times New Roman"/>
          <w:sz w:val="19"/>
        </w:rPr>
        <w:t xml:space="preserve"> (whether</w:t>
      </w:r>
      <w:r w:rsidRPr="00E95D9A">
        <w:rPr>
          <w:rFonts w:cs="Times New Roman"/>
          <w:sz w:val="19"/>
        </w:rPr>
        <w:t>as agent on behalf of the Client</w:t>
      </w:r>
      <w:r w:rsidR="008B3788">
        <w:rPr>
          <w:rFonts w:cs="Times New Roman"/>
          <w:sz w:val="19"/>
        </w:rPr>
        <w:t xml:space="preserve"> or as a principal in accordance with </w:t>
      </w:r>
      <w:r w:rsidR="008B3788">
        <w:rPr>
          <w:rFonts w:cs="Times New Roman"/>
          <w:sz w:val="19"/>
        </w:rPr>
        <w:fldChar w:fldCharType="begin"/>
      </w:r>
      <w:r w:rsidR="008B3788">
        <w:rPr>
          <w:rFonts w:cs="Times New Roman"/>
          <w:sz w:val="19"/>
        </w:rPr>
        <w:instrText xml:space="preserve"> REF _Ref225502988 \r \h </w:instrText>
      </w:r>
      <w:r w:rsidR="008B3788">
        <w:rPr>
          <w:rFonts w:cs="Times New Roman"/>
          <w:sz w:val="19"/>
        </w:rPr>
      </w:r>
      <w:r w:rsidR="008B3788">
        <w:rPr>
          <w:rFonts w:cs="Times New Roman"/>
          <w:sz w:val="19"/>
        </w:rPr>
        <w:fldChar w:fldCharType="separate"/>
      </w:r>
      <w:r w:rsidR="009813FA">
        <w:rPr>
          <w:rFonts w:cs="Times New Roman"/>
          <w:sz w:val="19"/>
        </w:rPr>
        <w:t>2.3</w:t>
      </w:r>
      <w:r w:rsidR="008B3788">
        <w:rPr>
          <w:rFonts w:cs="Times New Roman"/>
          <w:sz w:val="19"/>
        </w:rPr>
        <w:fldChar w:fldCharType="end"/>
      </w:r>
      <w:r w:rsidR="008B3788">
        <w:rPr>
          <w:rFonts w:cs="Times New Roman"/>
          <w:sz w:val="19"/>
        </w:rPr>
        <w:t xml:space="preserve"> (</w:t>
      </w:r>
      <w:r w:rsidR="008B3788" w:rsidRPr="00991DE9">
        <w:rPr>
          <w:rFonts w:cs="Times New Roman"/>
          <w:i/>
          <w:iCs/>
          <w:sz w:val="19"/>
        </w:rPr>
        <w:t>Capacity of the Company</w:t>
      </w:r>
      <w:r w:rsidR="008B3788">
        <w:rPr>
          <w:rFonts w:cs="Times New Roman"/>
          <w:sz w:val="19"/>
        </w:rPr>
        <w:t>) of this Appendix)</w:t>
      </w:r>
      <w:r w:rsidRPr="00E95D9A">
        <w:rPr>
          <w:rFonts w:cs="Times New Roman"/>
          <w:sz w:val="19"/>
        </w:rPr>
        <w:t>, of the Allotted Securities pursuant to the relevant Application, the Client as beneficial owner hereby charges (by way of first fixed charge), assigns, mortgages and/or pledges and agrees to charge, assign, mortgage and/or pledge to the Company all the Client's rights, title and interest in and to the Allotted Securities as a continuing security for the payment of all amounts payable by the Client to the Company or its nominee in connection with the IPO Loan and the Application and the performance of any other obligation of the Client to the Company or its nominee. The security created by this charge shall extend to and cover any and all dividends, warrants, shares, stocks, rights, benefits, interest, distributions, accretions and other money and property accruing or offered at any time by way of substitution, redemption, bonus, preference, option or otherwise in respect of the Allotted Securities.</w:t>
      </w:r>
      <w:bookmarkEnd w:id="283"/>
      <w:bookmarkEnd w:id="284"/>
    </w:p>
    <w:p w14:paraId="7B777B36" w14:textId="77777777" w:rsidR="00A97BE6" w:rsidRPr="003D15DF" w:rsidRDefault="00A97BE6" w:rsidP="00A97BE6">
      <w:pPr>
        <w:pStyle w:val="SHSch2"/>
        <w:numPr>
          <w:ilvl w:val="0"/>
          <w:numId w:val="0"/>
        </w:numPr>
        <w:ind w:left="1701"/>
        <w:rPr>
          <w:rFonts w:cs="Times New Roman"/>
          <w:sz w:val="19"/>
        </w:rPr>
      </w:pPr>
      <w:r w:rsidRPr="003D15DF">
        <w:rPr>
          <w:rFonts w:cs="Times New Roman"/>
          <w:sz w:val="19"/>
        </w:rPr>
        <w:t>Where the Client is a body corporate, the Client shall promptly do all such acts or execute all such documents (including assignments, transfers, mortgages, charges, notices and instructions) as the Company may specify (and in such form as the Company may require in favour of the Company or its nominee(s)):</w:t>
      </w:r>
    </w:p>
    <w:p w14:paraId="31BEC1BA" w14:textId="77777777" w:rsidR="00A97BE6" w:rsidRPr="003D15DF" w:rsidRDefault="00A97BE6" w:rsidP="00C95835">
      <w:pPr>
        <w:pStyle w:val="SHSch3"/>
        <w:rPr>
          <w:rFonts w:cs="Times New Roman"/>
          <w:sz w:val="19"/>
        </w:rPr>
      </w:pPr>
      <w:r w:rsidRPr="003D15DF">
        <w:rPr>
          <w:rFonts w:cs="Times New Roman"/>
          <w:sz w:val="19"/>
        </w:rPr>
        <w:t>to perfect the security created or intended to be created under or evidenced by the Security Documents (which may include the execution of a mortgage, charge, assignment or other security over all or any of the assets which are, or are intended to be, the subject of the security) or for the exercise of any rights, powers and remedies of the Company provided by or pursuant to this Agreement, the Security Documents or by law;</w:t>
      </w:r>
    </w:p>
    <w:p w14:paraId="7E1AC0D4" w14:textId="77777777" w:rsidR="00A97BE6" w:rsidRPr="003D15DF" w:rsidRDefault="00A97BE6" w:rsidP="00C95835">
      <w:pPr>
        <w:pStyle w:val="SHSch3"/>
        <w:rPr>
          <w:rFonts w:cs="Times New Roman"/>
          <w:sz w:val="19"/>
        </w:rPr>
      </w:pPr>
      <w:r w:rsidRPr="003D15DF">
        <w:rPr>
          <w:rFonts w:cs="Times New Roman"/>
          <w:sz w:val="19"/>
        </w:rPr>
        <w:t>to confer on the Company security over any property and assets of that Client located in any jurisdiction equivalent or similar to the security intended to be conferred by or pursuant to the Security Documents; and/or</w:t>
      </w:r>
    </w:p>
    <w:p w14:paraId="6364710F" w14:textId="77777777" w:rsidR="00A97BE6" w:rsidRPr="003D15DF" w:rsidRDefault="00A97BE6" w:rsidP="00C95835">
      <w:pPr>
        <w:pStyle w:val="SHSch3"/>
        <w:rPr>
          <w:rFonts w:cs="Times New Roman"/>
          <w:sz w:val="19"/>
        </w:rPr>
      </w:pPr>
      <w:r w:rsidRPr="003D15DF">
        <w:rPr>
          <w:rFonts w:cs="Times New Roman"/>
          <w:sz w:val="19"/>
        </w:rPr>
        <w:lastRenderedPageBreak/>
        <w:t>to facilitate the realisation of the Charged Assets which are, or are intended to be, the subject of the security.</w:t>
      </w:r>
    </w:p>
    <w:p w14:paraId="1F5249F5" w14:textId="77777777" w:rsidR="00B8188C" w:rsidRPr="00E95D9A" w:rsidRDefault="00A97BE6" w:rsidP="006B3566">
      <w:pPr>
        <w:pStyle w:val="SHSch2"/>
        <w:numPr>
          <w:ilvl w:val="0"/>
          <w:numId w:val="0"/>
        </w:numPr>
        <w:ind w:left="1701"/>
        <w:rPr>
          <w:rFonts w:cs="Times New Roman"/>
          <w:sz w:val="19"/>
        </w:rPr>
      </w:pPr>
      <w:r w:rsidRPr="003D15DF">
        <w:rPr>
          <w:rFonts w:cs="Times New Roman"/>
          <w:sz w:val="19"/>
        </w:rPr>
        <w:t>The Client shall take all such action as is available to it (including making all filings and registrations) as may be necessary for the purpose of the creation, perfection, protection or maintenance of any security conferred or intended to be conferred on the Company by or pursuant to the Security Documents.</w:t>
      </w:r>
    </w:p>
    <w:p w14:paraId="32EBF8FF" w14:textId="79CCDA0D" w:rsidR="00E95D9A" w:rsidRPr="00E95D9A" w:rsidRDefault="00E95D9A" w:rsidP="00E95D9A">
      <w:pPr>
        <w:pStyle w:val="SHSch2"/>
        <w:rPr>
          <w:rFonts w:cs="Times New Roman"/>
          <w:sz w:val="19"/>
        </w:rPr>
      </w:pPr>
      <w:r w:rsidRPr="00E95D9A">
        <w:rPr>
          <w:rFonts w:cs="Times New Roman"/>
          <w:b/>
          <w:sz w:val="19"/>
        </w:rPr>
        <w:t xml:space="preserve">Further Charge to Third Parties: </w:t>
      </w:r>
      <w:r w:rsidRPr="00E95D9A">
        <w:rPr>
          <w:rFonts w:cs="Times New Roman"/>
          <w:sz w:val="19"/>
        </w:rPr>
        <w:t xml:space="preserve">The Company is authorized by the Client to charge, pledge or otherwise grant a security interest of any nature over any and all Allotted Securities, subject to the security constituted by Clause </w:t>
      </w:r>
      <w:r w:rsidRPr="00E95D9A">
        <w:rPr>
          <w:rFonts w:cs="Times New Roman"/>
          <w:sz w:val="19"/>
        </w:rPr>
        <w:fldChar w:fldCharType="begin"/>
      </w:r>
      <w:r w:rsidRPr="00E95D9A">
        <w:rPr>
          <w:rFonts w:cs="Times New Roman"/>
          <w:sz w:val="19"/>
        </w:rPr>
        <w:instrText xml:space="preserve"> REF _Ref44691314 \r \h  \* MERGEFORMAT </w:instrText>
      </w:r>
      <w:r w:rsidRPr="00E95D9A">
        <w:rPr>
          <w:rFonts w:cs="Times New Roman"/>
          <w:sz w:val="19"/>
        </w:rPr>
      </w:r>
      <w:r w:rsidRPr="00E95D9A">
        <w:rPr>
          <w:rFonts w:cs="Times New Roman"/>
          <w:sz w:val="19"/>
        </w:rPr>
        <w:fldChar w:fldCharType="separate"/>
      </w:r>
      <w:r w:rsidR="009813FA">
        <w:rPr>
          <w:rFonts w:cs="Times New Roman"/>
          <w:sz w:val="19"/>
        </w:rPr>
        <w:t>7.12</w:t>
      </w:r>
      <w:r w:rsidRPr="00E95D9A">
        <w:rPr>
          <w:rFonts w:cs="Times New Roman"/>
          <w:sz w:val="19"/>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of this Appendix II, in favour of any third party as security for any credit facilities made by it to the Company to finance the Company's funding of all or part of the IPO Loan.</w:t>
      </w:r>
    </w:p>
    <w:p w14:paraId="21BC22EF" w14:textId="77777777" w:rsidR="00E95D9A" w:rsidRPr="00E95D9A" w:rsidRDefault="00E95D9A" w:rsidP="00E95D9A">
      <w:pPr>
        <w:pStyle w:val="SHSch2"/>
        <w:rPr>
          <w:rFonts w:cs="Times New Roman"/>
          <w:sz w:val="19"/>
        </w:rPr>
      </w:pPr>
      <w:bookmarkStart w:id="285" w:name="_Ref44691319"/>
      <w:r w:rsidRPr="00E95D9A">
        <w:rPr>
          <w:rFonts w:cs="Times New Roman"/>
          <w:b/>
          <w:sz w:val="19"/>
        </w:rPr>
        <w:t xml:space="preserve">Further Security: </w:t>
      </w:r>
      <w:r w:rsidRPr="00E95D9A">
        <w:rPr>
          <w:rFonts w:cs="Times New Roman"/>
          <w:sz w:val="19"/>
        </w:rPr>
        <w:t>In consideration of the Company making available a IPO Loan to the Client, the Client as beneficial owner charges, assigns, mortgages and pledges and agrees to charge, assign, mortgage and pledge to the Company by way of first fixed charge and release to the Company all the Client's rights, title and interest in and to all sums from time to time standing to the credit of each Account maintained by the Client with the Company (including any renewal or re-designation thereof) as a continuing security for the payment of all amounts payable by the Client to the Company and its nominee in connection with the IPO Loan and the Application.</w:t>
      </w:r>
      <w:bookmarkEnd w:id="285"/>
    </w:p>
    <w:p w14:paraId="4994EB90" w14:textId="2446A8C6" w:rsidR="00E95D9A" w:rsidRPr="00E95D9A" w:rsidRDefault="00E95D9A" w:rsidP="00E95D9A">
      <w:pPr>
        <w:pStyle w:val="SHSch2"/>
        <w:rPr>
          <w:rFonts w:cs="Times New Roman"/>
          <w:sz w:val="19"/>
        </w:rPr>
      </w:pPr>
      <w:r w:rsidRPr="00E95D9A">
        <w:rPr>
          <w:rFonts w:cs="Times New Roman"/>
          <w:b/>
          <w:sz w:val="19"/>
        </w:rPr>
        <w:t xml:space="preserve">Nature of Security: </w:t>
      </w:r>
      <w:r w:rsidRPr="00E95D9A">
        <w:rPr>
          <w:rFonts w:cs="Times New Roman"/>
          <w:sz w:val="19"/>
        </w:rPr>
        <w:t xml:space="preserve">Each security constituted by Clauses </w:t>
      </w:r>
      <w:r w:rsidRPr="00E95D9A">
        <w:rPr>
          <w:rFonts w:cs="Times New Roman"/>
        </w:rPr>
        <w:fldChar w:fldCharType="begin"/>
      </w:r>
      <w:r w:rsidRPr="00E95D9A">
        <w:rPr>
          <w:rFonts w:cs="Times New Roman"/>
          <w:sz w:val="19"/>
        </w:rPr>
        <w:instrText xml:space="preserve"> REF _Ref44691314 \r \h  \* MERGEFORMAT </w:instrText>
      </w:r>
      <w:r w:rsidRPr="00E95D9A">
        <w:rPr>
          <w:rFonts w:cs="Times New Roman"/>
        </w:rPr>
      </w:r>
      <w:r w:rsidRPr="00E95D9A">
        <w:rPr>
          <w:rFonts w:cs="Times New Roman"/>
        </w:rPr>
        <w:fldChar w:fldCharType="separate"/>
      </w:r>
      <w:r w:rsidR="009813FA">
        <w:rPr>
          <w:rFonts w:cs="Times New Roman"/>
          <w:sz w:val="19"/>
        </w:rPr>
        <w:t>7.12</w:t>
      </w:r>
      <w:r w:rsidRPr="00E95D9A">
        <w:rPr>
          <w:rFonts w:cs="Times New Roman"/>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xml:space="preserve">) and </w:t>
      </w:r>
      <w:r w:rsidRPr="00E95D9A">
        <w:rPr>
          <w:rFonts w:cs="Times New Roman"/>
        </w:rPr>
        <w:fldChar w:fldCharType="begin"/>
      </w:r>
      <w:r w:rsidRPr="00E95D9A">
        <w:rPr>
          <w:rFonts w:cs="Times New Roman"/>
          <w:sz w:val="19"/>
        </w:rPr>
        <w:instrText xml:space="preserve"> REF _Ref44691319 \r \h  \* MERGEFORMAT </w:instrText>
      </w:r>
      <w:r w:rsidRPr="00E95D9A">
        <w:rPr>
          <w:rFonts w:cs="Times New Roman"/>
        </w:rPr>
      </w:r>
      <w:r w:rsidRPr="00E95D9A">
        <w:rPr>
          <w:rFonts w:cs="Times New Roman"/>
        </w:rPr>
        <w:fldChar w:fldCharType="separate"/>
      </w:r>
      <w:r w:rsidR="009813FA">
        <w:rPr>
          <w:rFonts w:cs="Times New Roman"/>
          <w:sz w:val="19"/>
        </w:rPr>
        <w:t>7.14</w:t>
      </w:r>
      <w:r w:rsidRPr="00E95D9A">
        <w:rPr>
          <w:rFonts w:cs="Times New Roman"/>
        </w:rPr>
        <w:fldChar w:fldCharType="end"/>
      </w:r>
      <w:r w:rsidRPr="00E95D9A">
        <w:rPr>
          <w:rFonts w:cs="Times New Roman"/>
          <w:sz w:val="19"/>
        </w:rPr>
        <w:t xml:space="preserve"> (</w:t>
      </w:r>
      <w:r w:rsidRPr="00E95D9A">
        <w:rPr>
          <w:rFonts w:cs="Times New Roman"/>
          <w:i/>
          <w:sz w:val="19"/>
        </w:rPr>
        <w:t>Further Security</w:t>
      </w:r>
      <w:r w:rsidRPr="00E95D9A">
        <w:rPr>
          <w:rFonts w:cs="Times New Roman"/>
          <w:sz w:val="19"/>
        </w:rPr>
        <w:t xml:space="preserve">) of this Appendix II is a continuing security and secures the ultimate balance of all indebtedness from time to time owing by the Client to the Company notwithstanding any intermediate repayment or satisfaction of all or any of such indebtedness. Each security is in addition to, shall not be affected by and may be enforced despite the existence of any other security held by the Company. Any restriction on the right of consolidating security interests shall not apply to any security constituted by Clause </w:t>
      </w:r>
      <w:r w:rsidRPr="00E95D9A">
        <w:rPr>
          <w:rFonts w:cs="Times New Roman"/>
        </w:rPr>
        <w:fldChar w:fldCharType="begin"/>
      </w:r>
      <w:r w:rsidRPr="00E95D9A">
        <w:rPr>
          <w:rFonts w:cs="Times New Roman"/>
          <w:sz w:val="19"/>
        </w:rPr>
        <w:instrText xml:space="preserve"> REF _Ref44691314 \r \h  \* MERGEFORMAT </w:instrText>
      </w:r>
      <w:r w:rsidRPr="00E95D9A">
        <w:rPr>
          <w:rFonts w:cs="Times New Roman"/>
        </w:rPr>
      </w:r>
      <w:r w:rsidRPr="00E95D9A">
        <w:rPr>
          <w:rFonts w:cs="Times New Roman"/>
        </w:rPr>
        <w:fldChar w:fldCharType="separate"/>
      </w:r>
      <w:r w:rsidR="009813FA">
        <w:rPr>
          <w:rFonts w:cs="Times New Roman"/>
          <w:sz w:val="19"/>
        </w:rPr>
        <w:t>7.12</w:t>
      </w:r>
      <w:r w:rsidRPr="00E95D9A">
        <w:rPr>
          <w:rFonts w:cs="Times New Roman"/>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xml:space="preserve">) or </w:t>
      </w:r>
      <w:r w:rsidRPr="00E95D9A">
        <w:rPr>
          <w:rFonts w:cs="Times New Roman"/>
        </w:rPr>
        <w:fldChar w:fldCharType="begin"/>
      </w:r>
      <w:r w:rsidRPr="00E95D9A">
        <w:rPr>
          <w:rFonts w:cs="Times New Roman"/>
          <w:sz w:val="19"/>
        </w:rPr>
        <w:instrText xml:space="preserve"> REF _Ref44691319 \r \h  \* MERGEFORMAT </w:instrText>
      </w:r>
      <w:r w:rsidRPr="00E95D9A">
        <w:rPr>
          <w:rFonts w:cs="Times New Roman"/>
        </w:rPr>
      </w:r>
      <w:r w:rsidRPr="00E95D9A">
        <w:rPr>
          <w:rFonts w:cs="Times New Roman"/>
        </w:rPr>
        <w:fldChar w:fldCharType="separate"/>
      </w:r>
      <w:r w:rsidR="009813FA">
        <w:rPr>
          <w:rFonts w:cs="Times New Roman"/>
          <w:sz w:val="19"/>
        </w:rPr>
        <w:t>7.14</w:t>
      </w:r>
      <w:r w:rsidRPr="00E95D9A">
        <w:rPr>
          <w:rFonts w:cs="Times New Roman"/>
        </w:rPr>
        <w:fldChar w:fldCharType="end"/>
      </w:r>
      <w:r w:rsidRPr="00E95D9A">
        <w:rPr>
          <w:rFonts w:cs="Times New Roman"/>
          <w:sz w:val="19"/>
        </w:rPr>
        <w:t xml:space="preserve"> (</w:t>
      </w:r>
      <w:r w:rsidRPr="00E95D9A">
        <w:rPr>
          <w:rFonts w:cs="Times New Roman"/>
          <w:i/>
          <w:sz w:val="19"/>
        </w:rPr>
        <w:t>Further Security</w:t>
      </w:r>
      <w:r w:rsidRPr="00E95D9A">
        <w:rPr>
          <w:rFonts w:cs="Times New Roman"/>
          <w:sz w:val="19"/>
        </w:rPr>
        <w:t>) of this Appendix II.</w:t>
      </w:r>
    </w:p>
    <w:p w14:paraId="711DCAC0" w14:textId="77777777" w:rsidR="00E95D9A" w:rsidRPr="00E95D9A" w:rsidRDefault="00E95D9A" w:rsidP="00E95D9A">
      <w:pPr>
        <w:pStyle w:val="SHSch2"/>
        <w:rPr>
          <w:rFonts w:cs="Times New Roman"/>
          <w:sz w:val="19"/>
        </w:rPr>
      </w:pPr>
      <w:r w:rsidRPr="00E95D9A">
        <w:rPr>
          <w:rFonts w:cs="Times New Roman"/>
          <w:b/>
          <w:sz w:val="19"/>
        </w:rPr>
        <w:t>Further Assuran</w:t>
      </w:r>
      <w:r w:rsidRPr="00560D2D">
        <w:rPr>
          <w:rFonts w:cs="Times New Roman"/>
          <w:b/>
          <w:sz w:val="19"/>
        </w:rPr>
        <w:t>ce:</w:t>
      </w:r>
      <w:r w:rsidRPr="00E95D9A">
        <w:rPr>
          <w:rFonts w:cs="Times New Roman"/>
          <w:sz w:val="19"/>
        </w:rPr>
        <w:t xml:space="preserve"> The Client shall at its own cost and expense execute and sign all transfer documents, power of attorney, proxies and/or other documents and do all acts and things which the Company or its nominee may require for perfecting the Company or its nominee's title to the Allotted Securities or any of them and/or for vesting or enabling the Company or its nominee to vest such Allotted Securities in the Company's name or in the name of the Company's nominee and/or any purchaser, or otherwise for the purpose of obtaining, presenting and enforcing the full benefit of the Collateral and/or rights and remedies conferred on the Company by this Appendix II. The Company and its nominee shall be entitled to exercise all rights and powers that are conferred upon the Company or its nominee by this Appendix II including the right to sell the Allotted Securities. </w:t>
      </w:r>
    </w:p>
    <w:p w14:paraId="1EF826FB" w14:textId="77777777" w:rsidR="00E95D9A" w:rsidRDefault="00E95D9A" w:rsidP="00E95D9A">
      <w:pPr>
        <w:pStyle w:val="SHSch2"/>
        <w:rPr>
          <w:rFonts w:cs="Times New Roman"/>
          <w:sz w:val="19"/>
        </w:rPr>
      </w:pPr>
      <w:r w:rsidRPr="00E95D9A">
        <w:rPr>
          <w:rFonts w:cs="Times New Roman"/>
          <w:b/>
          <w:sz w:val="19"/>
        </w:rPr>
        <w:t xml:space="preserve">Application of Payments: </w:t>
      </w:r>
      <w:r w:rsidRPr="00E95D9A">
        <w:rPr>
          <w:rFonts w:cs="Times New Roman"/>
          <w:sz w:val="19"/>
        </w:rPr>
        <w:t>Any monies paid to the Company or its nominee in respect of any IPO Loan or Application may be applied in or towards satisfaction of the same or placed to the credit of such account as the Company or its nominee may determine with a view to preserving its rights to prove for the full amount of indebtedness of the Client.</w:t>
      </w:r>
    </w:p>
    <w:p w14:paraId="30FC2F25" w14:textId="77777777" w:rsidR="007B56A4" w:rsidRPr="00C51E57" w:rsidRDefault="007B56A4" w:rsidP="007B56A4">
      <w:pPr>
        <w:pStyle w:val="SHSch1"/>
        <w:rPr>
          <w:rFonts w:ascii="Times New Roman" w:hAnsi="Times New Roman" w:cs="Times New Roman"/>
          <w:b/>
        </w:rPr>
      </w:pPr>
      <w:bookmarkStart w:id="286" w:name="_Toc152270569"/>
      <w:bookmarkStart w:id="287" w:name="_Toc164282607"/>
      <w:bookmarkStart w:id="288" w:name="_Toc225525244"/>
      <w:bookmarkStart w:id="289" w:name="_Toc225525428"/>
      <w:bookmarkStart w:id="290" w:name="_Toc241603905"/>
      <w:r w:rsidRPr="00C51E57">
        <w:rPr>
          <w:rFonts w:ascii="Times New Roman" w:hAnsi="Times New Roman" w:cs="Times New Roman"/>
          <w:b/>
        </w:rPr>
        <w:t>FINI Information</w:t>
      </w:r>
      <w:bookmarkEnd w:id="286"/>
      <w:bookmarkEnd w:id="287"/>
      <w:bookmarkEnd w:id="288"/>
      <w:bookmarkEnd w:id="289"/>
      <w:bookmarkEnd w:id="290"/>
    </w:p>
    <w:p w14:paraId="55A96E9D" w14:textId="77777777" w:rsidR="007B56A4" w:rsidRPr="005B20B0" w:rsidRDefault="007B56A4" w:rsidP="007B56A4">
      <w:pPr>
        <w:pStyle w:val="SHSch2"/>
        <w:rPr>
          <w:rFonts w:cs="Times New Roman"/>
          <w:sz w:val="19"/>
        </w:rPr>
      </w:pPr>
      <w:r w:rsidRPr="005B20B0">
        <w:rPr>
          <w:rFonts w:cs="Times New Roman"/>
          <w:sz w:val="19"/>
        </w:rPr>
        <w:t>In this Clause:</w:t>
      </w:r>
    </w:p>
    <w:p w14:paraId="60056482" w14:textId="77777777" w:rsidR="007B56A4" w:rsidRPr="00762C8E" w:rsidRDefault="007B56A4" w:rsidP="007B56A4">
      <w:pPr>
        <w:pStyle w:val="SHSch3"/>
        <w:rPr>
          <w:rFonts w:cs="Times New Roman"/>
          <w:sz w:val="19"/>
        </w:rPr>
      </w:pPr>
      <w:r w:rsidRPr="00B00D32">
        <w:rPr>
          <w:rFonts w:cs="Times New Roman"/>
          <w:b/>
          <w:sz w:val="19"/>
        </w:rPr>
        <w:lastRenderedPageBreak/>
        <w:t>"FINI"</w:t>
      </w:r>
      <w:r w:rsidRPr="00762C8E">
        <w:rPr>
          <w:rFonts w:cs="Times New Roman"/>
          <w:sz w:val="19"/>
        </w:rPr>
        <w:t xml:space="preserve"> means "Fast Interface for New Issuance", an online platform operated by HKSCC that is mandatory for admission to trading and, where applicable, the collection and processing of specified information on subscription in and settlement for all New Listings;</w:t>
      </w:r>
    </w:p>
    <w:p w14:paraId="49EDC982" w14:textId="77777777" w:rsidR="007B56A4" w:rsidRPr="00762C8E" w:rsidRDefault="007B56A4" w:rsidP="007B56A4">
      <w:pPr>
        <w:pStyle w:val="SHSch3"/>
        <w:rPr>
          <w:rFonts w:cs="Times New Roman"/>
          <w:sz w:val="19"/>
        </w:rPr>
      </w:pPr>
      <w:r w:rsidRPr="00B00D32">
        <w:rPr>
          <w:rFonts w:cs="Times New Roman"/>
          <w:b/>
          <w:sz w:val="19"/>
        </w:rPr>
        <w:t>"FINI Information"</w:t>
      </w:r>
      <w:r w:rsidRPr="00762C8E">
        <w:rPr>
          <w:rFonts w:cs="Times New Roman"/>
          <w:sz w:val="19"/>
        </w:rPr>
        <w:t xml:space="preserve"> means any information, communication, instruction, confirmation, declaration, undertaking, forms, documents and other material submitted or provided by the Company or its nominee through FINI (whether for itself or on behalf of another party);</w:t>
      </w:r>
    </w:p>
    <w:p w14:paraId="42586ADA" w14:textId="77777777" w:rsidR="007B56A4" w:rsidRPr="00762C8E" w:rsidRDefault="007B56A4" w:rsidP="007B56A4">
      <w:pPr>
        <w:pStyle w:val="SHSch3"/>
        <w:rPr>
          <w:rFonts w:cs="Times New Roman"/>
          <w:sz w:val="19"/>
        </w:rPr>
      </w:pPr>
      <w:r w:rsidRPr="00B00D32">
        <w:rPr>
          <w:rFonts w:cs="Times New Roman"/>
          <w:b/>
          <w:sz w:val="19"/>
        </w:rPr>
        <w:t>"New Listing"</w:t>
      </w:r>
      <w:r w:rsidRPr="00762C8E">
        <w:rPr>
          <w:rFonts w:cs="Times New Roman"/>
          <w:sz w:val="19"/>
        </w:rPr>
        <w:t xml:space="preserve"> means a new listing which shall have its settlement process conducted on FINI;</w:t>
      </w:r>
    </w:p>
    <w:p w14:paraId="5507F2E1" w14:textId="77777777" w:rsidR="007B56A4" w:rsidRPr="00762C8E" w:rsidRDefault="007B56A4" w:rsidP="007B56A4">
      <w:pPr>
        <w:pStyle w:val="SHSch3"/>
        <w:rPr>
          <w:rFonts w:cs="Times New Roman"/>
          <w:sz w:val="19"/>
        </w:rPr>
      </w:pPr>
      <w:r w:rsidRPr="00B00D32">
        <w:rPr>
          <w:rFonts w:cs="Times New Roman"/>
          <w:b/>
          <w:sz w:val="19"/>
        </w:rPr>
        <w:t>"HKSCC"</w:t>
      </w:r>
      <w:r w:rsidRPr="00762C8E">
        <w:rPr>
          <w:rFonts w:cs="Times New Roman"/>
          <w:sz w:val="19"/>
        </w:rPr>
        <w:t xml:space="preserve"> means Hong Kong Securities Clearing Company Limited (a wholly-owned subsidiary of HKEx) and its successors and assigns including, where the context requires, its agents, nominees, representatives, officers and employees;</w:t>
      </w:r>
    </w:p>
    <w:p w14:paraId="2CFD78BB" w14:textId="77777777" w:rsidR="007B56A4" w:rsidRPr="00762C8E" w:rsidRDefault="007B56A4" w:rsidP="007B56A4">
      <w:pPr>
        <w:pStyle w:val="SHSch3"/>
        <w:rPr>
          <w:rFonts w:cs="Times New Roman"/>
          <w:sz w:val="19"/>
        </w:rPr>
      </w:pPr>
      <w:r w:rsidRPr="00B00D32">
        <w:rPr>
          <w:rFonts w:cs="Times New Roman"/>
          <w:b/>
          <w:sz w:val="19"/>
        </w:rPr>
        <w:t>"HKEx"</w:t>
      </w:r>
      <w:r w:rsidRPr="00762C8E">
        <w:rPr>
          <w:rFonts w:cs="Times New Roman"/>
          <w:sz w:val="19"/>
        </w:rPr>
        <w:t xml:space="preserve"> means the Hong Kong Exchanges and Clearing Limited;</w:t>
      </w:r>
    </w:p>
    <w:p w14:paraId="130D735B" w14:textId="77777777" w:rsidR="007B56A4" w:rsidRPr="00762C8E" w:rsidRDefault="007B56A4" w:rsidP="007B56A4">
      <w:pPr>
        <w:pStyle w:val="SHSch3"/>
        <w:rPr>
          <w:rFonts w:cs="Times New Roman"/>
          <w:sz w:val="19"/>
        </w:rPr>
      </w:pPr>
      <w:r w:rsidRPr="00B00D32">
        <w:rPr>
          <w:rFonts w:cs="Times New Roman"/>
          <w:b/>
          <w:sz w:val="19"/>
        </w:rPr>
        <w:t>"Hong Kong Regulators"</w:t>
      </w:r>
      <w:r w:rsidRPr="00762C8E">
        <w:rPr>
          <w:rFonts w:cs="Times New Roman"/>
          <w:sz w:val="19"/>
        </w:rPr>
        <w:t xml:space="preserve"> means the SEHK (including the relevant Clearing House), HKFE (including the relevant Clearing House), SFC, the Hong Kong Monetary Authority and/or any other regulator in Hong Kong having jurisdiction over the Company or the Transactions;</w:t>
      </w:r>
    </w:p>
    <w:p w14:paraId="060F203C" w14:textId="77777777" w:rsidR="007B56A4" w:rsidRPr="00762C8E" w:rsidRDefault="007B56A4" w:rsidP="007B56A4">
      <w:pPr>
        <w:pStyle w:val="SHSch3"/>
        <w:rPr>
          <w:rFonts w:cs="Times New Roman"/>
          <w:sz w:val="19"/>
        </w:rPr>
      </w:pPr>
      <w:r w:rsidRPr="00B00D32">
        <w:rPr>
          <w:rFonts w:cs="Times New Roman"/>
          <w:b/>
          <w:sz w:val="19"/>
        </w:rPr>
        <w:t>"SFC"</w:t>
      </w:r>
      <w:r w:rsidRPr="00762C8E">
        <w:rPr>
          <w:rFonts w:cs="Times New Roman"/>
          <w:sz w:val="19"/>
        </w:rPr>
        <w:t xml:space="preserve"> means the Securities and Futures Commission of Hong Kong and its successors and assigns; </w:t>
      </w:r>
      <w:r w:rsidR="00762C8E" w:rsidRPr="006B0D6E">
        <w:rPr>
          <w:rFonts w:cs="Times New Roman"/>
          <w:sz w:val="19"/>
        </w:rPr>
        <w:t>and</w:t>
      </w:r>
    </w:p>
    <w:p w14:paraId="0D545DCA" w14:textId="77777777" w:rsidR="007B56A4" w:rsidRPr="00762C8E" w:rsidRDefault="007B56A4" w:rsidP="007B56A4">
      <w:pPr>
        <w:pStyle w:val="SHSch3"/>
        <w:rPr>
          <w:rFonts w:cs="Times New Roman"/>
          <w:sz w:val="19"/>
        </w:rPr>
      </w:pPr>
      <w:r w:rsidRPr="00B00D32">
        <w:rPr>
          <w:rFonts w:cs="Times New Roman"/>
          <w:b/>
          <w:sz w:val="19"/>
        </w:rPr>
        <w:t>"SFO"</w:t>
      </w:r>
      <w:r w:rsidRPr="00762C8E">
        <w:rPr>
          <w:rFonts w:cs="Times New Roman"/>
          <w:sz w:val="19"/>
        </w:rPr>
        <w:t xml:space="preserve"> means the Securities and Futures Ordinance (Cap. 571 of the Laws of Hong Kong) together with all subsidiary legislation, rules, codes and guidelines made thereunder.</w:t>
      </w:r>
    </w:p>
    <w:p w14:paraId="789EC680" w14:textId="77777777" w:rsidR="007B56A4" w:rsidRPr="00762C8E" w:rsidRDefault="007B56A4" w:rsidP="007B56A4">
      <w:pPr>
        <w:pStyle w:val="SHSch2"/>
        <w:rPr>
          <w:rFonts w:cs="Times New Roman"/>
          <w:sz w:val="19"/>
        </w:rPr>
      </w:pPr>
      <w:r w:rsidRPr="00762C8E">
        <w:rPr>
          <w:rFonts w:cs="Times New Roman"/>
          <w:sz w:val="19"/>
        </w:rPr>
        <w:t>Without prejudice to the Company's Privacy Policy and Personal Information Collection Statement, the Client agrees to allow any Hong Kong Regulators to collect, store, use, and transfer any FINI Information for the following purposes:</w:t>
      </w:r>
    </w:p>
    <w:p w14:paraId="7E321E92" w14:textId="77777777" w:rsidR="007B56A4" w:rsidRPr="00762C8E" w:rsidRDefault="00D01EA1" w:rsidP="00D01EA1">
      <w:pPr>
        <w:pStyle w:val="SHSch3"/>
        <w:rPr>
          <w:rFonts w:cs="Times New Roman"/>
          <w:sz w:val="19"/>
        </w:rPr>
      </w:pPr>
      <w:r w:rsidRPr="00762C8E">
        <w:rPr>
          <w:rFonts w:cs="Times New Roman"/>
          <w:sz w:val="19"/>
        </w:rPr>
        <w:t>to process applications, subscriptions and registration, and to provide services, in relation to any New Listing;</w:t>
      </w:r>
    </w:p>
    <w:p w14:paraId="63CBD3D4" w14:textId="77777777" w:rsidR="00D01EA1" w:rsidRPr="00762C8E" w:rsidRDefault="00D01EA1" w:rsidP="00D01EA1">
      <w:pPr>
        <w:pStyle w:val="SHSch3"/>
        <w:rPr>
          <w:rFonts w:cs="Times New Roman"/>
          <w:sz w:val="19"/>
        </w:rPr>
      </w:pPr>
      <w:r w:rsidRPr="00762C8E">
        <w:rPr>
          <w:rFonts w:cs="Times New Roman"/>
          <w:sz w:val="19"/>
        </w:rPr>
        <w:t>to perform or discharge the functions of HKSCC, any relevant or related or affiliated party, and/or any company of which HKEx is the recognized exchange controller (as defined in the SFO);</w:t>
      </w:r>
    </w:p>
    <w:p w14:paraId="1D8A518C" w14:textId="77777777" w:rsidR="00D01EA1" w:rsidRPr="00762C8E" w:rsidRDefault="00D01EA1" w:rsidP="00D01EA1">
      <w:pPr>
        <w:pStyle w:val="SHSch3"/>
        <w:rPr>
          <w:rFonts w:cs="Times New Roman"/>
          <w:sz w:val="19"/>
        </w:rPr>
      </w:pPr>
      <w:r w:rsidRPr="00762C8E">
        <w:rPr>
          <w:rFonts w:cs="Times New Roman"/>
          <w:sz w:val="19"/>
        </w:rPr>
        <w:t>to perform or discharge the functions of the SFC under the SFO;</w:t>
      </w:r>
    </w:p>
    <w:p w14:paraId="5E67200E" w14:textId="77777777" w:rsidR="00D01EA1" w:rsidRPr="00762C8E" w:rsidRDefault="00D01EA1" w:rsidP="00D01EA1">
      <w:pPr>
        <w:pStyle w:val="SHSch3"/>
        <w:rPr>
          <w:rFonts w:cs="Times New Roman"/>
          <w:sz w:val="19"/>
        </w:rPr>
      </w:pPr>
      <w:r w:rsidRPr="00762C8E">
        <w:rPr>
          <w:rFonts w:cs="Times New Roman"/>
          <w:sz w:val="19"/>
        </w:rPr>
        <w:t>to administer accounts of FINI subscribers and their access rights to FINI;</w:t>
      </w:r>
    </w:p>
    <w:p w14:paraId="35459BC4" w14:textId="77777777" w:rsidR="00D01EA1" w:rsidRPr="00762C8E" w:rsidRDefault="00D01EA1" w:rsidP="00D01EA1">
      <w:pPr>
        <w:pStyle w:val="SHSch3"/>
        <w:rPr>
          <w:rFonts w:cs="Times New Roman"/>
          <w:sz w:val="19"/>
        </w:rPr>
      </w:pPr>
      <w:r w:rsidRPr="00762C8E">
        <w:rPr>
          <w:rFonts w:cs="Times New Roman"/>
          <w:sz w:val="19"/>
        </w:rPr>
        <w:t>to enable FINI subscribers to perform their user functions to facilitate the New Listing workflow in FINI;</w:t>
      </w:r>
    </w:p>
    <w:p w14:paraId="4A759082" w14:textId="77777777" w:rsidR="00D01EA1" w:rsidRPr="00762C8E" w:rsidRDefault="00D01EA1" w:rsidP="00D01EA1">
      <w:pPr>
        <w:pStyle w:val="SHSch3"/>
        <w:rPr>
          <w:rFonts w:cs="Times New Roman"/>
          <w:sz w:val="19"/>
        </w:rPr>
      </w:pPr>
      <w:r w:rsidRPr="00762C8E">
        <w:rPr>
          <w:rFonts w:cs="Times New Roman"/>
          <w:sz w:val="19"/>
        </w:rPr>
        <w:t>to conduct research and statistical analysis and other purposes set out in an Issuer</w:t>
      </w:r>
      <w:r w:rsidR="00D31D35" w:rsidRPr="00D31D35">
        <w:rPr>
          <w:rFonts w:cs="Times New Roman"/>
          <w:sz w:val="19"/>
        </w:rPr>
        <w:t>'</w:t>
      </w:r>
      <w:r w:rsidRPr="00762C8E">
        <w:rPr>
          <w:rFonts w:cs="Times New Roman"/>
          <w:sz w:val="19"/>
        </w:rPr>
        <w:t>s listing document in relation to a New Listing; or</w:t>
      </w:r>
    </w:p>
    <w:p w14:paraId="1B35B10F" w14:textId="77777777" w:rsidR="00D01EA1" w:rsidRPr="00762C8E" w:rsidRDefault="00D01EA1" w:rsidP="00B16B18">
      <w:pPr>
        <w:pStyle w:val="SHSch3"/>
        <w:rPr>
          <w:rFonts w:cs="Times New Roman"/>
          <w:sz w:val="19"/>
        </w:rPr>
      </w:pPr>
      <w:r w:rsidRPr="00762C8E">
        <w:rPr>
          <w:rFonts w:cs="Times New Roman"/>
          <w:sz w:val="19"/>
        </w:rPr>
        <w:t>any other purpose otherwise directly relating to any of the above.</w:t>
      </w:r>
    </w:p>
    <w:p w14:paraId="3681E2BA" w14:textId="02168007" w:rsidR="00E95D9A" w:rsidRPr="00D7227C" w:rsidRDefault="00E95D9A" w:rsidP="00D7227C">
      <w:pPr>
        <w:pStyle w:val="SHSchTitle"/>
        <w:rPr>
          <w:rFonts w:ascii="Times New Roman" w:hAnsi="Times New Roman" w:cs="Times New Roman"/>
        </w:rPr>
      </w:pPr>
      <w:r w:rsidRPr="00E95D9A">
        <w:br w:type="page"/>
      </w:r>
      <w:bookmarkStart w:id="291" w:name="_Toc241603906"/>
      <w:r w:rsidRPr="00D7227C">
        <w:rPr>
          <w:rFonts w:ascii="Times New Roman" w:hAnsi="Times New Roman" w:cs="Times New Roman"/>
        </w:rPr>
        <w:lastRenderedPageBreak/>
        <w:t>Appendix III: Options Trading</w:t>
      </w:r>
      <w:bookmarkEnd w:id="291"/>
    </w:p>
    <w:p w14:paraId="2FE3DD73" w14:textId="77777777" w:rsidR="00E95D9A" w:rsidRPr="00E95D9A" w:rsidRDefault="00E95D9A" w:rsidP="00E95D9A">
      <w:pPr>
        <w:rPr>
          <w:rFonts w:ascii="Times New Roman" w:hAnsi="Times New Roman" w:cs="Times New Roman"/>
          <w:bCs/>
        </w:rPr>
      </w:pPr>
      <w:bookmarkStart w:id="292" w:name="_Toc52264991"/>
      <w:r w:rsidRPr="00E95D9A">
        <w:rPr>
          <w:rFonts w:ascii="Times New Roman" w:hAnsi="Times New Roman" w:cs="Times New Roman"/>
          <w:bCs/>
        </w:rPr>
        <w:t>This Appendix governs the Company's provision of services in relation to options tr</w:t>
      </w:r>
      <w:r w:rsidRPr="000E6707">
        <w:rPr>
          <w:rFonts w:ascii="Times New Roman" w:hAnsi="Times New Roman" w:cs="Times New Roman"/>
          <w:bCs/>
        </w:rPr>
        <w:t>ading. It suppleme</w:t>
      </w:r>
      <w:r w:rsidRPr="00E95D9A">
        <w:rPr>
          <w:rFonts w:ascii="Times New Roman" w:hAnsi="Times New Roman" w:cs="Times New Roman"/>
          <w:bCs/>
        </w:rPr>
        <w:t>nts, and should be read together with, the Terms and any other terms and conditions governing the services provided by the Company, as they may be amended from time to time. It forms an integral part of the Agreement.</w:t>
      </w:r>
    </w:p>
    <w:p w14:paraId="53B3637C" w14:textId="77777777" w:rsidR="00E95D9A" w:rsidRPr="00E95D9A" w:rsidRDefault="00E95D9A" w:rsidP="00E95D9A">
      <w:pPr>
        <w:pStyle w:val="SHSch1"/>
        <w:rPr>
          <w:rFonts w:ascii="Times New Roman" w:hAnsi="Times New Roman" w:cs="Times New Roman"/>
          <w:b/>
        </w:rPr>
      </w:pPr>
      <w:bookmarkStart w:id="293" w:name="_Toc152270571"/>
      <w:bookmarkStart w:id="294" w:name="_Toc164282609"/>
      <w:bookmarkStart w:id="295" w:name="_Toc225525246"/>
      <w:bookmarkStart w:id="296" w:name="_Toc225525430"/>
      <w:bookmarkStart w:id="297" w:name="_Toc241603907"/>
      <w:r w:rsidRPr="00E95D9A">
        <w:rPr>
          <w:rFonts w:ascii="Times New Roman" w:hAnsi="Times New Roman" w:cs="Times New Roman"/>
          <w:b/>
        </w:rPr>
        <w:t>Definitions and Interpretation</w:t>
      </w:r>
      <w:bookmarkEnd w:id="292"/>
      <w:bookmarkEnd w:id="293"/>
      <w:bookmarkEnd w:id="294"/>
      <w:bookmarkEnd w:id="295"/>
      <w:bookmarkEnd w:id="296"/>
      <w:bookmarkEnd w:id="297"/>
    </w:p>
    <w:p w14:paraId="23FC7CAB" w14:textId="77777777" w:rsidR="00E95D9A" w:rsidRPr="00E95D9A" w:rsidRDefault="00560D2D" w:rsidP="00E95D9A">
      <w:pPr>
        <w:pStyle w:val="SHSch2"/>
        <w:rPr>
          <w:rFonts w:cs="Times New Roman"/>
          <w:sz w:val="19"/>
        </w:rPr>
      </w:pPr>
      <w:r w:rsidRPr="00E95D9A">
        <w:rPr>
          <w:rFonts w:cs="Times New Roman"/>
          <w:b/>
          <w:sz w:val="19"/>
        </w:rPr>
        <w:t>Definitions:</w:t>
      </w:r>
      <w:r>
        <w:rPr>
          <w:rFonts w:cs="Times New Roman"/>
          <w:b/>
          <w:sz w:val="19"/>
        </w:rPr>
        <w:t xml:space="preserve"> </w:t>
      </w:r>
      <w:r w:rsidR="00E95D9A" w:rsidRPr="00E95D9A">
        <w:rPr>
          <w:rFonts w:cs="Times New Roman"/>
          <w:sz w:val="19"/>
        </w:rPr>
        <w:t>In this Appendix III, the following expressions, unless the context requires otherwise, shall have the following meanings:</w:t>
      </w:r>
    </w:p>
    <w:p w14:paraId="28475FD3" w14:textId="77777777" w:rsidR="00E95D9A" w:rsidRPr="00E95D9A" w:rsidRDefault="00E95D9A" w:rsidP="00E95D9A">
      <w:pPr>
        <w:pStyle w:val="SHIndent2"/>
        <w:rPr>
          <w:rFonts w:cs="Times New Roman"/>
          <w:sz w:val="19"/>
        </w:rPr>
      </w:pPr>
      <w:r w:rsidRPr="00E95D9A">
        <w:rPr>
          <w:rFonts w:cs="Times New Roman"/>
          <w:b/>
          <w:sz w:val="19"/>
        </w:rPr>
        <w:t xml:space="preserve">"Margin" </w:t>
      </w:r>
      <w:r w:rsidRPr="00E95D9A">
        <w:rPr>
          <w:rFonts w:cs="Times New Roman"/>
          <w:sz w:val="19"/>
        </w:rPr>
        <w:t>means cash, Investment Products and or other assets as may be acceptable to the Company, as security for the Client's obligations to the Company under this Appendix;</w:t>
      </w:r>
    </w:p>
    <w:p w14:paraId="5533E1DD" w14:textId="77777777" w:rsidR="00E95D9A" w:rsidRPr="00E95D9A" w:rsidRDefault="00E95D9A" w:rsidP="00E95D9A">
      <w:pPr>
        <w:pStyle w:val="SHIndent2"/>
        <w:rPr>
          <w:rFonts w:cs="Times New Roman"/>
          <w:b/>
          <w:sz w:val="19"/>
        </w:rPr>
      </w:pPr>
      <w:r w:rsidRPr="00E95D9A">
        <w:rPr>
          <w:rFonts w:cs="Times New Roman"/>
          <w:b/>
          <w:sz w:val="19"/>
        </w:rPr>
        <w:t>"Premium"</w:t>
      </w:r>
      <w:r w:rsidRPr="00E95D9A">
        <w:rPr>
          <w:rFonts w:cs="Times New Roman"/>
          <w:sz w:val="19"/>
        </w:rPr>
        <w:t xml:space="preserve"> means the amount payable by a holder and payable to a writer of an option contract</w:t>
      </w:r>
      <w:r w:rsidRPr="00E95D9A" w:rsidDel="00D67FFA">
        <w:rPr>
          <w:rFonts w:cs="Times New Roman"/>
          <w:sz w:val="19"/>
        </w:rPr>
        <w:t xml:space="preserve"> </w:t>
      </w:r>
      <w:r w:rsidRPr="00E95D9A">
        <w:rPr>
          <w:rFonts w:cs="Times New Roman"/>
          <w:sz w:val="19"/>
        </w:rPr>
        <w:t>in respect of the writing of that option contract</w:t>
      </w:r>
      <w:r w:rsidR="003348E3">
        <w:rPr>
          <w:rFonts w:cs="Times New Roman"/>
          <w:sz w:val="19"/>
        </w:rPr>
        <w:t>.</w:t>
      </w:r>
    </w:p>
    <w:p w14:paraId="426CCEAD" w14:textId="77777777" w:rsidR="00E95D9A" w:rsidRPr="00E95D9A" w:rsidRDefault="00E95D9A" w:rsidP="00E95D9A">
      <w:pPr>
        <w:pStyle w:val="SHSch1"/>
        <w:rPr>
          <w:rFonts w:ascii="Times New Roman" w:hAnsi="Times New Roman" w:cs="Times New Roman"/>
          <w:b/>
        </w:rPr>
      </w:pPr>
      <w:bookmarkStart w:id="298" w:name="_Ref45893150"/>
      <w:bookmarkStart w:id="299" w:name="_Toc52264992"/>
      <w:bookmarkStart w:id="300" w:name="_Toc152270572"/>
      <w:bookmarkStart w:id="301" w:name="_Toc164282610"/>
      <w:bookmarkStart w:id="302" w:name="_Toc225525247"/>
      <w:bookmarkStart w:id="303" w:name="_Toc225525431"/>
      <w:bookmarkStart w:id="304" w:name="_Toc241603908"/>
      <w:r w:rsidRPr="00E95D9A">
        <w:rPr>
          <w:rFonts w:ascii="Times New Roman" w:hAnsi="Times New Roman" w:cs="Times New Roman"/>
          <w:b/>
        </w:rPr>
        <w:t>Laws and Rules</w:t>
      </w:r>
      <w:bookmarkEnd w:id="298"/>
      <w:bookmarkEnd w:id="299"/>
      <w:bookmarkEnd w:id="300"/>
      <w:bookmarkEnd w:id="301"/>
      <w:bookmarkEnd w:id="302"/>
      <w:bookmarkEnd w:id="303"/>
      <w:bookmarkEnd w:id="304"/>
    </w:p>
    <w:p w14:paraId="63419232" w14:textId="77777777" w:rsidR="00E95D9A" w:rsidRPr="00E95D9A" w:rsidRDefault="00E95D9A" w:rsidP="00E95D9A">
      <w:pPr>
        <w:pStyle w:val="SHSch2"/>
        <w:rPr>
          <w:rFonts w:cs="Times New Roman"/>
          <w:sz w:val="19"/>
        </w:rPr>
      </w:pPr>
      <w:r w:rsidRPr="00E95D9A">
        <w:rPr>
          <w:rFonts w:cs="Times New Roman"/>
          <w:b/>
          <w:sz w:val="19"/>
        </w:rPr>
        <w:t>Subject to Laws etc.:</w:t>
      </w:r>
      <w:r w:rsidRPr="00E95D9A">
        <w:rPr>
          <w:rFonts w:cs="Times New Roman"/>
          <w:sz w:val="19"/>
        </w:rPr>
        <w:t xml:space="preserve"> All option trading shall be subject to the laws, rules, regulations, customs and usage of the relevant Exchange, Market and Clearing House (if any). The Client shall not, whether alone or in concert with others, violate the position or exercise limits of which such Exchange, Market and Clearing House may establish from time to time. All actions taken by the Company or such Exchange, Market or Clearing House shall be binding on the Client. </w:t>
      </w:r>
    </w:p>
    <w:p w14:paraId="65926FB7" w14:textId="77777777" w:rsidR="00E95D9A" w:rsidRPr="00E95D9A" w:rsidRDefault="00E95D9A" w:rsidP="00E95D9A">
      <w:pPr>
        <w:pStyle w:val="SHSch2"/>
        <w:rPr>
          <w:rFonts w:cs="Times New Roman"/>
          <w:sz w:val="19"/>
        </w:rPr>
      </w:pPr>
      <w:r w:rsidRPr="00E95D9A">
        <w:rPr>
          <w:rFonts w:cs="Times New Roman"/>
          <w:b/>
          <w:sz w:val="19"/>
        </w:rPr>
        <w:t xml:space="preserve">Compliance with Law: </w:t>
      </w:r>
      <w:r w:rsidRPr="00E95D9A">
        <w:rPr>
          <w:rFonts w:cs="Times New Roman"/>
          <w:sz w:val="19"/>
        </w:rPr>
        <w:t>The Client shall abide by all Applicable Regulations of the relevant Exchange, Market and Clearing House regarding all option trading.</w:t>
      </w:r>
    </w:p>
    <w:p w14:paraId="3DD49A5E" w14:textId="77777777" w:rsidR="00E95D9A" w:rsidRPr="00E95D9A" w:rsidRDefault="00E95D9A" w:rsidP="00E95D9A">
      <w:pPr>
        <w:pStyle w:val="SHSch2"/>
        <w:rPr>
          <w:rFonts w:cs="Times New Roman"/>
          <w:sz w:val="19"/>
        </w:rPr>
      </w:pPr>
      <w:r w:rsidRPr="00E95D9A">
        <w:rPr>
          <w:rFonts w:cs="Times New Roman"/>
          <w:b/>
          <w:sz w:val="19"/>
        </w:rPr>
        <w:t xml:space="preserve">Trading Restrictions: </w:t>
      </w:r>
      <w:r w:rsidRPr="00E95D9A">
        <w:rPr>
          <w:rFonts w:cs="Times New Roman"/>
          <w:sz w:val="19"/>
        </w:rPr>
        <w:t>An Exchange or any other relevant regulatory authority, government agency or professional body may in its discretion and from time to time restrict trading/transactions in particular options or exercise of option contracts in the interests of maintaining a fair and orderly market in option contracts</w:t>
      </w:r>
      <w:r w:rsidRPr="00E95D9A" w:rsidDel="0004443C">
        <w:rPr>
          <w:rFonts w:cs="Times New Roman"/>
          <w:sz w:val="19"/>
        </w:rPr>
        <w:t xml:space="preserve"> </w:t>
      </w:r>
      <w:r w:rsidRPr="00E95D9A">
        <w:rPr>
          <w:rFonts w:cs="Times New Roman"/>
          <w:sz w:val="19"/>
        </w:rPr>
        <w:t>and/or in the underlying Securities for the protection of investors.</w:t>
      </w:r>
    </w:p>
    <w:p w14:paraId="2032EEA7" w14:textId="77777777" w:rsidR="00E95D9A" w:rsidRPr="00E95D9A" w:rsidRDefault="00E95D9A" w:rsidP="00E95D9A">
      <w:pPr>
        <w:pStyle w:val="SHSch2"/>
        <w:rPr>
          <w:rFonts w:cs="Times New Roman"/>
          <w:sz w:val="19"/>
        </w:rPr>
      </w:pPr>
      <w:r w:rsidRPr="00E95D9A">
        <w:rPr>
          <w:rFonts w:cs="Times New Roman"/>
          <w:b/>
          <w:sz w:val="19"/>
        </w:rPr>
        <w:t>Restrictions on Exercise:</w:t>
      </w:r>
      <w:r w:rsidRPr="00E95D9A">
        <w:rPr>
          <w:rFonts w:cs="Times New Roman"/>
          <w:sz w:val="19"/>
        </w:rPr>
        <w:t xml:space="preserve"> Notwithstanding anything to the contrary, the Company may, at its sole discretion, restrict the Client's right to exercise an option.</w:t>
      </w:r>
    </w:p>
    <w:p w14:paraId="5CFA42B9" w14:textId="77777777" w:rsidR="00E95D9A" w:rsidRPr="0068182E" w:rsidRDefault="00E95D9A" w:rsidP="00E95D9A">
      <w:pPr>
        <w:pStyle w:val="SHSch2"/>
        <w:rPr>
          <w:rFonts w:cs="Times New Roman"/>
          <w:sz w:val="19"/>
        </w:rPr>
      </w:pPr>
      <w:r w:rsidRPr="00E95D9A">
        <w:rPr>
          <w:rFonts w:cs="Times New Roman"/>
          <w:b/>
          <w:sz w:val="19"/>
        </w:rPr>
        <w:t xml:space="preserve">Cut-off Times: </w:t>
      </w:r>
      <w:r w:rsidRPr="00E95D9A">
        <w:rPr>
          <w:rFonts w:cs="Times New Roman"/>
          <w:sz w:val="19"/>
        </w:rPr>
        <w:t>The relevant Exchanges, Markets and Clearing Houses have established cut-off times for delivering exercise Instructions which shall be binding on the Client. Long option contracts</w:t>
      </w:r>
      <w:r w:rsidRPr="00E95D9A" w:rsidDel="0004443C">
        <w:rPr>
          <w:rFonts w:cs="Times New Roman"/>
          <w:sz w:val="19"/>
        </w:rPr>
        <w:t xml:space="preserve"> </w:t>
      </w:r>
      <w:r w:rsidRPr="00E95D9A">
        <w:rPr>
          <w:rFonts w:cs="Times New Roman"/>
          <w:sz w:val="19"/>
        </w:rPr>
        <w:t xml:space="preserve">of the Client may expire and become worthless if the Client does not deliver Instructions by such exercise cut-off </w:t>
      </w:r>
      <w:r w:rsidRPr="0068182E">
        <w:rPr>
          <w:rFonts w:cs="Times New Roman"/>
          <w:sz w:val="19"/>
        </w:rPr>
        <w:t>time.</w:t>
      </w:r>
      <w:r w:rsidRPr="0068182E">
        <w:rPr>
          <w:rFonts w:cs="Times New Roman"/>
          <w:b/>
          <w:sz w:val="19"/>
        </w:rPr>
        <w:t xml:space="preserve"> </w:t>
      </w:r>
    </w:p>
    <w:p w14:paraId="07DEAD0B" w14:textId="77777777" w:rsidR="00E95D9A" w:rsidRPr="0068182E" w:rsidRDefault="00E95D9A" w:rsidP="00E95D9A">
      <w:pPr>
        <w:pStyle w:val="SHSch2"/>
        <w:rPr>
          <w:rFonts w:cs="Times New Roman"/>
          <w:sz w:val="19"/>
        </w:rPr>
      </w:pPr>
      <w:r w:rsidRPr="0068182E">
        <w:rPr>
          <w:rFonts w:cs="Times New Roman"/>
          <w:b/>
          <w:sz w:val="19"/>
        </w:rPr>
        <w:t xml:space="preserve">Confidentiality: </w:t>
      </w:r>
      <w:r w:rsidRPr="0068182E">
        <w:rPr>
          <w:rFonts w:cs="Times New Roman"/>
          <w:sz w:val="19"/>
        </w:rPr>
        <w:t xml:space="preserve">The Company will keep information relating to the Account confidential, but may provide any such information to the parties concerned according to the Company's Privacy Policy and Personal Information Collection Statement and/or other applicable clauses of the Agreement and/or to the SGX-ST and any </w:t>
      </w:r>
      <w:r w:rsidR="00743DD8" w:rsidRPr="0068182E">
        <w:rPr>
          <w:rFonts w:cs="Times New Roman"/>
          <w:sz w:val="19"/>
        </w:rPr>
        <w:t xml:space="preserve">relevant </w:t>
      </w:r>
      <w:r w:rsidRPr="0068182E">
        <w:rPr>
          <w:rFonts w:cs="Times New Roman"/>
          <w:sz w:val="19"/>
        </w:rPr>
        <w:t xml:space="preserve">Exchange or any other relevant regulatory authority to comply with their requirements or requests for information. </w:t>
      </w:r>
    </w:p>
    <w:p w14:paraId="04A13FD0" w14:textId="77777777" w:rsidR="00E95D9A" w:rsidRPr="0068182E" w:rsidRDefault="00E95D9A" w:rsidP="00E95D9A">
      <w:pPr>
        <w:pStyle w:val="SHSch2"/>
        <w:rPr>
          <w:rFonts w:cs="Times New Roman"/>
          <w:sz w:val="19"/>
        </w:rPr>
      </w:pPr>
      <w:r w:rsidRPr="0068182E">
        <w:rPr>
          <w:rFonts w:cs="Times New Roman"/>
          <w:b/>
          <w:sz w:val="19"/>
        </w:rPr>
        <w:t xml:space="preserve">Limits: </w:t>
      </w:r>
      <w:r w:rsidRPr="0068182E">
        <w:rPr>
          <w:rFonts w:cs="Times New Roman"/>
          <w:sz w:val="19"/>
        </w:rPr>
        <w:t>The Company may place limits on the open positions or delivery obligations that the Client may have at any time.</w:t>
      </w:r>
    </w:p>
    <w:p w14:paraId="3919C69C" w14:textId="77777777" w:rsidR="00E95D9A" w:rsidRPr="0068182E" w:rsidRDefault="00E95D9A" w:rsidP="00E95D9A">
      <w:pPr>
        <w:pStyle w:val="SHSch1"/>
        <w:rPr>
          <w:rFonts w:ascii="Times New Roman" w:hAnsi="Times New Roman" w:cs="Times New Roman"/>
          <w:b/>
        </w:rPr>
      </w:pPr>
      <w:bookmarkStart w:id="305" w:name="_Toc52264993"/>
      <w:bookmarkStart w:id="306" w:name="_Toc152270573"/>
      <w:bookmarkStart w:id="307" w:name="_Toc164282611"/>
      <w:bookmarkStart w:id="308" w:name="_Toc225525248"/>
      <w:bookmarkStart w:id="309" w:name="_Toc225525432"/>
      <w:bookmarkStart w:id="310" w:name="_Toc241603909"/>
      <w:r w:rsidRPr="0068182E">
        <w:rPr>
          <w:rFonts w:ascii="Times New Roman" w:hAnsi="Times New Roman" w:cs="Times New Roman"/>
          <w:b/>
        </w:rPr>
        <w:t>Options Trading</w:t>
      </w:r>
      <w:bookmarkEnd w:id="305"/>
      <w:bookmarkEnd w:id="306"/>
      <w:bookmarkEnd w:id="307"/>
      <w:bookmarkEnd w:id="308"/>
      <w:bookmarkEnd w:id="309"/>
      <w:bookmarkEnd w:id="310"/>
    </w:p>
    <w:p w14:paraId="2CE5236B" w14:textId="77777777" w:rsidR="00E95D9A" w:rsidRPr="0068182E" w:rsidRDefault="00E95D9A" w:rsidP="00E95D9A">
      <w:pPr>
        <w:pStyle w:val="SHSch2"/>
        <w:rPr>
          <w:rFonts w:cs="Times New Roman"/>
          <w:sz w:val="19"/>
        </w:rPr>
      </w:pPr>
      <w:r w:rsidRPr="0068182E">
        <w:rPr>
          <w:rFonts w:cs="Times New Roman"/>
          <w:b/>
          <w:sz w:val="19"/>
        </w:rPr>
        <w:lastRenderedPageBreak/>
        <w:t xml:space="preserve">Client's Benefit: </w:t>
      </w:r>
      <w:r w:rsidRPr="0068182E">
        <w:rPr>
          <w:rFonts w:cs="Times New Roman"/>
          <w:sz w:val="19"/>
        </w:rPr>
        <w:t>The Client confirms that (i) the Account is operated solely for the Client's account and benefit, and not for the benefit of any other person; or (ii) the Client has disclosed to the Company in writing the name of the person(s) for whose benefit the Account is being operated.</w:t>
      </w:r>
    </w:p>
    <w:p w14:paraId="6D8C840E" w14:textId="77777777" w:rsidR="00E95D9A" w:rsidRPr="0068182E" w:rsidRDefault="00E95D9A" w:rsidP="00E95D9A">
      <w:pPr>
        <w:pStyle w:val="SHSch2"/>
        <w:rPr>
          <w:rFonts w:cs="Times New Roman"/>
          <w:sz w:val="19"/>
        </w:rPr>
      </w:pPr>
      <w:r w:rsidRPr="0068182E">
        <w:rPr>
          <w:rFonts w:cs="Times New Roman"/>
          <w:b/>
          <w:sz w:val="19"/>
        </w:rPr>
        <w:t xml:space="preserve">Execution: </w:t>
      </w:r>
      <w:r w:rsidRPr="0068182E">
        <w:rPr>
          <w:rFonts w:cs="Times New Roman"/>
          <w:sz w:val="19"/>
        </w:rPr>
        <w:t xml:space="preserve">Subject to the cut-off times prescribed by the Company, exercise instructions may be accepted for same day execution on business days within the trading hours set by the </w:t>
      </w:r>
      <w:r w:rsidR="002E35C8" w:rsidRPr="0068182E">
        <w:rPr>
          <w:rFonts w:cs="Times New Roman"/>
          <w:sz w:val="19"/>
        </w:rPr>
        <w:t>relevant Exchanges</w:t>
      </w:r>
      <w:r w:rsidRPr="0068182E">
        <w:rPr>
          <w:rFonts w:cs="Times New Roman"/>
          <w:sz w:val="19"/>
        </w:rPr>
        <w:t xml:space="preserve">; and on the business day preceding the expiration date for any particular option contract, the Company will accept exercise instructions in accordance with the trading hours set by the </w:t>
      </w:r>
      <w:r w:rsidR="00693878" w:rsidRPr="0068182E">
        <w:rPr>
          <w:rFonts w:cs="Times New Roman"/>
          <w:sz w:val="19"/>
        </w:rPr>
        <w:t>relevant Exchanges</w:t>
      </w:r>
      <w:r w:rsidRPr="0068182E">
        <w:rPr>
          <w:rFonts w:cs="Times New Roman"/>
          <w:sz w:val="19"/>
        </w:rPr>
        <w:t>.</w:t>
      </w:r>
    </w:p>
    <w:p w14:paraId="42B2F22A" w14:textId="77777777" w:rsidR="00E95D9A" w:rsidRPr="0068182E" w:rsidRDefault="00E95D9A" w:rsidP="00E95D9A">
      <w:pPr>
        <w:pStyle w:val="SHSch2"/>
        <w:rPr>
          <w:rFonts w:cs="Times New Roman"/>
          <w:sz w:val="19"/>
        </w:rPr>
      </w:pPr>
      <w:r w:rsidRPr="0068182E">
        <w:rPr>
          <w:rFonts w:cs="Times New Roman"/>
          <w:b/>
          <w:sz w:val="19"/>
        </w:rPr>
        <w:t>No Notice of Expiration:</w:t>
      </w:r>
      <w:r w:rsidRPr="0068182E">
        <w:rPr>
          <w:rFonts w:cs="Times New Roman"/>
          <w:sz w:val="19"/>
        </w:rPr>
        <w:t xml:space="preserve"> The Company is not obliged to give the Client prior notice of option expiration dates, and the Client has the sole responsibility of taking action to exercise an option contract. The Client shall be aware of the trading hours and any non-trading day set in place by the </w:t>
      </w:r>
      <w:r w:rsidR="00BE3195" w:rsidRPr="0068182E">
        <w:rPr>
          <w:rFonts w:cs="Times New Roman"/>
          <w:sz w:val="19"/>
        </w:rPr>
        <w:t>relevant Exchanges</w:t>
      </w:r>
      <w:r w:rsidRPr="0068182E">
        <w:rPr>
          <w:rFonts w:cs="Times New Roman"/>
          <w:sz w:val="19"/>
        </w:rPr>
        <w:t xml:space="preserve"> and/or any other relevant institutions, so as to ensure the option can be exercised in a timely manner. Where the Client does not provide the Company with any exercise instructions by the prescribed time set by the </w:t>
      </w:r>
      <w:r w:rsidR="003E5F61" w:rsidRPr="0068182E">
        <w:rPr>
          <w:rFonts w:cs="Times New Roman"/>
          <w:sz w:val="19"/>
        </w:rPr>
        <w:t>relevant Exchange</w:t>
      </w:r>
      <w:r w:rsidR="00BE3195" w:rsidRPr="0068182E">
        <w:rPr>
          <w:rFonts w:cs="Times New Roman"/>
          <w:sz w:val="19"/>
        </w:rPr>
        <w:t>s</w:t>
      </w:r>
      <w:r w:rsidR="003E5F61" w:rsidRPr="0068182E">
        <w:rPr>
          <w:rFonts w:cs="Times New Roman"/>
          <w:sz w:val="19"/>
        </w:rPr>
        <w:t xml:space="preserve"> </w:t>
      </w:r>
      <w:r w:rsidRPr="0068182E">
        <w:rPr>
          <w:rFonts w:cs="Times New Roman"/>
          <w:sz w:val="19"/>
        </w:rPr>
        <w:t>any other relevant institutions (which the Company is not obliged to notify), the Client shall waive and release the Company, its officers, employees and agents from any and all claims of damage and loss suffered by the Client as a result of any option contract</w:t>
      </w:r>
      <w:r w:rsidRPr="0068182E" w:rsidDel="00FD648E">
        <w:rPr>
          <w:rFonts w:cs="Times New Roman"/>
          <w:sz w:val="19"/>
        </w:rPr>
        <w:t xml:space="preserve"> </w:t>
      </w:r>
      <w:r w:rsidRPr="0068182E">
        <w:rPr>
          <w:rFonts w:cs="Times New Roman"/>
          <w:sz w:val="19"/>
        </w:rPr>
        <w:t>not being exercised.</w:t>
      </w:r>
    </w:p>
    <w:p w14:paraId="66011072" w14:textId="77777777" w:rsidR="00E95D9A" w:rsidRPr="00E95D9A" w:rsidRDefault="00E95D9A" w:rsidP="00E95D9A">
      <w:pPr>
        <w:pStyle w:val="SHSch2"/>
        <w:rPr>
          <w:rFonts w:cs="Times New Roman"/>
          <w:sz w:val="19"/>
        </w:rPr>
      </w:pPr>
      <w:r w:rsidRPr="0068182E">
        <w:rPr>
          <w:rFonts w:cs="Times New Roman"/>
          <w:b/>
          <w:sz w:val="19"/>
        </w:rPr>
        <w:t xml:space="preserve">Underlying Securities: </w:t>
      </w:r>
      <w:r w:rsidRPr="0068182E">
        <w:rPr>
          <w:rFonts w:cs="Times New Roman"/>
          <w:sz w:val="19"/>
        </w:rPr>
        <w:t>The Company is under no obligation to convey to the Client any information relating to the underlying Securities covered by the option or any Securities related thereto, or any information relating to the options, whether such information</w:t>
      </w:r>
      <w:r w:rsidRPr="00E95D9A">
        <w:rPr>
          <w:rFonts w:cs="Times New Roman"/>
          <w:sz w:val="19"/>
        </w:rPr>
        <w:t xml:space="preserve"> is then or thereafter known or available. It is the sole responsibility of the Client to exercise, in a proper and timely manner, any right, privilege or obligation of any put option or call option of the Client.</w:t>
      </w:r>
    </w:p>
    <w:p w14:paraId="51E0C16D" w14:textId="77777777" w:rsidR="00E95D9A" w:rsidRPr="00E95D9A" w:rsidRDefault="00E95D9A" w:rsidP="00E95D9A">
      <w:pPr>
        <w:pStyle w:val="SHSch2"/>
        <w:rPr>
          <w:rFonts w:cs="Times New Roman"/>
          <w:sz w:val="19"/>
        </w:rPr>
      </w:pPr>
      <w:r w:rsidRPr="00E95D9A">
        <w:rPr>
          <w:rFonts w:cs="Times New Roman"/>
          <w:b/>
          <w:sz w:val="19"/>
        </w:rPr>
        <w:t xml:space="preserve">Options in the Margin Account: </w:t>
      </w:r>
      <w:r w:rsidRPr="00E95D9A">
        <w:rPr>
          <w:rFonts w:cs="Times New Roman"/>
          <w:sz w:val="19"/>
        </w:rPr>
        <w:t xml:space="preserve">In the case of an option sold or written by the Client in the Margin Account: </w:t>
      </w:r>
    </w:p>
    <w:p w14:paraId="36694E89" w14:textId="77777777" w:rsidR="00E95D9A" w:rsidRPr="00E95D9A" w:rsidRDefault="00E95D9A" w:rsidP="00E95D9A">
      <w:pPr>
        <w:pStyle w:val="SHSch3"/>
        <w:rPr>
          <w:rFonts w:cs="Times New Roman"/>
          <w:sz w:val="19"/>
        </w:rPr>
      </w:pPr>
      <w:r w:rsidRPr="00E95D9A">
        <w:rPr>
          <w:rFonts w:cs="Times New Roman"/>
          <w:sz w:val="19"/>
        </w:rPr>
        <w:t>with respect to a call option which if exercised against the Client will require delivery of Securities sold, the Client shall keep such Securities in the Margin Account until the expiration of the option period, and shall not sell or withdraw such Securities. If the option is exercised, the Company may deliver such Securities to the purchaser without prior notice to the Client; and</w:t>
      </w:r>
    </w:p>
    <w:p w14:paraId="00F6B2BE" w14:textId="77777777" w:rsidR="00E95D9A" w:rsidRPr="00E95D9A" w:rsidRDefault="00E95D9A" w:rsidP="00E95D9A">
      <w:pPr>
        <w:pStyle w:val="SHSch3"/>
        <w:rPr>
          <w:rFonts w:cs="Times New Roman"/>
          <w:sz w:val="19"/>
        </w:rPr>
      </w:pPr>
      <w:r w:rsidRPr="00E95D9A">
        <w:rPr>
          <w:rFonts w:cs="Times New Roman"/>
          <w:sz w:val="19"/>
        </w:rPr>
        <w:t>with respect to any put option which if exercised against the Client will require payment for Securities purchased, the Client shall keep in the Margin Account sufficient funds for such payment until the expiration of the option period, and shall not withdraw such funds or utilize them for any other purpose. If the option is exercised, the Company may use such funds for the purchase of such Securities without prior notice to the Client.</w:t>
      </w:r>
    </w:p>
    <w:p w14:paraId="1333D5C1" w14:textId="77777777" w:rsidR="00E95D9A" w:rsidRPr="00E95D9A" w:rsidRDefault="00E95D9A" w:rsidP="00E95D9A">
      <w:pPr>
        <w:pStyle w:val="SHSch2"/>
        <w:rPr>
          <w:rFonts w:cs="Times New Roman"/>
          <w:sz w:val="19"/>
        </w:rPr>
      </w:pPr>
      <w:r w:rsidRPr="00E95D9A">
        <w:rPr>
          <w:rFonts w:cs="Times New Roman"/>
          <w:b/>
          <w:sz w:val="19"/>
        </w:rPr>
        <w:t xml:space="preserve">Company's Own Account: </w:t>
      </w:r>
      <w:r w:rsidRPr="00E95D9A">
        <w:rPr>
          <w:rFonts w:cs="Times New Roman"/>
          <w:sz w:val="19"/>
        </w:rPr>
        <w:t>The Company and its Affiliates may trade in options and the Securities underlying such options for its own account. Such trading may be conducted continuously on a daily basis, and may occur prior to, contemporaneously with, or subsequent to any option transaction effected for the Client's Account. In such trading, the Company and its Affiliates may take option positions or their underlying Securities which may be similar to or differ from (a) the positions which the Client may have in the Account or (b) Transactions which the Company and its Affiliates may recommend to the Client or (c) Transactions which the Company and its Affiliates may effect for the Client. The Client understands that such trading may adversely affect the Client's interests.</w:t>
      </w:r>
    </w:p>
    <w:p w14:paraId="469BFF77" w14:textId="77777777" w:rsidR="00E95D9A" w:rsidRPr="00E95D9A" w:rsidRDefault="00E95D9A" w:rsidP="00E95D9A">
      <w:pPr>
        <w:pStyle w:val="SHSch2"/>
        <w:rPr>
          <w:rFonts w:cs="Times New Roman"/>
          <w:sz w:val="19"/>
        </w:rPr>
      </w:pPr>
      <w:r w:rsidRPr="00E95D9A">
        <w:rPr>
          <w:rFonts w:cs="Times New Roman"/>
          <w:b/>
          <w:sz w:val="19"/>
        </w:rPr>
        <w:lastRenderedPageBreak/>
        <w:t xml:space="preserve">Long Option: </w:t>
      </w:r>
      <w:r w:rsidRPr="00E95D9A">
        <w:rPr>
          <w:rFonts w:cs="Times New Roman"/>
          <w:sz w:val="19"/>
        </w:rPr>
        <w:t>If the Client exercises a long option contract, the Client agrees to pay the full aggregate exercise price provided for by the option contract.</w:t>
      </w:r>
    </w:p>
    <w:p w14:paraId="69A45FF7" w14:textId="77777777" w:rsidR="00E95D9A" w:rsidRPr="00E95D9A" w:rsidRDefault="00E95D9A" w:rsidP="00E95D9A">
      <w:pPr>
        <w:pStyle w:val="SHSch2"/>
        <w:rPr>
          <w:rFonts w:cs="Times New Roman"/>
          <w:sz w:val="19"/>
        </w:rPr>
      </w:pPr>
      <w:r w:rsidRPr="00E95D9A">
        <w:rPr>
          <w:rFonts w:cs="Times New Roman"/>
          <w:b/>
          <w:sz w:val="19"/>
        </w:rPr>
        <w:t>Exercise Assignment Notices:</w:t>
      </w:r>
      <w:r w:rsidRPr="00E95D9A">
        <w:rPr>
          <w:rFonts w:cs="Times New Roman"/>
          <w:sz w:val="19"/>
        </w:rPr>
        <w:t xml:space="preserve"> The Company shall allocate exercise assignment notices for option contracts</w:t>
      </w:r>
      <w:r w:rsidRPr="00E95D9A" w:rsidDel="00024717">
        <w:rPr>
          <w:rFonts w:cs="Times New Roman"/>
          <w:sz w:val="19"/>
        </w:rPr>
        <w:t xml:space="preserve"> </w:t>
      </w:r>
      <w:r w:rsidRPr="00E95D9A">
        <w:rPr>
          <w:rFonts w:cs="Times New Roman"/>
          <w:sz w:val="19"/>
        </w:rPr>
        <w:t xml:space="preserve">on a fair basis. </w:t>
      </w:r>
    </w:p>
    <w:p w14:paraId="62028642" w14:textId="77777777" w:rsidR="00E95D9A" w:rsidRPr="00E95D9A" w:rsidRDefault="00E95D9A" w:rsidP="00E95D9A">
      <w:pPr>
        <w:pStyle w:val="SHSch1"/>
        <w:rPr>
          <w:rFonts w:ascii="Times New Roman" w:hAnsi="Times New Roman" w:cs="Times New Roman"/>
          <w:b/>
        </w:rPr>
      </w:pPr>
      <w:bookmarkStart w:id="311" w:name="_Toc52264994"/>
      <w:bookmarkStart w:id="312" w:name="_Toc152270574"/>
      <w:bookmarkStart w:id="313" w:name="_Toc164282612"/>
      <w:bookmarkStart w:id="314" w:name="_Toc225525249"/>
      <w:bookmarkStart w:id="315" w:name="_Toc225525433"/>
      <w:bookmarkStart w:id="316" w:name="_Toc241603910"/>
      <w:r w:rsidRPr="00E95D9A">
        <w:rPr>
          <w:rFonts w:ascii="Times New Roman" w:hAnsi="Times New Roman" w:cs="Times New Roman"/>
          <w:b/>
        </w:rPr>
        <w:t>Margin and Security</w:t>
      </w:r>
      <w:bookmarkEnd w:id="311"/>
      <w:bookmarkEnd w:id="312"/>
      <w:bookmarkEnd w:id="313"/>
      <w:bookmarkEnd w:id="314"/>
      <w:bookmarkEnd w:id="315"/>
      <w:bookmarkEnd w:id="316"/>
    </w:p>
    <w:p w14:paraId="15E571AA" w14:textId="433C1A03" w:rsidR="00E95D9A" w:rsidRPr="00E95D9A" w:rsidRDefault="00E95D9A" w:rsidP="00E95D9A">
      <w:pPr>
        <w:pStyle w:val="SHSch2"/>
        <w:rPr>
          <w:rFonts w:cs="Times New Roman"/>
          <w:sz w:val="19"/>
        </w:rPr>
      </w:pPr>
      <w:r w:rsidRPr="00E95D9A">
        <w:rPr>
          <w:rFonts w:cs="Times New Roman"/>
          <w:b/>
          <w:sz w:val="19"/>
        </w:rPr>
        <w:t xml:space="preserve">Security: </w:t>
      </w:r>
      <w:r w:rsidRPr="00E95D9A">
        <w:rPr>
          <w:rFonts w:cs="Times New Roman"/>
          <w:sz w:val="19"/>
        </w:rPr>
        <w:t xml:space="preserve">All Securities and funds held in any Account shall be charged pursuant to Clause </w:t>
      </w:r>
      <w:r w:rsidRPr="00E95D9A">
        <w:rPr>
          <w:rFonts w:cs="Times New Roman"/>
          <w:sz w:val="19"/>
        </w:rPr>
        <w:fldChar w:fldCharType="begin"/>
      </w:r>
      <w:r w:rsidRPr="00E95D9A">
        <w:rPr>
          <w:rFonts w:cs="Times New Roman"/>
          <w:sz w:val="19"/>
        </w:rPr>
        <w:instrText xml:space="preserve"> REF _Ref45706478 \r \h  \* MERGEFORMAT </w:instrText>
      </w:r>
      <w:r w:rsidRPr="00E95D9A">
        <w:rPr>
          <w:rFonts w:cs="Times New Roman"/>
          <w:sz w:val="19"/>
        </w:rPr>
      </w:r>
      <w:r w:rsidRPr="00E95D9A">
        <w:rPr>
          <w:rFonts w:cs="Times New Roman"/>
          <w:sz w:val="19"/>
        </w:rPr>
        <w:fldChar w:fldCharType="separate"/>
      </w:r>
      <w:r w:rsidR="009813FA">
        <w:rPr>
          <w:rFonts w:cs="Times New Roman"/>
          <w:sz w:val="19"/>
        </w:rPr>
        <w:t>17</w:t>
      </w:r>
      <w:r w:rsidRPr="00E95D9A">
        <w:rPr>
          <w:rFonts w:cs="Times New Roman"/>
          <w:sz w:val="19"/>
        </w:rPr>
        <w:fldChar w:fldCharType="end"/>
      </w:r>
      <w:r w:rsidRPr="00E95D9A">
        <w:rPr>
          <w:rFonts w:cs="Times New Roman"/>
          <w:sz w:val="19"/>
        </w:rPr>
        <w:t xml:space="preserve"> (</w:t>
      </w:r>
      <w:r w:rsidRPr="00E95D9A">
        <w:rPr>
          <w:rFonts w:cs="Times New Roman"/>
          <w:i/>
          <w:sz w:val="19"/>
        </w:rPr>
        <w:t>Charge</w:t>
      </w:r>
      <w:r w:rsidRPr="00E95D9A">
        <w:rPr>
          <w:rFonts w:cs="Times New Roman"/>
          <w:sz w:val="19"/>
        </w:rPr>
        <w:t>) of the Terms.</w:t>
      </w:r>
    </w:p>
    <w:p w14:paraId="1E463883" w14:textId="77777777" w:rsidR="00E95D9A" w:rsidRPr="00E95D9A" w:rsidRDefault="00E95D9A" w:rsidP="00E95D9A">
      <w:pPr>
        <w:pStyle w:val="SHSch2"/>
        <w:rPr>
          <w:rFonts w:cs="Times New Roman"/>
          <w:sz w:val="19"/>
        </w:rPr>
      </w:pPr>
      <w:bookmarkStart w:id="317" w:name="_Ref45891493"/>
      <w:r w:rsidRPr="00E95D9A">
        <w:rPr>
          <w:rFonts w:cs="Times New Roman"/>
          <w:b/>
          <w:sz w:val="19"/>
        </w:rPr>
        <w:t xml:space="preserve">Margin: </w:t>
      </w:r>
      <w:r w:rsidRPr="00E95D9A">
        <w:rPr>
          <w:rFonts w:cs="Times New Roman"/>
          <w:sz w:val="19"/>
        </w:rPr>
        <w:t>The Client agrees to provide the Company with Margin. Such Margin should be paid or delivered as demanded by the Company from time to time, and the amounts required by way of Margin should not be less than, but may exceed, the amounts as may be required by Applicable Regulations (in particular, the Rules in respect of the Client's open positions and delivery obligations), and further Margin may be required to reflect changes in market value.</w:t>
      </w:r>
      <w:bookmarkEnd w:id="317"/>
      <w:r w:rsidRPr="00E95D9A">
        <w:rPr>
          <w:rFonts w:cs="Times New Roman"/>
          <w:sz w:val="19"/>
        </w:rPr>
        <w:t xml:space="preserve"> </w:t>
      </w:r>
    </w:p>
    <w:p w14:paraId="06F2C472" w14:textId="77777777" w:rsidR="00E95D9A" w:rsidRPr="00E95D9A" w:rsidRDefault="00E95D9A" w:rsidP="00E95D9A">
      <w:pPr>
        <w:pStyle w:val="SHSch2"/>
        <w:rPr>
          <w:rFonts w:cs="Times New Roman"/>
          <w:b/>
          <w:i/>
          <w:sz w:val="19"/>
        </w:rPr>
      </w:pPr>
      <w:r w:rsidRPr="00E95D9A">
        <w:rPr>
          <w:rFonts w:cs="Times New Roman"/>
          <w:b/>
          <w:sz w:val="19"/>
        </w:rPr>
        <w:t xml:space="preserve">Authority to Deliver: </w:t>
      </w:r>
      <w:r w:rsidRPr="00E95D9A">
        <w:rPr>
          <w:rFonts w:cs="Times New Roman"/>
          <w:sz w:val="19"/>
        </w:rPr>
        <w:t xml:space="preserve">The Client shall on request provide the Company with such authority as the Company may require under the Rules to authorize the Company to deliver such Securities, directly or indirectly to the Company or such other relevant persons as determined by the Company in its sole discretion from time to time; and, in respect of options trading only, the Company does not have any further authority from the Client to borrow or lend the Client's Securities or otherwise part with possession (except to the Client or on the Client's instructions) of any of the Client's Securities for any other purpose. </w:t>
      </w:r>
    </w:p>
    <w:p w14:paraId="2A670E80" w14:textId="77777777" w:rsidR="00E95D9A" w:rsidRPr="00E95D9A" w:rsidRDefault="00E95D9A" w:rsidP="00E95D9A">
      <w:pPr>
        <w:pStyle w:val="SHSch1"/>
        <w:rPr>
          <w:rFonts w:ascii="Times New Roman" w:hAnsi="Times New Roman" w:cs="Times New Roman"/>
          <w:b/>
        </w:rPr>
      </w:pPr>
      <w:bookmarkStart w:id="318" w:name="_Toc52264995"/>
      <w:bookmarkStart w:id="319" w:name="_Toc152270575"/>
      <w:bookmarkStart w:id="320" w:name="_Toc164282613"/>
      <w:bookmarkStart w:id="321" w:name="_Toc225525250"/>
      <w:bookmarkStart w:id="322" w:name="_Toc225525434"/>
      <w:bookmarkStart w:id="323" w:name="_Toc241603911"/>
      <w:r w:rsidRPr="00E95D9A">
        <w:rPr>
          <w:rFonts w:ascii="Times New Roman" w:hAnsi="Times New Roman" w:cs="Times New Roman"/>
          <w:b/>
        </w:rPr>
        <w:t>Premium and Commission</w:t>
      </w:r>
      <w:bookmarkEnd w:id="318"/>
      <w:bookmarkEnd w:id="319"/>
      <w:bookmarkEnd w:id="320"/>
      <w:bookmarkEnd w:id="321"/>
      <w:bookmarkEnd w:id="322"/>
      <w:bookmarkEnd w:id="323"/>
    </w:p>
    <w:p w14:paraId="4EA40A1C" w14:textId="77777777" w:rsidR="00E95D9A" w:rsidRPr="00E95D9A" w:rsidRDefault="00E95D9A" w:rsidP="00E95D9A">
      <w:pPr>
        <w:pStyle w:val="SHSch2"/>
        <w:numPr>
          <w:ilvl w:val="0"/>
          <w:numId w:val="0"/>
        </w:numPr>
        <w:ind w:left="851"/>
        <w:rPr>
          <w:rFonts w:cs="Times New Roman"/>
          <w:sz w:val="19"/>
        </w:rPr>
      </w:pPr>
      <w:r w:rsidRPr="00E95D9A">
        <w:rPr>
          <w:rFonts w:cs="Times New Roman"/>
          <w:sz w:val="19"/>
        </w:rPr>
        <w:t>In respect of all option contracts</w:t>
      </w:r>
      <w:r w:rsidRPr="00E95D9A" w:rsidDel="00574AF9">
        <w:rPr>
          <w:rFonts w:cs="Times New Roman"/>
          <w:sz w:val="19"/>
        </w:rPr>
        <w:t xml:space="preserve"> </w:t>
      </w:r>
      <w:r w:rsidRPr="00E95D9A">
        <w:rPr>
          <w:rFonts w:cs="Times New Roman"/>
          <w:sz w:val="19"/>
        </w:rPr>
        <w:t xml:space="preserve">effected on the Client's Instructions, the Client will pay the Company, within the time period notified by the Company, the Premium, the Company's commission and any other charges, and applicable levies imposed by </w:t>
      </w:r>
      <w:r w:rsidRPr="00D23937">
        <w:rPr>
          <w:rFonts w:cs="Times New Roman"/>
          <w:sz w:val="19"/>
        </w:rPr>
        <w:t>the rele</w:t>
      </w:r>
      <w:r w:rsidRPr="00E95D9A">
        <w:rPr>
          <w:rFonts w:cs="Times New Roman"/>
          <w:sz w:val="19"/>
        </w:rPr>
        <w:t>vant Exchange, Market or Clearing House, as have been notified to the Client; and the Company may deduct such Premium, commissions, charges and levies from any Account.</w:t>
      </w:r>
    </w:p>
    <w:p w14:paraId="0624A433" w14:textId="77777777" w:rsidR="00E95D9A" w:rsidRPr="00E95D9A" w:rsidRDefault="00E95D9A" w:rsidP="00E95D9A">
      <w:pPr>
        <w:pStyle w:val="SHSch1"/>
        <w:rPr>
          <w:rFonts w:ascii="Times New Roman" w:hAnsi="Times New Roman" w:cs="Times New Roman"/>
          <w:b/>
        </w:rPr>
      </w:pPr>
      <w:bookmarkStart w:id="324" w:name="_Toc52264997"/>
      <w:bookmarkStart w:id="325" w:name="_Toc152270576"/>
      <w:bookmarkStart w:id="326" w:name="_Toc164282614"/>
      <w:bookmarkStart w:id="327" w:name="_Toc225525251"/>
      <w:bookmarkStart w:id="328" w:name="_Toc225525435"/>
      <w:bookmarkStart w:id="329" w:name="_Toc241603912"/>
      <w:r w:rsidRPr="00E95D9A">
        <w:rPr>
          <w:rFonts w:ascii="Times New Roman" w:hAnsi="Times New Roman" w:cs="Times New Roman"/>
          <w:b/>
        </w:rPr>
        <w:t>Default</w:t>
      </w:r>
      <w:bookmarkEnd w:id="324"/>
      <w:bookmarkEnd w:id="325"/>
      <w:bookmarkEnd w:id="326"/>
      <w:bookmarkEnd w:id="327"/>
      <w:bookmarkEnd w:id="328"/>
      <w:bookmarkEnd w:id="329"/>
    </w:p>
    <w:p w14:paraId="46BBEBB4" w14:textId="77777777" w:rsidR="00E95D9A" w:rsidRPr="00E95D9A" w:rsidRDefault="00E95D9A" w:rsidP="00B82097">
      <w:pPr>
        <w:pStyle w:val="SHSch2"/>
        <w:rPr>
          <w:rFonts w:cs="Times New Roman"/>
          <w:sz w:val="19"/>
        </w:rPr>
      </w:pPr>
      <w:r w:rsidRPr="00E95D9A">
        <w:rPr>
          <w:rFonts w:cs="Times New Roman"/>
          <w:sz w:val="19"/>
        </w:rPr>
        <w:t xml:space="preserve">If the Client fails to comply with any of the Client's obligations and/or to meet the Liabilities, including failure to provide Margin within the period specified by the Company, the Company, without prejudice to any other rights of the Company, may: </w:t>
      </w:r>
    </w:p>
    <w:p w14:paraId="324E348E" w14:textId="77777777" w:rsidR="00E95D9A" w:rsidRPr="00E95D9A" w:rsidRDefault="00E95D9A" w:rsidP="00E95D9A">
      <w:pPr>
        <w:pStyle w:val="SHSch3"/>
        <w:rPr>
          <w:rFonts w:cs="Times New Roman"/>
          <w:sz w:val="19"/>
        </w:rPr>
      </w:pPr>
      <w:r w:rsidRPr="00E95D9A">
        <w:rPr>
          <w:rFonts w:cs="Times New Roman"/>
          <w:sz w:val="19"/>
        </w:rPr>
        <w:t>decline to accept further instructions from the Client in respect of option contracts;</w:t>
      </w:r>
    </w:p>
    <w:p w14:paraId="7D42EF18" w14:textId="77777777" w:rsidR="00E95D9A" w:rsidRPr="00E95D9A" w:rsidRDefault="00E95D9A" w:rsidP="00E95D9A">
      <w:pPr>
        <w:pStyle w:val="SHSch3"/>
        <w:rPr>
          <w:rFonts w:cs="Times New Roman"/>
          <w:sz w:val="19"/>
        </w:rPr>
      </w:pPr>
      <w:r w:rsidRPr="00E95D9A">
        <w:rPr>
          <w:rFonts w:cs="Times New Roman"/>
          <w:sz w:val="19"/>
        </w:rPr>
        <w:t>close out, give-up or exercise some or all of the option contracts</w:t>
      </w:r>
      <w:r w:rsidRPr="00E95D9A" w:rsidDel="0064423F">
        <w:rPr>
          <w:rFonts w:cs="Times New Roman"/>
          <w:sz w:val="19"/>
        </w:rPr>
        <w:t xml:space="preserve"> </w:t>
      </w:r>
      <w:r w:rsidRPr="00E95D9A">
        <w:rPr>
          <w:rFonts w:cs="Times New Roman"/>
          <w:sz w:val="19"/>
        </w:rPr>
        <w:t>with the Company;</w:t>
      </w:r>
    </w:p>
    <w:p w14:paraId="0BDB5ED0" w14:textId="77777777" w:rsidR="00E95D9A" w:rsidRPr="00E95D9A" w:rsidRDefault="00E95D9A" w:rsidP="00E95D9A">
      <w:pPr>
        <w:pStyle w:val="SHSch3"/>
        <w:rPr>
          <w:rFonts w:cs="Times New Roman"/>
          <w:sz w:val="19"/>
        </w:rPr>
      </w:pPr>
      <w:r w:rsidRPr="00E95D9A">
        <w:rPr>
          <w:rFonts w:cs="Times New Roman"/>
          <w:sz w:val="19"/>
        </w:rPr>
        <w:t>enter into any option contracts, or into any transactions in Investment Products, in order to settle obligations arising or to hedge the risks to which the Company is exposed in relation to the Client's failure; and</w:t>
      </w:r>
    </w:p>
    <w:p w14:paraId="79D10509" w14:textId="77777777" w:rsidR="00E95D9A" w:rsidRPr="00E95D9A" w:rsidRDefault="00E95D9A" w:rsidP="00E95D9A">
      <w:pPr>
        <w:pStyle w:val="SHSch3"/>
        <w:rPr>
          <w:rFonts w:cs="Times New Roman"/>
          <w:sz w:val="19"/>
        </w:rPr>
      </w:pPr>
      <w:r w:rsidRPr="00E95D9A">
        <w:rPr>
          <w:rFonts w:cs="Times New Roman"/>
          <w:sz w:val="19"/>
        </w:rPr>
        <w:t xml:space="preserve">dispose of some or all of the Margin, and apply the proceeds thereof to discharge the Liabilities, </w:t>
      </w:r>
      <w:r w:rsidR="00A16016" w:rsidRPr="00E95D9A">
        <w:rPr>
          <w:rFonts w:cs="Times New Roman"/>
          <w:sz w:val="19"/>
        </w:rPr>
        <w:t>and any proceeds remaining after discharge of all the Liabilities shall be paid to the Client.</w:t>
      </w:r>
    </w:p>
    <w:p w14:paraId="62BB224E" w14:textId="77777777" w:rsidR="00E95D9A" w:rsidRPr="00E95D9A" w:rsidRDefault="00E95D9A" w:rsidP="00E95D9A">
      <w:pPr>
        <w:pStyle w:val="SHSch3"/>
        <w:numPr>
          <w:ilvl w:val="0"/>
          <w:numId w:val="0"/>
        </w:numPr>
        <w:ind w:left="2552"/>
        <w:rPr>
          <w:rFonts w:cs="Times New Roman"/>
          <w:sz w:val="19"/>
        </w:rPr>
      </w:pPr>
    </w:p>
    <w:p w14:paraId="401FE3E0" w14:textId="77777777" w:rsidR="00E95D9A" w:rsidRPr="00E95D9A" w:rsidRDefault="00E95D9A" w:rsidP="00E95D9A">
      <w:pPr>
        <w:pStyle w:val="SHSchTitle"/>
        <w:rPr>
          <w:rFonts w:ascii="Times New Roman" w:hAnsi="Times New Roman" w:cs="Times New Roman"/>
        </w:rPr>
      </w:pPr>
      <w:bookmarkStart w:id="330" w:name="_Toc241603913"/>
      <w:r w:rsidRPr="00E95D9A">
        <w:rPr>
          <w:rFonts w:ascii="Times New Roman" w:hAnsi="Times New Roman" w:cs="Times New Roman"/>
        </w:rPr>
        <w:lastRenderedPageBreak/>
        <w:t>Appendix IV: Short Selling</w:t>
      </w:r>
      <w:bookmarkEnd w:id="330"/>
      <w:r w:rsidRPr="00E95D9A">
        <w:rPr>
          <w:rFonts w:ascii="Times New Roman" w:hAnsi="Times New Roman" w:cs="Times New Roman"/>
        </w:rPr>
        <w:t xml:space="preserve"> </w:t>
      </w:r>
    </w:p>
    <w:p w14:paraId="2275E48A" w14:textId="77777777" w:rsidR="00E95D9A" w:rsidRPr="00E95D9A" w:rsidRDefault="00E95D9A" w:rsidP="00E95D9A">
      <w:pPr>
        <w:rPr>
          <w:rFonts w:ascii="Times New Roman" w:hAnsi="Times New Roman" w:cs="Times New Roman"/>
          <w:bCs/>
        </w:rPr>
      </w:pPr>
      <w:bookmarkStart w:id="331" w:name="_Toc52265000"/>
      <w:r w:rsidRPr="00E95D9A">
        <w:rPr>
          <w:rFonts w:ascii="Times New Roman" w:hAnsi="Times New Roman" w:cs="Times New Roman"/>
          <w:bCs/>
        </w:rPr>
        <w:t>This Appendix governs the Company's provision of services in relation to short selling. It supplements, and should be read together with, the Terms and any other terms and conditions governing the services provided by the Company, as they may be amended from time to time. It forms an integral part of the Agreement.</w:t>
      </w:r>
    </w:p>
    <w:p w14:paraId="1FCD45A5" w14:textId="77777777" w:rsidR="00E95D9A" w:rsidRPr="00E95D9A" w:rsidRDefault="00E95D9A" w:rsidP="00E95D9A">
      <w:pPr>
        <w:pStyle w:val="SHSch1"/>
        <w:numPr>
          <w:ilvl w:val="2"/>
          <w:numId w:val="13"/>
        </w:numPr>
        <w:rPr>
          <w:rFonts w:ascii="Times New Roman" w:hAnsi="Times New Roman" w:cs="Times New Roman"/>
          <w:b/>
        </w:rPr>
      </w:pPr>
      <w:bookmarkStart w:id="332" w:name="_Toc152270578"/>
      <w:bookmarkStart w:id="333" w:name="_Toc164282616"/>
      <w:bookmarkStart w:id="334" w:name="_Toc225525437"/>
      <w:bookmarkStart w:id="335" w:name="_Toc241603914"/>
      <w:r w:rsidRPr="00E95D9A">
        <w:rPr>
          <w:rFonts w:ascii="Times New Roman" w:hAnsi="Times New Roman" w:cs="Times New Roman"/>
          <w:b/>
        </w:rPr>
        <w:t>Definition and Interpretation</w:t>
      </w:r>
      <w:bookmarkEnd w:id="331"/>
      <w:bookmarkEnd w:id="332"/>
      <w:bookmarkEnd w:id="333"/>
      <w:bookmarkEnd w:id="334"/>
      <w:bookmarkEnd w:id="335"/>
    </w:p>
    <w:p w14:paraId="20F597AC" w14:textId="77777777" w:rsidR="00E21B7B" w:rsidRDefault="00E21B7B" w:rsidP="00E21B7B">
      <w:pPr>
        <w:pStyle w:val="SHSch2"/>
        <w:numPr>
          <w:ilvl w:val="3"/>
          <w:numId w:val="13"/>
        </w:numPr>
        <w:rPr>
          <w:rFonts w:cs="Times New Roman"/>
          <w:sz w:val="19"/>
        </w:rPr>
      </w:pPr>
      <w:r w:rsidRPr="00E95D9A">
        <w:rPr>
          <w:rFonts w:cs="Times New Roman"/>
          <w:b/>
          <w:sz w:val="19"/>
        </w:rPr>
        <w:t>Definition:</w:t>
      </w:r>
      <w:r>
        <w:rPr>
          <w:rFonts w:cs="Times New Roman"/>
          <w:b/>
          <w:sz w:val="19"/>
        </w:rPr>
        <w:t xml:space="preserve"> </w:t>
      </w:r>
      <w:r w:rsidR="00E95D9A" w:rsidRPr="00E95D9A">
        <w:rPr>
          <w:rFonts w:cs="Times New Roman"/>
          <w:sz w:val="19"/>
        </w:rPr>
        <w:t>In this Appendix IV, the following expressions, unless the context requires otherwise, shall have the following meanings:</w:t>
      </w:r>
    </w:p>
    <w:p w14:paraId="08C854F7" w14:textId="77777777" w:rsidR="00E95D9A" w:rsidRPr="00E21B7B" w:rsidRDefault="00E95D9A" w:rsidP="00E21B7B">
      <w:pPr>
        <w:pStyle w:val="SHSch2"/>
        <w:numPr>
          <w:ilvl w:val="0"/>
          <w:numId w:val="0"/>
        </w:numPr>
        <w:ind w:left="1701"/>
        <w:rPr>
          <w:rFonts w:cs="Times New Roman"/>
          <w:sz w:val="19"/>
        </w:rPr>
      </w:pPr>
      <w:r w:rsidRPr="00E21B7B">
        <w:rPr>
          <w:rFonts w:cs="Times New Roman"/>
          <w:b/>
          <w:sz w:val="19"/>
        </w:rPr>
        <w:t>"Short Sell Order"</w:t>
      </w:r>
      <w:r w:rsidRPr="00E21B7B">
        <w:rPr>
          <w:rFonts w:cs="Times New Roman"/>
          <w:sz w:val="19"/>
        </w:rPr>
        <w:t>, in the context of Securities traded on the SGX-ST, has the meaning given to it under the SFA, and in all other cases, means an Instruction to sell any Investment Products for short account on behalf of the Client.</w:t>
      </w:r>
    </w:p>
    <w:p w14:paraId="0870330B" w14:textId="77777777" w:rsidR="00E95D9A" w:rsidRPr="00E95D9A" w:rsidRDefault="007B0643" w:rsidP="00E95D9A">
      <w:pPr>
        <w:pStyle w:val="SHSch1"/>
        <w:numPr>
          <w:ilvl w:val="2"/>
          <w:numId w:val="13"/>
        </w:numPr>
        <w:rPr>
          <w:rFonts w:ascii="Times New Roman" w:hAnsi="Times New Roman" w:cs="Times New Roman"/>
          <w:b/>
        </w:rPr>
      </w:pPr>
      <w:bookmarkStart w:id="336" w:name="_Ref46168590"/>
      <w:bookmarkStart w:id="337" w:name="_Toc52265001"/>
      <w:bookmarkStart w:id="338" w:name="_Toc152270579"/>
      <w:bookmarkStart w:id="339" w:name="_Toc164282617"/>
      <w:bookmarkStart w:id="340" w:name="_Toc225525438"/>
      <w:bookmarkStart w:id="341" w:name="_Toc241603915"/>
      <w:r>
        <w:rPr>
          <w:rFonts w:ascii="Times New Roman" w:hAnsi="Times New Roman" w:cs="Times New Roman"/>
          <w:b/>
        </w:rPr>
        <w:t>General Prohibition on Short S</w:t>
      </w:r>
      <w:r w:rsidR="00E95D9A" w:rsidRPr="00E95D9A">
        <w:rPr>
          <w:rFonts w:ascii="Times New Roman" w:hAnsi="Times New Roman" w:cs="Times New Roman"/>
          <w:b/>
        </w:rPr>
        <w:t>elling</w:t>
      </w:r>
      <w:bookmarkEnd w:id="336"/>
      <w:bookmarkEnd w:id="337"/>
      <w:bookmarkEnd w:id="338"/>
      <w:bookmarkEnd w:id="339"/>
      <w:bookmarkEnd w:id="340"/>
      <w:bookmarkEnd w:id="341"/>
      <w:r w:rsidR="00E95D9A" w:rsidRPr="00E95D9A">
        <w:rPr>
          <w:rFonts w:ascii="Times New Roman" w:hAnsi="Times New Roman" w:cs="Times New Roman"/>
          <w:b/>
        </w:rPr>
        <w:t xml:space="preserve"> </w:t>
      </w:r>
    </w:p>
    <w:p w14:paraId="5362E005" w14:textId="77777777" w:rsidR="00E95D9A" w:rsidRPr="00E95D9A" w:rsidRDefault="00E95D9A" w:rsidP="00E95D9A">
      <w:pPr>
        <w:pStyle w:val="SHSch2"/>
        <w:numPr>
          <w:ilvl w:val="0"/>
          <w:numId w:val="0"/>
        </w:numPr>
        <w:ind w:left="851"/>
        <w:rPr>
          <w:rFonts w:cs="Times New Roman"/>
          <w:sz w:val="19"/>
        </w:rPr>
      </w:pPr>
      <w:r w:rsidRPr="00E95D9A">
        <w:rPr>
          <w:rFonts w:cs="Times New Roman"/>
          <w:sz w:val="19"/>
        </w:rPr>
        <w:t xml:space="preserve">Subject to the remainder of this Appendix IV and/or unless the Client is otherwise notified by the Company, the Company will not accept any Instruction for a Short Sell Order. The Company shall not be responsible to the Client for identifying whether or not an Instruction is a Short Sell Order. The Client undertakes that it will not give any Instruction for a Short Sell Order unless permitted under this Appendix IV and will notify the Company whenever any sale order relates to a Short Sell Order and such notification shall be given at the same time as notification of the sale order. </w:t>
      </w:r>
    </w:p>
    <w:p w14:paraId="13391468" w14:textId="77777777" w:rsidR="00E95D9A" w:rsidRPr="00E95D9A" w:rsidRDefault="007B0643" w:rsidP="00E95D9A">
      <w:pPr>
        <w:pStyle w:val="SHSch1"/>
        <w:numPr>
          <w:ilvl w:val="2"/>
          <w:numId w:val="13"/>
        </w:numPr>
        <w:rPr>
          <w:rFonts w:ascii="Times New Roman" w:hAnsi="Times New Roman" w:cs="Times New Roman"/>
        </w:rPr>
      </w:pPr>
      <w:bookmarkStart w:id="342" w:name="_Toc52265002"/>
      <w:bookmarkStart w:id="343" w:name="_Toc152270580"/>
      <w:bookmarkStart w:id="344" w:name="_Toc164282618"/>
      <w:bookmarkStart w:id="345" w:name="_Toc225525439"/>
      <w:bookmarkStart w:id="346" w:name="_Toc241603916"/>
      <w:r>
        <w:rPr>
          <w:rFonts w:ascii="Times New Roman" w:hAnsi="Times New Roman" w:cs="Times New Roman"/>
          <w:b/>
        </w:rPr>
        <w:t>"Covered" Short Sell O</w:t>
      </w:r>
      <w:r w:rsidR="00E95D9A" w:rsidRPr="00E95D9A">
        <w:rPr>
          <w:rFonts w:ascii="Times New Roman" w:hAnsi="Times New Roman" w:cs="Times New Roman"/>
          <w:b/>
        </w:rPr>
        <w:t>rder</w:t>
      </w:r>
      <w:bookmarkEnd w:id="342"/>
      <w:bookmarkEnd w:id="343"/>
      <w:bookmarkEnd w:id="344"/>
      <w:bookmarkEnd w:id="345"/>
      <w:bookmarkEnd w:id="346"/>
      <w:r w:rsidR="00E95D9A" w:rsidRPr="00E95D9A">
        <w:rPr>
          <w:rFonts w:ascii="Times New Roman" w:hAnsi="Times New Roman" w:cs="Times New Roman"/>
        </w:rPr>
        <w:t xml:space="preserve"> </w:t>
      </w:r>
    </w:p>
    <w:p w14:paraId="0FD0A589" w14:textId="77777777" w:rsidR="00E95D9A" w:rsidRPr="00E95D9A" w:rsidRDefault="00E95D9A" w:rsidP="00E95D9A">
      <w:pPr>
        <w:pStyle w:val="SHNormal"/>
        <w:ind w:left="851"/>
        <w:rPr>
          <w:rFonts w:cs="Times New Roman"/>
          <w:sz w:val="19"/>
        </w:rPr>
      </w:pPr>
      <w:bookmarkStart w:id="347" w:name="_Toc47713605"/>
      <w:bookmarkStart w:id="348" w:name="_Toc50392142"/>
      <w:r w:rsidRPr="00540D02">
        <w:rPr>
          <w:rFonts w:cs="Times New Roman"/>
          <w:sz w:val="19"/>
        </w:rPr>
        <w:t>The Client must inform the Company where the Client places a "</w:t>
      </w:r>
      <w:r w:rsidR="00904FBB">
        <w:rPr>
          <w:rFonts w:cs="Times New Roman"/>
          <w:sz w:val="19"/>
        </w:rPr>
        <w:t>C</w:t>
      </w:r>
      <w:r w:rsidRPr="00540D02">
        <w:rPr>
          <w:rFonts w:cs="Times New Roman"/>
          <w:sz w:val="19"/>
        </w:rPr>
        <w:t>overed" Short Sell Order and the Company shall at its sole and absolute discretion decide whether or not to accept such an Instruction.</w:t>
      </w:r>
      <w:bookmarkEnd w:id="347"/>
      <w:bookmarkEnd w:id="348"/>
      <w:r w:rsidRPr="00E95D9A">
        <w:rPr>
          <w:rFonts w:cs="Times New Roman"/>
          <w:sz w:val="19"/>
        </w:rPr>
        <w:t xml:space="preserve"> The Company must have reasonable assurance that it will be able to borrow the relevant Investment Products for or on the Client's behalf to effect delivery of such Investment Products to the purchaser.</w:t>
      </w:r>
    </w:p>
    <w:p w14:paraId="526B44BF" w14:textId="77777777" w:rsidR="00E95D9A" w:rsidRPr="00E95D9A" w:rsidRDefault="00E95D9A" w:rsidP="00E95D9A">
      <w:pPr>
        <w:pStyle w:val="SHSch1"/>
        <w:numPr>
          <w:ilvl w:val="2"/>
          <w:numId w:val="13"/>
        </w:numPr>
        <w:rPr>
          <w:rFonts w:ascii="Times New Roman" w:hAnsi="Times New Roman" w:cs="Times New Roman"/>
          <w:b/>
        </w:rPr>
      </w:pPr>
      <w:bookmarkStart w:id="349" w:name="_Toc52265003"/>
      <w:bookmarkStart w:id="350" w:name="_Toc152270581"/>
      <w:bookmarkStart w:id="351" w:name="_Toc164282619"/>
      <w:bookmarkStart w:id="352" w:name="_Toc225525440"/>
      <w:bookmarkStart w:id="353" w:name="_Toc241603917"/>
      <w:r w:rsidRPr="00E95D9A">
        <w:rPr>
          <w:rFonts w:ascii="Times New Roman" w:hAnsi="Times New Roman" w:cs="Times New Roman"/>
          <w:b/>
        </w:rPr>
        <w:t>General Exceptions</w:t>
      </w:r>
      <w:bookmarkEnd w:id="349"/>
      <w:bookmarkEnd w:id="350"/>
      <w:bookmarkEnd w:id="351"/>
      <w:bookmarkEnd w:id="352"/>
      <w:bookmarkEnd w:id="353"/>
      <w:r w:rsidRPr="00E95D9A">
        <w:rPr>
          <w:rFonts w:ascii="Times New Roman" w:hAnsi="Times New Roman" w:cs="Times New Roman"/>
          <w:b/>
        </w:rPr>
        <w:t xml:space="preserve"> </w:t>
      </w:r>
    </w:p>
    <w:p w14:paraId="78393444" w14:textId="75E0B6F4" w:rsidR="00E95D9A" w:rsidRPr="00E95D9A" w:rsidRDefault="00E95D9A" w:rsidP="00E95D9A">
      <w:pPr>
        <w:pStyle w:val="SHSch2"/>
        <w:numPr>
          <w:ilvl w:val="3"/>
          <w:numId w:val="13"/>
        </w:numPr>
        <w:rPr>
          <w:rFonts w:cs="Times New Roman"/>
          <w:sz w:val="19"/>
        </w:rPr>
      </w:pPr>
      <w:r w:rsidRPr="00E95D9A">
        <w:rPr>
          <w:rFonts w:cs="Times New Roman"/>
          <w:b/>
          <w:sz w:val="19"/>
        </w:rPr>
        <w:t xml:space="preserve">General Exception (SGX-ST): </w:t>
      </w:r>
      <w:r w:rsidRPr="00E95D9A">
        <w:rPr>
          <w:rFonts w:cs="Times New Roman"/>
          <w:sz w:val="19"/>
        </w:rPr>
        <w:t xml:space="preserve">Without prejudice to Clause </w:t>
      </w:r>
      <w:r w:rsidRPr="00E95D9A">
        <w:rPr>
          <w:rFonts w:cs="Times New Roman"/>
          <w:sz w:val="19"/>
        </w:rPr>
        <w:fldChar w:fldCharType="begin"/>
      </w:r>
      <w:r w:rsidRPr="00E95D9A">
        <w:rPr>
          <w:rFonts w:cs="Times New Roman"/>
          <w:sz w:val="19"/>
        </w:rPr>
        <w:instrText xml:space="preserve"> REF _Ref46168590 \r \h  \* MERGEFORMAT </w:instrText>
      </w:r>
      <w:r w:rsidRPr="00E95D9A">
        <w:rPr>
          <w:rFonts w:cs="Times New Roman"/>
          <w:sz w:val="19"/>
        </w:rPr>
      </w:r>
      <w:r w:rsidRPr="00E95D9A">
        <w:rPr>
          <w:rFonts w:cs="Times New Roman"/>
          <w:sz w:val="19"/>
        </w:rPr>
        <w:fldChar w:fldCharType="separate"/>
      </w:r>
      <w:r w:rsidR="009813FA">
        <w:rPr>
          <w:rFonts w:cs="Times New Roman"/>
          <w:sz w:val="19"/>
        </w:rPr>
        <w:t>2</w:t>
      </w:r>
      <w:r w:rsidRPr="00E95D9A">
        <w:rPr>
          <w:rFonts w:cs="Times New Roman"/>
          <w:sz w:val="19"/>
        </w:rPr>
        <w:fldChar w:fldCharType="end"/>
      </w:r>
      <w:r w:rsidRPr="00E95D9A">
        <w:rPr>
          <w:rFonts w:cs="Times New Roman"/>
          <w:sz w:val="19"/>
        </w:rPr>
        <w:t xml:space="preserve"> (</w:t>
      </w:r>
      <w:r w:rsidRPr="00E95D9A">
        <w:rPr>
          <w:rFonts w:cs="Times New Roman"/>
          <w:i/>
          <w:sz w:val="19"/>
        </w:rPr>
        <w:t>General Prohibition on Short Selling</w:t>
      </w:r>
      <w:r w:rsidRPr="00E95D9A">
        <w:rPr>
          <w:rFonts w:cs="Times New Roman"/>
          <w:sz w:val="19"/>
        </w:rPr>
        <w:t xml:space="preserve">) of this Appendix IV, in respect of each Short Sell Order to be transacted at or through SGX-ST upon the Client's Instruction (the same being accepted by the Company), the Client declares that it understands the relevant provisions of Part VIIA of the SFA and its related subsidiary legislation, and agrees to ensure that it and all other relevant persons shall comply with the same. </w:t>
      </w:r>
    </w:p>
    <w:p w14:paraId="45970F96" w14:textId="77777777" w:rsidR="00E95D9A" w:rsidRPr="00E95D9A" w:rsidRDefault="008077F4" w:rsidP="00E95D9A">
      <w:pPr>
        <w:pStyle w:val="SHSch2"/>
        <w:numPr>
          <w:ilvl w:val="3"/>
          <w:numId w:val="13"/>
        </w:numPr>
        <w:rPr>
          <w:rFonts w:cs="Times New Roman"/>
          <w:sz w:val="19"/>
        </w:rPr>
      </w:pPr>
      <w:r w:rsidRPr="00DD1961">
        <w:rPr>
          <w:rFonts w:cs="Times New Roman"/>
          <w:b/>
          <w:sz w:val="19"/>
        </w:rPr>
        <w:t>Securities</w:t>
      </w:r>
      <w:r w:rsidR="00E95D9A" w:rsidRPr="00DD1961">
        <w:rPr>
          <w:rFonts w:cs="Times New Roman"/>
          <w:b/>
          <w:sz w:val="19"/>
        </w:rPr>
        <w:t xml:space="preserve"> Borrowin</w:t>
      </w:r>
      <w:r w:rsidR="00E95D9A" w:rsidRPr="00E95D9A">
        <w:rPr>
          <w:rFonts w:cs="Times New Roman"/>
          <w:b/>
          <w:sz w:val="19"/>
        </w:rPr>
        <w:t xml:space="preserve">g and Lending Agreement (SGX-ST): </w:t>
      </w:r>
      <w:r w:rsidR="00E95D9A" w:rsidRPr="00E95D9A">
        <w:rPr>
          <w:rFonts w:cs="Times New Roman"/>
          <w:sz w:val="19"/>
        </w:rPr>
        <w:t xml:space="preserve">The Company may effect an Instruction for a Short Sell Order at or through SGX-ST if </w:t>
      </w:r>
      <w:r w:rsidR="00E95D9A" w:rsidRPr="00E95D9A">
        <w:rPr>
          <w:rFonts w:eastAsia="Times New Roman" w:cs="Times New Roman"/>
          <w:sz w:val="19"/>
          <w:lang w:val="en-AU"/>
        </w:rPr>
        <w:t>the Company is, in its sole discretion, satisfied that:</w:t>
      </w:r>
    </w:p>
    <w:p w14:paraId="4F3DC322" w14:textId="77777777" w:rsidR="00E95D9A" w:rsidRPr="00E95D9A" w:rsidRDefault="00E95D9A" w:rsidP="00E95D9A">
      <w:pPr>
        <w:pStyle w:val="SHSch3"/>
        <w:numPr>
          <w:ilvl w:val="4"/>
          <w:numId w:val="13"/>
        </w:numPr>
        <w:rPr>
          <w:rFonts w:cs="Times New Roman"/>
          <w:sz w:val="19"/>
        </w:rPr>
      </w:pPr>
      <w:r w:rsidRPr="00E95D9A">
        <w:rPr>
          <w:rFonts w:eastAsia="Times New Roman" w:cs="Times New Roman"/>
          <w:sz w:val="19"/>
          <w:lang w:val="en-AU"/>
        </w:rPr>
        <w:t>the Client has a presently exercisable and unconditional right to vest the relevant Securities in the purchaser of them by virtue of having under a securities borrowing and lending agreement:</w:t>
      </w:r>
    </w:p>
    <w:p w14:paraId="0F73E0CC" w14:textId="77777777" w:rsidR="00E95D9A" w:rsidRPr="00E95D9A" w:rsidRDefault="00E95D9A" w:rsidP="00E95D9A">
      <w:pPr>
        <w:pStyle w:val="SHSch4"/>
        <w:numPr>
          <w:ilvl w:val="5"/>
          <w:numId w:val="13"/>
        </w:numPr>
        <w:rPr>
          <w:rFonts w:cs="Times New Roman"/>
          <w:sz w:val="19"/>
        </w:rPr>
      </w:pPr>
      <w:r w:rsidRPr="00E95D9A">
        <w:rPr>
          <w:rFonts w:eastAsia="Times New Roman" w:cs="Times New Roman"/>
          <w:sz w:val="19"/>
          <w:lang w:val="en-AU"/>
        </w:rPr>
        <w:t>borrowed the relevant Securities; or</w:t>
      </w:r>
    </w:p>
    <w:p w14:paraId="6B83A5BC" w14:textId="77777777" w:rsidR="00E95D9A" w:rsidRPr="00E95D9A" w:rsidRDefault="00E95D9A" w:rsidP="00E95D9A">
      <w:pPr>
        <w:pStyle w:val="SHSch4"/>
        <w:numPr>
          <w:ilvl w:val="5"/>
          <w:numId w:val="13"/>
        </w:numPr>
        <w:rPr>
          <w:rFonts w:cs="Times New Roman"/>
          <w:sz w:val="19"/>
        </w:rPr>
      </w:pPr>
      <w:r w:rsidRPr="00E95D9A">
        <w:rPr>
          <w:rFonts w:eastAsia="Times New Roman" w:cs="Times New Roman"/>
          <w:sz w:val="19"/>
          <w:lang w:val="en-AU"/>
        </w:rPr>
        <w:t>obtained a confirmation from the counterparty to the securities borrowing and lending agreement that the counterparty has the relevant Securities available to lend to the Client; and</w:t>
      </w:r>
    </w:p>
    <w:p w14:paraId="3479FCE8" w14:textId="77777777" w:rsidR="00E95D9A" w:rsidRPr="00E95D9A" w:rsidRDefault="00E95D9A" w:rsidP="00E95D9A">
      <w:pPr>
        <w:pStyle w:val="SHSch3"/>
        <w:numPr>
          <w:ilvl w:val="4"/>
          <w:numId w:val="13"/>
        </w:numPr>
        <w:rPr>
          <w:rFonts w:cs="Times New Roman"/>
          <w:sz w:val="19"/>
        </w:rPr>
      </w:pPr>
      <w:r w:rsidRPr="00E95D9A">
        <w:rPr>
          <w:rFonts w:cs="Times New Roman"/>
          <w:sz w:val="19"/>
        </w:rPr>
        <w:lastRenderedPageBreak/>
        <w:t xml:space="preserve">The Client has delivered to the Company such assurance and documents relating to the securities borrowing and lending agreement as the Company may in its sole discretion consider necessary or desirable.  </w:t>
      </w:r>
    </w:p>
    <w:p w14:paraId="46E8216E" w14:textId="77777777" w:rsidR="00E95D9A" w:rsidRPr="00E95D9A" w:rsidRDefault="00E95D9A" w:rsidP="00E95D9A">
      <w:pPr>
        <w:pStyle w:val="SHSch2"/>
        <w:numPr>
          <w:ilvl w:val="3"/>
          <w:numId w:val="13"/>
        </w:numPr>
        <w:rPr>
          <w:rFonts w:cs="Times New Roman"/>
          <w:sz w:val="19"/>
          <w:lang w:val="en-US"/>
        </w:rPr>
      </w:pPr>
      <w:r w:rsidRPr="00E95D9A">
        <w:rPr>
          <w:rFonts w:cs="Times New Roman"/>
          <w:b/>
          <w:sz w:val="19"/>
          <w:lang w:val="en-US"/>
        </w:rPr>
        <w:t>Other Grounds</w:t>
      </w:r>
      <w:r w:rsidRPr="00382AF2">
        <w:rPr>
          <w:rFonts w:cs="Times New Roman"/>
          <w:b/>
          <w:sz w:val="19"/>
          <w:lang w:val="en-US"/>
        </w:rPr>
        <w:t>:</w:t>
      </w:r>
      <w:r w:rsidRPr="00E95D9A">
        <w:rPr>
          <w:rFonts w:cs="Times New Roman"/>
          <w:sz w:val="19"/>
          <w:lang w:val="en-US"/>
        </w:rPr>
        <w:t xml:space="preserve"> The Company may effect an Instruction for a Short Sell Order on such grounds, and subject to such other conditions, as it sees fit.</w:t>
      </w:r>
    </w:p>
    <w:p w14:paraId="525747EF" w14:textId="77777777" w:rsidR="00E95D9A" w:rsidRPr="00E95D9A" w:rsidRDefault="00E95D9A" w:rsidP="00E95D9A">
      <w:pPr>
        <w:pStyle w:val="SHSch2"/>
        <w:numPr>
          <w:ilvl w:val="3"/>
          <w:numId w:val="13"/>
        </w:numPr>
        <w:rPr>
          <w:rFonts w:cs="Times New Roman"/>
          <w:sz w:val="19"/>
          <w:lang w:val="en-US"/>
        </w:rPr>
      </w:pPr>
      <w:r w:rsidRPr="00E95D9A">
        <w:rPr>
          <w:rFonts w:cs="Times New Roman"/>
          <w:b/>
          <w:sz w:val="19"/>
        </w:rPr>
        <w:t xml:space="preserve">Further assurance: </w:t>
      </w:r>
      <w:r w:rsidRPr="00E95D9A">
        <w:rPr>
          <w:rFonts w:cs="Times New Roman"/>
          <w:sz w:val="19"/>
        </w:rPr>
        <w:t>The Client shall, in respect of a Short Sell Order, deliver to the Company such other information in such form, substance and within such time, as prescribed by Applicable Regulations and/or the Company.</w:t>
      </w:r>
    </w:p>
    <w:p w14:paraId="796F86E5" w14:textId="77777777" w:rsidR="00E95D9A" w:rsidRPr="00E95D9A" w:rsidRDefault="00E95D9A" w:rsidP="00E95D9A">
      <w:pPr>
        <w:pStyle w:val="SHSch2"/>
        <w:numPr>
          <w:ilvl w:val="3"/>
          <w:numId w:val="13"/>
        </w:numPr>
        <w:rPr>
          <w:rFonts w:cs="Times New Roman"/>
          <w:sz w:val="19"/>
          <w:lang w:val="en-US"/>
        </w:rPr>
      </w:pPr>
      <w:r w:rsidRPr="00E95D9A">
        <w:rPr>
          <w:rFonts w:cs="Times New Roman"/>
          <w:b/>
          <w:sz w:val="19"/>
        </w:rPr>
        <w:t xml:space="preserve">Inability to borrow: </w:t>
      </w:r>
      <w:r w:rsidRPr="00E95D9A">
        <w:rPr>
          <w:rFonts w:cs="Times New Roman"/>
          <w:sz w:val="19"/>
        </w:rPr>
        <w:t>If the Company is unable to borrow the relevant Investment Products to enable the Client to effect delivery on a Short Sell Order, or if the Company is unable to re-borrow the relevant Investment Products in order to satisfy a re-call notice from the lender of such Investment Products, then the Company may be subject to a buy-in pursuant to Applicable Regulations. The Company shall not be liable for any losses, costs or expenses of the Client arising from such borrowing, re-borrowing or buy-in.</w:t>
      </w:r>
    </w:p>
    <w:p w14:paraId="4696EEAF" w14:textId="77777777" w:rsidR="00E95D9A" w:rsidRPr="00E95D9A" w:rsidRDefault="00E95D9A" w:rsidP="00E95D9A">
      <w:pPr>
        <w:pStyle w:val="SHSch2"/>
        <w:numPr>
          <w:ilvl w:val="3"/>
          <w:numId w:val="13"/>
        </w:numPr>
        <w:rPr>
          <w:rFonts w:cs="Times New Roman"/>
          <w:sz w:val="19"/>
          <w:lang w:val="en-US"/>
        </w:rPr>
      </w:pPr>
      <w:r w:rsidRPr="00E95D9A">
        <w:rPr>
          <w:rFonts w:cs="Times New Roman"/>
          <w:b/>
          <w:sz w:val="19"/>
        </w:rPr>
        <w:t xml:space="preserve">Applicable Regulations: </w:t>
      </w:r>
      <w:r w:rsidRPr="00E95D9A">
        <w:rPr>
          <w:rFonts w:cs="Times New Roman"/>
          <w:sz w:val="19"/>
        </w:rPr>
        <w:t xml:space="preserve">The Client shall, in respect of all Short Sell Orders, comply with Applicable Regulations, and in particular, the Client acknowledges that the Company, when or before it effects an Instruction for a Short Sell Order, may be required to make any required reporting or disclosures in accordance with Applicable Regulations. </w:t>
      </w:r>
    </w:p>
    <w:p w14:paraId="274F9434" w14:textId="77777777" w:rsidR="00E95D9A" w:rsidRPr="00E95D9A" w:rsidRDefault="00E95D9A" w:rsidP="00E95D9A">
      <w:pPr>
        <w:rPr>
          <w:rFonts w:ascii="Times New Roman" w:hAnsi="Times New Roman" w:cs="Times New Roman"/>
          <w:b/>
        </w:rPr>
      </w:pPr>
      <w:r w:rsidRPr="00E95D9A">
        <w:rPr>
          <w:rFonts w:ascii="Times New Roman" w:hAnsi="Times New Roman" w:cs="Times New Roman"/>
        </w:rPr>
        <w:br w:type="page"/>
      </w:r>
    </w:p>
    <w:p w14:paraId="32F5668F" w14:textId="77777777" w:rsidR="00E95D9A" w:rsidRPr="00D7227C" w:rsidRDefault="00E95D9A" w:rsidP="00D7227C">
      <w:pPr>
        <w:pStyle w:val="SHSchTitle"/>
        <w:rPr>
          <w:rFonts w:ascii="Times New Roman" w:hAnsi="Times New Roman" w:cs="Times New Roman"/>
        </w:rPr>
      </w:pPr>
      <w:bookmarkStart w:id="354" w:name="_Toc241603918"/>
      <w:r w:rsidRPr="00D7227C">
        <w:rPr>
          <w:rFonts w:ascii="Times New Roman" w:hAnsi="Times New Roman" w:cs="Times New Roman"/>
        </w:rPr>
        <w:lastRenderedPageBreak/>
        <w:t>Appendix V: Fund Subscription Services</w:t>
      </w:r>
      <w:bookmarkEnd w:id="354"/>
    </w:p>
    <w:p w14:paraId="0B6C435C" w14:textId="77777777" w:rsidR="006827EB" w:rsidRPr="006827EB" w:rsidRDefault="006827EB" w:rsidP="006827EB">
      <w:pPr>
        <w:rPr>
          <w:rFonts w:ascii="Times New Roman" w:hAnsi="Times New Roman" w:cs="Times New Roman"/>
          <w:bCs/>
        </w:rPr>
      </w:pPr>
      <w:r w:rsidRPr="006827EB">
        <w:rPr>
          <w:rFonts w:ascii="Times New Roman" w:hAnsi="Times New Roman" w:cs="Times New Roman"/>
          <w:bCs/>
        </w:rPr>
        <w:t>This Appendix governs the Company's provision of Fund Subscription Services (as defined below). It supplements, and should be read together with, the Terms and any other terms and conditions governing the services provided by the Company, as they may be amended from time to time. It forms an integral part of the Agreement.</w:t>
      </w:r>
    </w:p>
    <w:p w14:paraId="5360D7DE" w14:textId="77777777" w:rsidR="004E4624" w:rsidRDefault="00E95D9A" w:rsidP="004E4624">
      <w:pPr>
        <w:pStyle w:val="SHSch1"/>
        <w:rPr>
          <w:rFonts w:ascii="Times New Roman" w:hAnsi="Times New Roman" w:cs="Times New Roman"/>
          <w:b/>
          <w:lang w:eastAsia="zh-TW"/>
        </w:rPr>
      </w:pPr>
      <w:bookmarkStart w:id="355" w:name="_Toc52265013"/>
      <w:bookmarkStart w:id="356" w:name="_Toc152270583"/>
      <w:bookmarkStart w:id="357" w:name="_Toc164282621"/>
      <w:bookmarkStart w:id="358" w:name="_Toc225525442"/>
      <w:bookmarkStart w:id="359" w:name="_Toc241603919"/>
      <w:bookmarkStart w:id="360" w:name="_Ref18947586"/>
      <w:bookmarkStart w:id="361" w:name="_Toc52127787"/>
      <w:r w:rsidRPr="00E95D9A">
        <w:rPr>
          <w:rFonts w:ascii="Times New Roman" w:hAnsi="Times New Roman" w:cs="Times New Roman"/>
          <w:b/>
          <w:lang w:eastAsia="zh-TW"/>
        </w:rPr>
        <w:t>Definitions</w:t>
      </w:r>
      <w:bookmarkStart w:id="362" w:name="_Toc52265014"/>
      <w:bookmarkStart w:id="363" w:name="_Toc152270584"/>
      <w:bookmarkEnd w:id="355"/>
      <w:bookmarkEnd w:id="356"/>
      <w:r w:rsidR="00C34922">
        <w:rPr>
          <w:rFonts w:ascii="Times New Roman" w:hAnsi="Times New Roman" w:cs="Times New Roman"/>
          <w:b/>
          <w:lang w:eastAsia="zh-TW"/>
        </w:rPr>
        <w:t xml:space="preserve"> </w:t>
      </w:r>
      <w:r w:rsidR="00C34922" w:rsidRPr="00E95D9A">
        <w:rPr>
          <w:rFonts w:ascii="Times New Roman" w:hAnsi="Times New Roman" w:cs="Times New Roman"/>
          <w:b/>
        </w:rPr>
        <w:t>and Interpretation</w:t>
      </w:r>
      <w:bookmarkEnd w:id="357"/>
      <w:bookmarkEnd w:id="358"/>
      <w:bookmarkEnd w:id="359"/>
    </w:p>
    <w:p w14:paraId="4546495F" w14:textId="77777777" w:rsidR="00183030" w:rsidRDefault="008F1FD0" w:rsidP="00183030">
      <w:pPr>
        <w:pStyle w:val="SHSch2"/>
        <w:rPr>
          <w:rFonts w:cs="Times New Roman"/>
          <w:sz w:val="19"/>
        </w:rPr>
      </w:pPr>
      <w:bookmarkStart w:id="364" w:name="_Toc52265015"/>
      <w:bookmarkStart w:id="365" w:name="_Toc152270585"/>
      <w:bookmarkEnd w:id="362"/>
      <w:bookmarkEnd w:id="363"/>
      <w:r w:rsidRPr="008F1FD0">
        <w:rPr>
          <w:rFonts w:cs="Times New Roman"/>
          <w:b/>
          <w:sz w:val="19"/>
        </w:rPr>
        <w:t>Definitions:</w:t>
      </w:r>
      <w:r w:rsidRPr="008F1FD0">
        <w:rPr>
          <w:rFonts w:cs="Times New Roman"/>
          <w:b/>
        </w:rPr>
        <w:t xml:space="preserve"> </w:t>
      </w:r>
      <w:r w:rsidR="00E95D9A" w:rsidRPr="00AA290C">
        <w:rPr>
          <w:rFonts w:cs="Times New Roman"/>
          <w:sz w:val="19"/>
        </w:rPr>
        <w:t>In this Appendix, unless the context requires otherwise, the terms defined in the Agreement shall have the same meaning when used herein.</w:t>
      </w:r>
      <w:bookmarkStart w:id="366" w:name="_Toc52265016"/>
      <w:bookmarkStart w:id="367" w:name="_Toc152270586"/>
      <w:bookmarkEnd w:id="364"/>
      <w:bookmarkEnd w:id="365"/>
      <w:r w:rsidR="00183030">
        <w:rPr>
          <w:rFonts w:cs="Times New Roman"/>
          <w:sz w:val="19"/>
        </w:rPr>
        <w:t xml:space="preserve"> T</w:t>
      </w:r>
      <w:r w:rsidR="00183030" w:rsidRPr="00E95D9A">
        <w:rPr>
          <w:rFonts w:cs="Times New Roman"/>
          <w:sz w:val="19"/>
        </w:rPr>
        <w:t>he following expressions, unless the context requires otherwise, shall have the following meanings:</w:t>
      </w:r>
      <w:bookmarkEnd w:id="366"/>
      <w:bookmarkEnd w:id="367"/>
    </w:p>
    <w:p w14:paraId="3479A6AA" w14:textId="77777777" w:rsidR="00183030" w:rsidRDefault="007C4CEB" w:rsidP="00183030">
      <w:pPr>
        <w:pStyle w:val="SHSch2"/>
        <w:numPr>
          <w:ilvl w:val="0"/>
          <w:numId w:val="0"/>
        </w:numPr>
        <w:ind w:left="1701"/>
        <w:rPr>
          <w:rFonts w:cs="Times New Roman"/>
          <w:sz w:val="19"/>
        </w:rPr>
      </w:pPr>
      <w:r w:rsidRPr="00183030">
        <w:rPr>
          <w:rFonts w:cs="Times New Roman"/>
          <w:b/>
          <w:sz w:val="19"/>
        </w:rPr>
        <w:t>"</w:t>
      </w:r>
      <w:r w:rsidR="00E95D9A" w:rsidRPr="00183030">
        <w:rPr>
          <w:rFonts w:cs="Times New Roman"/>
          <w:b/>
          <w:sz w:val="19"/>
        </w:rPr>
        <w:t>Dealing Procedures</w:t>
      </w:r>
      <w:r w:rsidRPr="00183030">
        <w:rPr>
          <w:rFonts w:cs="Times New Roman"/>
          <w:b/>
          <w:sz w:val="19"/>
        </w:rPr>
        <w:t>"</w:t>
      </w:r>
      <w:r w:rsidR="00E95D9A" w:rsidRPr="00183030">
        <w:rPr>
          <w:rFonts w:cs="Times New Roman"/>
          <w:sz w:val="19"/>
        </w:rPr>
        <w:t xml:space="preserve"> means any procedures agreed between the Company and the Fund or the fund manager of the relevant Fund from time to time to govern the subscription, switching and redemption of Units therein and other incidental matters</w:t>
      </w:r>
      <w:r w:rsidR="00E9100E">
        <w:rPr>
          <w:rFonts w:cs="Times New Roman"/>
          <w:sz w:val="19"/>
        </w:rPr>
        <w:t>;</w:t>
      </w:r>
    </w:p>
    <w:p w14:paraId="39FBA9D7" w14:textId="77777777" w:rsidR="00183030" w:rsidRDefault="007C4CEB" w:rsidP="00183030">
      <w:pPr>
        <w:pStyle w:val="SHSch2"/>
        <w:numPr>
          <w:ilvl w:val="0"/>
          <w:numId w:val="0"/>
        </w:numPr>
        <w:ind w:left="1701"/>
        <w:rPr>
          <w:rFonts w:cs="Times New Roman"/>
          <w:color w:val="000000"/>
          <w:sz w:val="19"/>
          <w:lang w:val="en-AU"/>
        </w:rPr>
      </w:pPr>
      <w:r w:rsidRPr="00E95D9A">
        <w:rPr>
          <w:rFonts w:cs="Times New Roman"/>
          <w:b/>
          <w:sz w:val="19"/>
        </w:rPr>
        <w:t>"</w:t>
      </w:r>
      <w:r w:rsidR="00E95D9A" w:rsidRPr="00E95D9A">
        <w:rPr>
          <w:rFonts w:cs="Times New Roman"/>
          <w:b/>
          <w:color w:val="000000"/>
          <w:sz w:val="19"/>
          <w:lang w:val="en-AU"/>
        </w:rPr>
        <w:t>Fund Subscription Services</w:t>
      </w:r>
      <w:r w:rsidRPr="00E95D9A">
        <w:rPr>
          <w:rFonts w:cs="Times New Roman"/>
          <w:b/>
          <w:sz w:val="19"/>
        </w:rPr>
        <w:t>"</w:t>
      </w:r>
      <w:r w:rsidR="00E95D9A" w:rsidRPr="00E95D9A">
        <w:rPr>
          <w:rFonts w:cs="Times New Roman"/>
          <w:color w:val="000000"/>
          <w:sz w:val="19"/>
          <w:lang w:val="en-AU"/>
        </w:rPr>
        <w:t xml:space="preserve"> means services provided by the Company in connection with the purchase, subscription, switching, transfer, redemption or sale of any Unit in any Fund</w:t>
      </w:r>
      <w:r w:rsidR="00E95D9A" w:rsidRPr="00E95D9A">
        <w:rPr>
          <w:rFonts w:cs="Times New Roman"/>
          <w:sz w:val="19"/>
          <w:lang w:eastAsia="zh-TW"/>
        </w:rPr>
        <w:t>, and the dealing with any relating proceeds or moneys in accordance with the Client</w:t>
      </w:r>
      <w:r w:rsidR="00D31D35" w:rsidRPr="00D31D35">
        <w:rPr>
          <w:rFonts w:cs="Times New Roman"/>
          <w:sz w:val="19"/>
          <w:lang w:eastAsia="zh-TW"/>
        </w:rPr>
        <w:t>'</w:t>
      </w:r>
      <w:r w:rsidR="00E95D9A" w:rsidRPr="00E95D9A">
        <w:rPr>
          <w:rFonts w:cs="Times New Roman"/>
          <w:sz w:val="19"/>
          <w:lang w:eastAsia="zh-TW"/>
        </w:rPr>
        <w:t>s instructions</w:t>
      </w:r>
      <w:r w:rsidR="00E9100E">
        <w:rPr>
          <w:rFonts w:cs="Times New Roman"/>
          <w:color w:val="000000"/>
          <w:sz w:val="19"/>
          <w:lang w:val="en-AU"/>
        </w:rPr>
        <w:t>;</w:t>
      </w:r>
    </w:p>
    <w:p w14:paraId="06AF6E08" w14:textId="77777777" w:rsidR="00183030" w:rsidRDefault="00183030" w:rsidP="00183030">
      <w:pPr>
        <w:pStyle w:val="SHSch2"/>
        <w:numPr>
          <w:ilvl w:val="0"/>
          <w:numId w:val="0"/>
        </w:numPr>
        <w:ind w:left="1701"/>
        <w:rPr>
          <w:rFonts w:cs="Times New Roman"/>
          <w:color w:val="000000"/>
          <w:sz w:val="19"/>
          <w:lang w:val="en-AU"/>
        </w:rPr>
      </w:pPr>
      <w:r w:rsidRPr="00183030">
        <w:rPr>
          <w:rFonts w:cs="Times New Roman"/>
          <w:b/>
          <w:color w:val="000000"/>
          <w:sz w:val="19"/>
          <w:lang w:val="en-AU"/>
        </w:rPr>
        <w:t>"Portfolio"</w:t>
      </w:r>
      <w:r w:rsidRPr="00183030">
        <w:rPr>
          <w:rFonts w:cs="Times New Roman"/>
          <w:color w:val="000000"/>
          <w:sz w:val="19"/>
          <w:lang w:val="en-AU"/>
        </w:rPr>
        <w:t xml:space="preserve"> means a portfolio of Funds selected by the Company and made available through the Company to the Client from time to time</w:t>
      </w:r>
      <w:r w:rsidR="00E9100E">
        <w:rPr>
          <w:rFonts w:cs="Times New Roman"/>
          <w:color w:val="000000"/>
          <w:sz w:val="19"/>
          <w:lang w:val="en-AU"/>
        </w:rPr>
        <w:t>;</w:t>
      </w:r>
    </w:p>
    <w:p w14:paraId="131CE2FB" w14:textId="77777777" w:rsidR="00E95D9A" w:rsidRPr="00183030" w:rsidRDefault="00183030" w:rsidP="00183030">
      <w:pPr>
        <w:pStyle w:val="SHSch2"/>
        <w:numPr>
          <w:ilvl w:val="0"/>
          <w:numId w:val="0"/>
        </w:numPr>
        <w:ind w:left="1701"/>
        <w:rPr>
          <w:rFonts w:cs="Times New Roman"/>
          <w:sz w:val="19"/>
        </w:rPr>
      </w:pPr>
      <w:r w:rsidRPr="00183030">
        <w:rPr>
          <w:rFonts w:cs="Times New Roman"/>
          <w:b/>
          <w:color w:val="000000"/>
          <w:sz w:val="19"/>
          <w:lang w:val="en-AU"/>
        </w:rPr>
        <w:t>"Units"</w:t>
      </w:r>
      <w:r w:rsidRPr="00183030">
        <w:rPr>
          <w:rFonts w:cs="Times New Roman"/>
          <w:color w:val="000000"/>
          <w:sz w:val="19"/>
          <w:lang w:val="en-AU"/>
        </w:rPr>
        <w:t xml:space="preserve"> means any shares or units in a Fund (including where such Fund is distributed or made available on a standalone basis or as part of a Portfolio).</w:t>
      </w:r>
    </w:p>
    <w:p w14:paraId="563C61E4" w14:textId="77777777" w:rsidR="00E95D9A" w:rsidRPr="00E95D9A" w:rsidRDefault="00E95D9A" w:rsidP="00E95D9A">
      <w:pPr>
        <w:pStyle w:val="SHSch1"/>
        <w:rPr>
          <w:rFonts w:ascii="Times New Roman" w:hAnsi="Times New Roman" w:cs="Times New Roman"/>
          <w:b/>
        </w:rPr>
      </w:pPr>
      <w:bookmarkStart w:id="368" w:name="_Ref18947587"/>
      <w:bookmarkStart w:id="369" w:name="_Toc52265019"/>
      <w:bookmarkStart w:id="370" w:name="_Toc152270589"/>
      <w:bookmarkStart w:id="371" w:name="_Toc164282622"/>
      <w:bookmarkStart w:id="372" w:name="_Toc225525443"/>
      <w:bookmarkStart w:id="373" w:name="_Toc241603920"/>
      <w:r w:rsidRPr="00E95D9A">
        <w:rPr>
          <w:rFonts w:ascii="Times New Roman" w:hAnsi="Times New Roman" w:cs="Times New Roman"/>
          <w:b/>
          <w:lang w:eastAsia="zh-TW"/>
        </w:rPr>
        <w:t xml:space="preserve">Scope of </w:t>
      </w:r>
      <w:r w:rsidRPr="00E95D9A">
        <w:rPr>
          <w:rFonts w:ascii="Times New Roman" w:hAnsi="Times New Roman" w:cs="Times New Roman"/>
          <w:b/>
          <w:lang w:val="en-US" w:eastAsia="zh-TW"/>
        </w:rPr>
        <w:t>Fund Subscription</w:t>
      </w:r>
      <w:r w:rsidRPr="00E95D9A">
        <w:rPr>
          <w:rFonts w:ascii="Times New Roman" w:hAnsi="Times New Roman" w:cs="Times New Roman"/>
          <w:b/>
          <w:lang w:eastAsia="zh-TW"/>
        </w:rPr>
        <w:t xml:space="preserve"> Services</w:t>
      </w:r>
      <w:bookmarkEnd w:id="368"/>
      <w:bookmarkEnd w:id="369"/>
      <w:bookmarkEnd w:id="370"/>
      <w:bookmarkEnd w:id="371"/>
      <w:bookmarkEnd w:id="372"/>
      <w:bookmarkEnd w:id="373"/>
    </w:p>
    <w:p w14:paraId="65845632" w14:textId="77777777" w:rsidR="00E95D9A" w:rsidRPr="00E95D9A" w:rsidRDefault="00E95D9A" w:rsidP="00E95D9A">
      <w:pPr>
        <w:pStyle w:val="SHSch2"/>
        <w:rPr>
          <w:rFonts w:cs="Times New Roman"/>
          <w:sz w:val="19"/>
        </w:rPr>
      </w:pPr>
      <w:bookmarkStart w:id="374" w:name="_Ref18947588"/>
      <w:bookmarkStart w:id="375" w:name="OLE_LINK2"/>
      <w:r w:rsidRPr="00E95D9A">
        <w:rPr>
          <w:rFonts w:cs="Times New Roman"/>
          <w:color w:val="000000"/>
          <w:sz w:val="19"/>
          <w:lang w:val="en-AU"/>
        </w:rPr>
        <w:t>The Company</w:t>
      </w:r>
      <w:r w:rsidRPr="00E95D9A">
        <w:rPr>
          <w:rFonts w:cs="Times New Roman"/>
          <w:sz w:val="19"/>
          <w:lang w:eastAsia="zh-TW"/>
        </w:rPr>
        <w:t xml:space="preserve"> may (but is not obliged to) provide to the Client the </w:t>
      </w:r>
      <w:r w:rsidRPr="00E95D9A">
        <w:rPr>
          <w:rFonts w:cs="Times New Roman"/>
          <w:color w:val="000000"/>
          <w:sz w:val="19"/>
          <w:lang w:val="en-AU"/>
        </w:rPr>
        <w:t>Fund Subscription Services</w:t>
      </w:r>
      <w:r w:rsidRPr="00E95D9A">
        <w:rPr>
          <w:rFonts w:cs="Times New Roman"/>
          <w:sz w:val="19"/>
          <w:lang w:eastAsia="zh-TW"/>
        </w:rPr>
        <w:t>. Additional functions and services in connection with the Fund Subscription Services may be provided by the Company to the Client from time to time, and the Client agrees to be bound by and to comply with any additional terms and conditions pertaining to such functions or services as the Company may prescribe. The Fund Subscription Services and any additional services in connection with the Fund Subscription Services shall be provided throug</w:t>
      </w:r>
      <w:r w:rsidRPr="00D23937">
        <w:rPr>
          <w:rFonts w:cs="Times New Roman"/>
          <w:sz w:val="19"/>
          <w:lang w:eastAsia="zh-TW"/>
        </w:rPr>
        <w:t>h the Acco</w:t>
      </w:r>
      <w:r w:rsidRPr="00E95D9A">
        <w:rPr>
          <w:rFonts w:cs="Times New Roman"/>
          <w:sz w:val="19"/>
          <w:lang w:eastAsia="zh-TW"/>
        </w:rPr>
        <w:t>unt.</w:t>
      </w:r>
      <w:bookmarkEnd w:id="374"/>
      <w:bookmarkEnd w:id="375"/>
    </w:p>
    <w:p w14:paraId="20EBAB5C" w14:textId="77777777" w:rsidR="00E95D9A" w:rsidRPr="00E95D9A" w:rsidRDefault="00E95D9A" w:rsidP="00E95D9A">
      <w:pPr>
        <w:pStyle w:val="SHSch2"/>
        <w:rPr>
          <w:rFonts w:cs="Times New Roman"/>
          <w:sz w:val="19"/>
          <w:lang w:eastAsia="zh-TW"/>
        </w:rPr>
      </w:pPr>
      <w:bookmarkStart w:id="376" w:name="OLE_LINK7"/>
      <w:bookmarkStart w:id="377" w:name="OLE_LINK8"/>
      <w:r w:rsidRPr="00E95D9A">
        <w:rPr>
          <w:rFonts w:cs="Times New Roman"/>
          <w:sz w:val="19"/>
          <w:lang w:eastAsia="zh-TW"/>
        </w:rPr>
        <w:t>The Company shall make available to the Client via electronic means (including via the Electronic Services), the offering documents, notices, communications or any other documents in connection with the relevant Funds or Portfolios. The Client consents to the use of such electronic means (including the Electronic Services) as a mode of delivery of the abovementioned documents.</w:t>
      </w:r>
    </w:p>
    <w:p w14:paraId="0C19B12E" w14:textId="77777777" w:rsidR="00E95D9A" w:rsidRPr="00E95D9A" w:rsidRDefault="00E95D9A" w:rsidP="00E95D9A">
      <w:pPr>
        <w:pStyle w:val="SHSch1"/>
        <w:rPr>
          <w:rFonts w:ascii="Times New Roman" w:hAnsi="Times New Roman" w:cs="Times New Roman"/>
          <w:b/>
          <w:lang w:eastAsia="zh-TW"/>
        </w:rPr>
      </w:pPr>
      <w:bookmarkStart w:id="378" w:name="_Ref18947599"/>
      <w:bookmarkStart w:id="379" w:name="_Toc52265028"/>
      <w:bookmarkStart w:id="380" w:name="_Toc152270590"/>
      <w:bookmarkStart w:id="381" w:name="_Toc164282623"/>
      <w:bookmarkStart w:id="382" w:name="_Toc225525444"/>
      <w:bookmarkStart w:id="383" w:name="_Toc241603921"/>
      <w:bookmarkEnd w:id="376"/>
      <w:bookmarkEnd w:id="377"/>
      <w:r w:rsidRPr="00E95D9A">
        <w:rPr>
          <w:rFonts w:ascii="Times New Roman" w:hAnsi="Times New Roman" w:cs="Times New Roman"/>
          <w:b/>
          <w:lang w:eastAsia="zh-TW"/>
        </w:rPr>
        <w:t>Subscription and Redemption Applications and Payment</w:t>
      </w:r>
      <w:bookmarkEnd w:id="378"/>
      <w:bookmarkEnd w:id="379"/>
      <w:bookmarkEnd w:id="380"/>
      <w:bookmarkEnd w:id="381"/>
      <w:bookmarkEnd w:id="382"/>
      <w:bookmarkEnd w:id="383"/>
    </w:p>
    <w:p w14:paraId="50AEF37F" w14:textId="77777777" w:rsidR="00E95D9A" w:rsidRPr="00E95D9A" w:rsidRDefault="00E95D9A" w:rsidP="00E95D9A">
      <w:pPr>
        <w:pStyle w:val="SHSch2"/>
        <w:rPr>
          <w:rFonts w:cs="Times New Roman"/>
          <w:sz w:val="19"/>
        </w:rPr>
      </w:pPr>
      <w:bookmarkStart w:id="384" w:name="_Ref18947600"/>
      <w:bookmarkStart w:id="385" w:name="OLE_LINK16"/>
      <w:bookmarkStart w:id="386" w:name="OLE_LINK17"/>
      <w:r w:rsidRPr="00E95D9A">
        <w:rPr>
          <w:rFonts w:cs="Times New Roman"/>
          <w:sz w:val="19"/>
        </w:rPr>
        <w:t>Any Instruction to subscribe for or purchase, redeem, sell or switch any Unit or Portfolio (whether in whole or in part) must be made electronically through the Company</w:t>
      </w:r>
      <w:r w:rsidR="00D31D35" w:rsidRPr="00D31D35">
        <w:rPr>
          <w:rFonts w:cs="Times New Roman"/>
          <w:sz w:val="19"/>
        </w:rPr>
        <w:t>'</w:t>
      </w:r>
      <w:r w:rsidRPr="00E95D9A">
        <w:rPr>
          <w:rFonts w:cs="Times New Roman"/>
          <w:sz w:val="19"/>
        </w:rPr>
        <w:t xml:space="preserve">s mobile application or any manner as prescribed by </w:t>
      </w:r>
      <w:r w:rsidRPr="00E95D9A">
        <w:rPr>
          <w:rFonts w:cs="Times New Roman"/>
          <w:sz w:val="19"/>
          <w:lang w:val="en-US"/>
        </w:rPr>
        <w:t>the Company</w:t>
      </w:r>
      <w:r w:rsidRPr="00E95D9A">
        <w:rPr>
          <w:rFonts w:cs="Times New Roman"/>
          <w:sz w:val="19"/>
        </w:rPr>
        <w:t xml:space="preserve">, accompanied by any required documentation as may be required by </w:t>
      </w:r>
      <w:r w:rsidRPr="00E95D9A">
        <w:rPr>
          <w:rFonts w:cs="Times New Roman"/>
          <w:sz w:val="19"/>
          <w:lang w:val="en-US"/>
        </w:rPr>
        <w:t>the Company</w:t>
      </w:r>
      <w:r w:rsidRPr="00E95D9A">
        <w:rPr>
          <w:rFonts w:cs="Times New Roman"/>
          <w:sz w:val="19"/>
        </w:rPr>
        <w:t xml:space="preserve"> from time to time</w:t>
      </w:r>
      <w:bookmarkEnd w:id="384"/>
      <w:r w:rsidRPr="00E95D9A">
        <w:rPr>
          <w:rFonts w:cs="Times New Roman"/>
          <w:sz w:val="19"/>
        </w:rPr>
        <w:t xml:space="preserve">. </w:t>
      </w:r>
    </w:p>
    <w:p w14:paraId="62C03B68" w14:textId="77777777" w:rsidR="00E95D9A" w:rsidRPr="00E95D9A" w:rsidRDefault="00E95D9A" w:rsidP="00E95D9A">
      <w:pPr>
        <w:pStyle w:val="SHSch2"/>
        <w:rPr>
          <w:rFonts w:cs="Times New Roman"/>
          <w:sz w:val="19"/>
        </w:rPr>
      </w:pPr>
      <w:bookmarkStart w:id="387" w:name="_Ref18947601"/>
      <w:bookmarkEnd w:id="385"/>
      <w:bookmarkEnd w:id="386"/>
      <w:r w:rsidRPr="00E95D9A">
        <w:rPr>
          <w:rFonts w:cs="Times New Roman"/>
          <w:sz w:val="19"/>
        </w:rPr>
        <w:t xml:space="preserve">All Instructions and the resulting transactions and payment in relation to the subscription, switching or redemption of Units shall be subject to the Dealing Procedures. </w:t>
      </w:r>
      <w:r w:rsidRPr="00E95D9A">
        <w:rPr>
          <w:rFonts w:cs="Times New Roman"/>
          <w:sz w:val="19"/>
          <w:lang w:val="en-US"/>
        </w:rPr>
        <w:t>The Company</w:t>
      </w:r>
      <w:r w:rsidRPr="00E95D9A" w:rsidDel="00B466CA">
        <w:rPr>
          <w:rFonts w:cs="Times New Roman"/>
          <w:sz w:val="19"/>
        </w:rPr>
        <w:t xml:space="preserve"> </w:t>
      </w:r>
      <w:r w:rsidRPr="00E95D9A">
        <w:rPr>
          <w:rFonts w:cs="Times New Roman"/>
          <w:sz w:val="19"/>
        </w:rPr>
        <w:t xml:space="preserve">is entitled, without reference to the Client and without giving any reason, either ignore any Instruction that fails to comply with the Dealing Procedures or to execute such Instruction with such modifications to it as may be necessary to comply with the Dealing Procedures. The </w:t>
      </w:r>
      <w:r w:rsidRPr="00E95D9A">
        <w:rPr>
          <w:rFonts w:cs="Times New Roman"/>
          <w:sz w:val="19"/>
        </w:rPr>
        <w:lastRenderedPageBreak/>
        <w:t>Company will not be responsible to the Client for any losses, damages, costs or expenses that the Client may suffer or incur arising from or in connection with any delay or failure in transmitting or effecting any Instruction to subscribe, purchase, switch, transfer, redeem, sell or otherwise deal with any Units or Portfolios in connection with exercising such discretion.</w:t>
      </w:r>
    </w:p>
    <w:p w14:paraId="03B3F0AF" w14:textId="77777777" w:rsidR="00E95D9A" w:rsidRPr="00E95D9A" w:rsidRDefault="00E95D9A" w:rsidP="00E95D9A">
      <w:pPr>
        <w:pStyle w:val="SHSch2"/>
        <w:rPr>
          <w:rFonts w:cs="Times New Roman"/>
          <w:sz w:val="19"/>
        </w:rPr>
      </w:pPr>
      <w:r w:rsidRPr="00E95D9A">
        <w:rPr>
          <w:rFonts w:cs="Times New Roman"/>
          <w:sz w:val="19"/>
        </w:rPr>
        <w:t>T</w:t>
      </w:r>
      <w:r w:rsidRPr="00E95D9A">
        <w:rPr>
          <w:rFonts w:cs="Times New Roman"/>
          <w:sz w:val="19"/>
          <w:lang w:val="en-US"/>
        </w:rPr>
        <w:t>he Company</w:t>
      </w:r>
      <w:r w:rsidRPr="00E95D9A">
        <w:rPr>
          <w:rFonts w:cs="Times New Roman"/>
          <w:sz w:val="19"/>
        </w:rPr>
        <w:t xml:space="preserve"> is authori</w:t>
      </w:r>
      <w:r w:rsidR="004C3146">
        <w:rPr>
          <w:rFonts w:cs="Times New Roman"/>
          <w:sz w:val="19"/>
        </w:rPr>
        <w:t>z</w:t>
      </w:r>
      <w:r w:rsidRPr="00E95D9A">
        <w:rPr>
          <w:rFonts w:cs="Times New Roman"/>
          <w:sz w:val="19"/>
        </w:rPr>
        <w:t xml:space="preserve">ed to act on any Instruction given or purportedly given by or on behalf of the Client. The </w:t>
      </w:r>
      <w:r w:rsidRPr="00E95D9A">
        <w:rPr>
          <w:rFonts w:cs="Times New Roman"/>
          <w:sz w:val="19"/>
          <w:lang w:val="en-US"/>
        </w:rPr>
        <w:t>Company</w:t>
      </w:r>
      <w:r w:rsidRPr="00E95D9A">
        <w:rPr>
          <w:rFonts w:cs="Times New Roman"/>
          <w:sz w:val="19"/>
        </w:rPr>
        <w:t xml:space="preserve"> does not have any obligation to authenticate, verify the completeness and accuracy of any such Instruction or verify the identity of any person giving such Instruction.</w:t>
      </w:r>
      <w:bookmarkEnd w:id="387"/>
    </w:p>
    <w:p w14:paraId="29250C45" w14:textId="77777777" w:rsidR="00E95D9A" w:rsidRPr="00E95D9A" w:rsidRDefault="00E95D9A" w:rsidP="00E95D9A">
      <w:pPr>
        <w:pStyle w:val="SHSch2"/>
        <w:rPr>
          <w:rFonts w:cs="Times New Roman"/>
          <w:sz w:val="19"/>
        </w:rPr>
      </w:pPr>
      <w:bookmarkStart w:id="388" w:name="_Ref18947602"/>
      <w:r w:rsidRPr="00E95D9A">
        <w:rPr>
          <w:rFonts w:cs="Times New Roman"/>
          <w:sz w:val="19"/>
          <w:lang w:val="en-US"/>
        </w:rPr>
        <w:t>The Company</w:t>
      </w:r>
      <w:r w:rsidRPr="00E95D9A">
        <w:rPr>
          <w:rFonts w:cs="Times New Roman"/>
          <w:sz w:val="19"/>
        </w:rPr>
        <w:t xml:space="preserve"> shall be entitled to rely and act on any such Instruction which the Company in good faith believes to be genuine, and shall not be responsible for any loss which the Client may incur as a result. However, the Company has absolute discretion to refuse to act upon any such Instruction without reason, and the Company will not be responsible to the Client for any losses, damages, costs or expenses that the Client may suffer or incur arising from or in connection with any delay or failure in transmitting or effecting any Instructions to subscribe, purchase, switch, transfer, redeem, sell or otherwise deal with any Units or Portfolios.</w:t>
      </w:r>
      <w:bookmarkEnd w:id="388"/>
    </w:p>
    <w:p w14:paraId="0D546A5E" w14:textId="77777777" w:rsidR="00E95D9A" w:rsidRPr="00E95D9A" w:rsidRDefault="00E95D9A" w:rsidP="00E95D9A">
      <w:pPr>
        <w:pStyle w:val="SHSch2"/>
        <w:rPr>
          <w:rFonts w:cs="Times New Roman"/>
          <w:sz w:val="19"/>
        </w:rPr>
      </w:pPr>
      <w:bookmarkStart w:id="389" w:name="_Ref18947603"/>
      <w:bookmarkStart w:id="390" w:name="OLE_LINK18"/>
      <w:bookmarkStart w:id="391" w:name="OLE_LINK19"/>
      <w:r w:rsidRPr="00E95D9A">
        <w:rPr>
          <w:rFonts w:cs="Times New Roman"/>
          <w:sz w:val="19"/>
        </w:rPr>
        <w:t>The Client</w:t>
      </w:r>
      <w:r w:rsidR="002251DC" w:rsidRPr="002251DC">
        <w:rPr>
          <w:rFonts w:cs="Times New Roman"/>
          <w:sz w:val="19"/>
        </w:rPr>
        <w:t>'</w:t>
      </w:r>
      <w:r w:rsidRPr="00E95D9A">
        <w:rPr>
          <w:rFonts w:cs="Times New Roman"/>
          <w:sz w:val="19"/>
        </w:rPr>
        <w:t xml:space="preserve">s right to give Instructions via a particular channel shall at all times be subject to the discretion of the Company. The </w:t>
      </w:r>
      <w:r w:rsidRPr="00E95D9A">
        <w:rPr>
          <w:rFonts w:cs="Times New Roman"/>
          <w:sz w:val="19"/>
          <w:lang w:val="en-US"/>
        </w:rPr>
        <w:t>Company</w:t>
      </w:r>
      <w:r w:rsidRPr="00E95D9A" w:rsidDel="00B466CA">
        <w:rPr>
          <w:rFonts w:cs="Times New Roman"/>
          <w:sz w:val="19"/>
        </w:rPr>
        <w:t xml:space="preserve"> </w:t>
      </w:r>
      <w:r w:rsidRPr="00E95D9A">
        <w:rPr>
          <w:rFonts w:cs="Times New Roman"/>
          <w:sz w:val="19"/>
        </w:rPr>
        <w:t>may at any time by notice to the Client revoke the Client</w:t>
      </w:r>
      <w:r w:rsidR="00494EA8" w:rsidRPr="00494EA8">
        <w:rPr>
          <w:rFonts w:cs="Times New Roman"/>
          <w:sz w:val="19"/>
        </w:rPr>
        <w:t>'</w:t>
      </w:r>
      <w:r w:rsidRPr="00E95D9A">
        <w:rPr>
          <w:rFonts w:cs="Times New Roman"/>
          <w:sz w:val="19"/>
        </w:rPr>
        <w:t>s ability to use a particular channel to give Instructions.</w:t>
      </w:r>
      <w:bookmarkEnd w:id="389"/>
      <w:r w:rsidRPr="00E95D9A">
        <w:rPr>
          <w:rFonts w:cs="Times New Roman"/>
          <w:sz w:val="19"/>
        </w:rPr>
        <w:t xml:space="preserve"> The Company shall execute any Instructions placed by the Client or any Authori</w:t>
      </w:r>
      <w:r w:rsidR="004C3146">
        <w:rPr>
          <w:rFonts w:cs="Times New Roman"/>
          <w:sz w:val="19"/>
        </w:rPr>
        <w:t>z</w:t>
      </w:r>
      <w:r w:rsidRPr="00E95D9A">
        <w:rPr>
          <w:rFonts w:cs="Times New Roman"/>
          <w:sz w:val="19"/>
        </w:rPr>
        <w:t>ed Person by relaying the Client</w:t>
      </w:r>
      <w:r w:rsidR="002251DC" w:rsidRPr="002251DC">
        <w:rPr>
          <w:rFonts w:cs="Times New Roman"/>
          <w:sz w:val="19"/>
        </w:rPr>
        <w:t>'</w:t>
      </w:r>
      <w:r w:rsidRPr="00E95D9A">
        <w:rPr>
          <w:rFonts w:cs="Times New Roman"/>
          <w:sz w:val="19"/>
        </w:rPr>
        <w:t xml:space="preserve">s application to subscribe for, purchase, switch or redeem Units by placing it with the relevant fund manager or the relevant Fund upon and the Company receiving payment of the purchase price, subscription moneys or expenses payable by the Client to the </w:t>
      </w:r>
      <w:r w:rsidRPr="00E95D9A">
        <w:rPr>
          <w:rFonts w:cs="Times New Roman"/>
          <w:sz w:val="19"/>
          <w:lang w:val="en-US"/>
        </w:rPr>
        <w:t>Company</w:t>
      </w:r>
      <w:r w:rsidRPr="00E95D9A">
        <w:rPr>
          <w:rFonts w:cs="Times New Roman"/>
          <w:sz w:val="19"/>
        </w:rPr>
        <w:t>.</w:t>
      </w:r>
    </w:p>
    <w:bookmarkEnd w:id="390"/>
    <w:bookmarkEnd w:id="391"/>
    <w:p w14:paraId="7A814D92" w14:textId="77777777" w:rsidR="00E95D9A" w:rsidRPr="00E95D9A" w:rsidRDefault="00E95D9A" w:rsidP="00E95D9A">
      <w:pPr>
        <w:pStyle w:val="SHSch2"/>
        <w:rPr>
          <w:rFonts w:cs="Times New Roman"/>
          <w:sz w:val="19"/>
        </w:rPr>
      </w:pPr>
      <w:r w:rsidRPr="00E95D9A">
        <w:rPr>
          <w:rFonts w:cs="Times New Roman"/>
          <w:sz w:val="19"/>
        </w:rPr>
        <w:t xml:space="preserve">The Company will effect any Instruction as soon as practicable. However, the execution of such Instruction may not coincide with the timeframe stipulated in the relevant offering documents of the Fund. The Client acknowledges that orders placed by the Client with </w:t>
      </w:r>
      <w:r w:rsidRPr="00E95D9A">
        <w:rPr>
          <w:rFonts w:cs="Times New Roman"/>
          <w:sz w:val="19"/>
          <w:lang w:val="en-US"/>
        </w:rPr>
        <w:t>the Company</w:t>
      </w:r>
      <w:r w:rsidRPr="00E95D9A">
        <w:rPr>
          <w:rFonts w:cs="Times New Roman"/>
          <w:sz w:val="19"/>
        </w:rPr>
        <w:t xml:space="preserve"> may be aggregated and consolidated either daily or from time to time by the Company together with orders placed by the Company</w:t>
      </w:r>
      <w:r w:rsidR="00494EA8" w:rsidRPr="00494EA8">
        <w:rPr>
          <w:rFonts w:cs="Times New Roman"/>
          <w:sz w:val="19"/>
        </w:rPr>
        <w:t>'</w:t>
      </w:r>
      <w:r w:rsidRPr="00E95D9A">
        <w:rPr>
          <w:rFonts w:cs="Times New Roman"/>
          <w:sz w:val="19"/>
        </w:rPr>
        <w:t>s other clients for the purpose of placement of such orders by the Company with the relevant fund manager or the Fund for execution.</w:t>
      </w:r>
    </w:p>
    <w:p w14:paraId="4D89C76F" w14:textId="77777777" w:rsidR="00E95D9A" w:rsidRPr="00E95D9A" w:rsidRDefault="00E95D9A" w:rsidP="00E95D9A">
      <w:pPr>
        <w:pStyle w:val="SHSch2"/>
        <w:rPr>
          <w:rFonts w:cs="Times New Roman"/>
          <w:sz w:val="19"/>
        </w:rPr>
      </w:pPr>
      <w:bookmarkStart w:id="392" w:name="_Ref18947604"/>
      <w:r w:rsidRPr="00E95D9A">
        <w:rPr>
          <w:rFonts w:cs="Times New Roman"/>
          <w:sz w:val="19"/>
        </w:rPr>
        <w:t>Subject to the continuing operation of an Account, an Instruction will generally be processed on the day of receipt by the Company of such Instruction if a valid and complete Instruction</w:t>
      </w:r>
      <w:r w:rsidRPr="00E95D9A" w:rsidDel="00510637">
        <w:rPr>
          <w:rFonts w:cs="Times New Roman"/>
          <w:sz w:val="19"/>
        </w:rPr>
        <w:t xml:space="preserve"> </w:t>
      </w:r>
      <w:r w:rsidRPr="00E95D9A">
        <w:rPr>
          <w:rFonts w:cs="Times New Roman"/>
          <w:sz w:val="19"/>
        </w:rPr>
        <w:t xml:space="preserve">(together with all monies, required information and documents) is received by the Company before the dealing cut off times for the relevant Fund as specified by the Company in its sole and absolute discretion from time to time. If an Instruction (and monies) is received after this dealing cut off time, execution will be done usually on the next dealing date of the Fund in accordance with the terms of the offering documents of the Fund (or as otherwise determined by the relevant fund manager or the Fund). The Client must specify the choice of the Fund or Portfolio (where appropriate) in order for the Instruction to be processed. </w:t>
      </w:r>
    </w:p>
    <w:p w14:paraId="39B4CEA8" w14:textId="77777777" w:rsidR="00E95D9A" w:rsidRPr="00E95D9A" w:rsidRDefault="00E95D9A" w:rsidP="00E95D9A">
      <w:pPr>
        <w:pStyle w:val="SHSch2"/>
        <w:rPr>
          <w:rFonts w:cs="Times New Roman"/>
          <w:sz w:val="19"/>
        </w:rPr>
      </w:pPr>
      <w:r w:rsidRPr="00E95D9A">
        <w:rPr>
          <w:rFonts w:cs="Times New Roman"/>
          <w:sz w:val="19"/>
        </w:rPr>
        <w:t xml:space="preserve">The actual bid price (the </w:t>
      </w:r>
      <w:r w:rsidR="002251DC" w:rsidRPr="002251DC">
        <w:rPr>
          <w:rFonts w:cs="Times New Roman"/>
          <w:sz w:val="19"/>
        </w:rPr>
        <w:t>"</w:t>
      </w:r>
      <w:r w:rsidRPr="00E95D9A">
        <w:rPr>
          <w:rFonts w:cs="Times New Roman"/>
          <w:b/>
          <w:sz w:val="19"/>
        </w:rPr>
        <w:t>Actual Bid Price</w:t>
      </w:r>
      <w:r w:rsidR="002251DC" w:rsidRPr="002251DC">
        <w:rPr>
          <w:rFonts w:cs="Times New Roman"/>
          <w:sz w:val="19"/>
        </w:rPr>
        <w:t>"</w:t>
      </w:r>
      <w:r w:rsidRPr="00E95D9A">
        <w:rPr>
          <w:rFonts w:cs="Times New Roman"/>
          <w:sz w:val="19"/>
        </w:rPr>
        <w:t xml:space="preserve">) and offer price of a Fund shall be determined at the time when the transaction is effected and settled and any figures which may be quoted or provided to the Client by the Company or its representatives at the time of Instruction (the </w:t>
      </w:r>
      <w:r w:rsidR="00E443DB" w:rsidRPr="002251DC">
        <w:rPr>
          <w:rFonts w:cs="Times New Roman"/>
          <w:sz w:val="19"/>
        </w:rPr>
        <w:t>"</w:t>
      </w:r>
      <w:r w:rsidRPr="00E95D9A">
        <w:rPr>
          <w:rFonts w:cs="Times New Roman"/>
          <w:b/>
          <w:sz w:val="19"/>
        </w:rPr>
        <w:t>Quoted Price</w:t>
      </w:r>
      <w:r w:rsidR="008B38A1" w:rsidRPr="002251DC">
        <w:rPr>
          <w:rFonts w:cs="Times New Roman"/>
          <w:sz w:val="19"/>
        </w:rPr>
        <w:t>"</w:t>
      </w:r>
      <w:r w:rsidRPr="00E95D9A">
        <w:rPr>
          <w:rFonts w:cs="Times New Roman"/>
          <w:sz w:val="19"/>
        </w:rPr>
        <w:t>) are for reference only and are not binding on the Company.</w:t>
      </w:r>
    </w:p>
    <w:p w14:paraId="6868DAFF" w14:textId="77777777" w:rsidR="00E95D9A" w:rsidRPr="00E95D9A" w:rsidRDefault="00E95D9A" w:rsidP="00E95D9A">
      <w:pPr>
        <w:pStyle w:val="SHSch2"/>
        <w:rPr>
          <w:rFonts w:cs="Times New Roman"/>
          <w:sz w:val="19"/>
        </w:rPr>
      </w:pPr>
      <w:r w:rsidRPr="00E95D9A">
        <w:rPr>
          <w:rFonts w:cs="Times New Roman"/>
          <w:sz w:val="19"/>
        </w:rPr>
        <w:t xml:space="preserve">The Actual Bid Price of a Fund may be higher or lower than the Quoted Price. The Client agrees that, in respect of any redemption of a money market fund (or any other fund designated by the Company from time to time), the Company may, in its absolute discretion, advance an amount equivalent to the proceeds of such redemption calculated with reference to the Quoted Price to </w:t>
      </w:r>
      <w:r w:rsidRPr="00E95D9A">
        <w:rPr>
          <w:rFonts w:cs="Times New Roman"/>
          <w:sz w:val="19"/>
        </w:rPr>
        <w:lastRenderedPageBreak/>
        <w:t xml:space="preserve">the Client on its own account (an </w:t>
      </w:r>
      <w:r w:rsidR="0040372A" w:rsidRPr="002251DC">
        <w:rPr>
          <w:rFonts w:cs="Times New Roman"/>
          <w:sz w:val="19"/>
        </w:rPr>
        <w:t>"</w:t>
      </w:r>
      <w:r w:rsidRPr="00E95D9A">
        <w:rPr>
          <w:rFonts w:cs="Times New Roman"/>
          <w:b/>
          <w:sz w:val="19"/>
        </w:rPr>
        <w:t>Advance</w:t>
      </w:r>
      <w:r w:rsidR="00F61844" w:rsidRPr="002251DC">
        <w:rPr>
          <w:rFonts w:cs="Times New Roman"/>
          <w:sz w:val="19"/>
        </w:rPr>
        <w:t>"</w:t>
      </w:r>
      <w:r w:rsidRPr="00E95D9A">
        <w:rPr>
          <w:rFonts w:cs="Times New Roman"/>
          <w:sz w:val="19"/>
        </w:rPr>
        <w:t>) by crediting the Account (designated by the Client and agreed by the Company to receive the redemption proceeds) with such amount. When the Transaction is settled, and if the actual proceeds of such redemption:</w:t>
      </w:r>
    </w:p>
    <w:p w14:paraId="19A64BEB" w14:textId="77777777" w:rsidR="00E95D9A" w:rsidRPr="00E95D9A" w:rsidRDefault="00E95D9A" w:rsidP="00E95D9A">
      <w:pPr>
        <w:pStyle w:val="SHSch3"/>
        <w:rPr>
          <w:rFonts w:cs="Times New Roman"/>
          <w:sz w:val="19"/>
        </w:rPr>
      </w:pPr>
      <w:r w:rsidRPr="00E95D9A">
        <w:rPr>
          <w:rFonts w:cs="Times New Roman"/>
          <w:sz w:val="19"/>
        </w:rPr>
        <w:t>exceeds the Advance received by the Client, the Client agrees that the Company may retain the redemption proceeds in excess of the Advance as a handling fee for processing and arranging for the execution of such Instruction; or</w:t>
      </w:r>
    </w:p>
    <w:p w14:paraId="1BBB43B3" w14:textId="77777777" w:rsidR="00E95D9A" w:rsidRPr="00E95D9A" w:rsidRDefault="00E95D9A" w:rsidP="00E95D9A">
      <w:pPr>
        <w:pStyle w:val="SHSch3"/>
        <w:rPr>
          <w:rFonts w:cs="Times New Roman"/>
          <w:sz w:val="19"/>
        </w:rPr>
      </w:pPr>
      <w:r w:rsidRPr="00E95D9A">
        <w:rPr>
          <w:rFonts w:cs="Times New Roman"/>
          <w:sz w:val="19"/>
        </w:rPr>
        <w:t xml:space="preserve">is less than the Advance received by the Client, the Company may recover such shortfall from the Client in any manner. </w:t>
      </w:r>
    </w:p>
    <w:bookmarkEnd w:id="392"/>
    <w:p w14:paraId="7A20EEE2" w14:textId="77777777" w:rsidR="00E95D9A" w:rsidRPr="00E95D9A" w:rsidRDefault="00E95D9A" w:rsidP="00E95D9A">
      <w:pPr>
        <w:pStyle w:val="SHSch2"/>
        <w:rPr>
          <w:rFonts w:cs="Times New Roman"/>
          <w:sz w:val="19"/>
        </w:rPr>
      </w:pPr>
      <w:r w:rsidRPr="00E95D9A">
        <w:rPr>
          <w:rFonts w:cs="Times New Roman"/>
          <w:sz w:val="19"/>
        </w:rPr>
        <w:t>The Client acknowledges that the Company</w:t>
      </w:r>
      <w:r w:rsidR="002D17A5" w:rsidRPr="002251DC">
        <w:rPr>
          <w:rFonts w:cs="Times New Roman"/>
          <w:sz w:val="19"/>
        </w:rPr>
        <w:t>'</w:t>
      </w:r>
      <w:r w:rsidRPr="00E95D9A">
        <w:rPr>
          <w:rFonts w:cs="Times New Roman"/>
          <w:sz w:val="19"/>
        </w:rPr>
        <w:t>s role in connection with the Fund Subscription Services is only to process the Client</w:t>
      </w:r>
      <w:r w:rsidR="0062078D" w:rsidRPr="002251DC">
        <w:rPr>
          <w:rFonts w:cs="Times New Roman"/>
          <w:sz w:val="19"/>
        </w:rPr>
        <w:t>'</w:t>
      </w:r>
      <w:r w:rsidRPr="00E95D9A">
        <w:rPr>
          <w:rFonts w:cs="Times New Roman"/>
          <w:sz w:val="19"/>
        </w:rPr>
        <w:t>s Instructions by relaying the Client</w:t>
      </w:r>
      <w:r w:rsidR="00494EA8" w:rsidRPr="00494EA8">
        <w:rPr>
          <w:rFonts w:cs="Times New Roman"/>
          <w:sz w:val="19"/>
        </w:rPr>
        <w:t>'</w:t>
      </w:r>
      <w:r w:rsidRPr="00E95D9A">
        <w:rPr>
          <w:rFonts w:cs="Times New Roman"/>
          <w:sz w:val="19"/>
        </w:rPr>
        <w:t>s application for subscription, purchase, switching or redemption of any Units, to the fund manager of the relevant Fund or to the Fund. The Company owes no obligation to the Client</w:t>
      </w:r>
      <w:r w:rsidRPr="00E95D9A">
        <w:rPr>
          <w:rFonts w:cs="Times New Roman"/>
        </w:rPr>
        <w:t xml:space="preserve"> </w:t>
      </w:r>
      <w:r w:rsidRPr="00E95D9A">
        <w:rPr>
          <w:rFonts w:cs="Times New Roman"/>
          <w:sz w:val="19"/>
        </w:rPr>
        <w:t>to ensure that the relevant fund manager or the relevant Fund will necessarily accept the Client</w:t>
      </w:r>
      <w:r w:rsidR="00EC4E50" w:rsidRPr="002251DC">
        <w:rPr>
          <w:rFonts w:cs="Times New Roman"/>
          <w:sz w:val="19"/>
        </w:rPr>
        <w:t>'</w:t>
      </w:r>
      <w:r w:rsidRPr="00E95D9A">
        <w:rPr>
          <w:rFonts w:cs="Times New Roman"/>
          <w:sz w:val="19"/>
        </w:rPr>
        <w:t>s said application.  The Client agrees that the decision on whether to accept the Client</w:t>
      </w:r>
      <w:r w:rsidR="00653204" w:rsidRPr="002251DC">
        <w:rPr>
          <w:rFonts w:cs="Times New Roman"/>
          <w:sz w:val="19"/>
        </w:rPr>
        <w:t>'</w:t>
      </w:r>
      <w:r w:rsidRPr="00E95D9A">
        <w:rPr>
          <w:rFonts w:cs="Times New Roman"/>
          <w:sz w:val="19"/>
        </w:rPr>
        <w:t>s said application is solely at the discretion of the relevant fund manager or relevant Fund. The acceptance by the Company of any Instructions from the Client for the subscription, purchase, switching or redemption of any Units shall not amount to any binding commitment by the relevant fund manager or the relevant Fund to accept the Client</w:t>
      </w:r>
      <w:r w:rsidR="00FE18B9" w:rsidRPr="002251DC">
        <w:rPr>
          <w:rFonts w:cs="Times New Roman"/>
          <w:sz w:val="19"/>
        </w:rPr>
        <w:t>'</w:t>
      </w:r>
      <w:r w:rsidRPr="00E95D9A">
        <w:rPr>
          <w:rFonts w:cs="Times New Roman"/>
          <w:sz w:val="19"/>
        </w:rPr>
        <w:t>s said application.</w:t>
      </w:r>
      <w:r w:rsidRPr="00E95D9A">
        <w:rPr>
          <w:rFonts w:cs="Times New Roman"/>
        </w:rPr>
        <w:t xml:space="preserve"> </w:t>
      </w:r>
    </w:p>
    <w:p w14:paraId="5C795188" w14:textId="77777777" w:rsidR="00E95D9A" w:rsidRPr="00E95D9A" w:rsidRDefault="00E95D9A" w:rsidP="00E95D9A">
      <w:pPr>
        <w:pStyle w:val="SHSch2"/>
        <w:rPr>
          <w:rFonts w:cs="Times New Roman"/>
          <w:sz w:val="19"/>
        </w:rPr>
      </w:pPr>
      <w:r w:rsidRPr="00E95D9A">
        <w:rPr>
          <w:rFonts w:cs="Times New Roman"/>
          <w:sz w:val="19"/>
        </w:rPr>
        <w:t xml:space="preserve">The Client acknowledges that any fund manager, or Fund who receives an Instruction from the Company is not obliged to accept such order in part or whole. The Company shall have no responsibility nor liability for ensuring that the relevant Fund manager or the relevant Fund allots the Units or for any losses (including any loss of investment opportunity) which the Client may suffer or incur as a result of any refusal to accept or delay in accepting such Instruction by the fund manager or the Fund. </w:t>
      </w:r>
    </w:p>
    <w:p w14:paraId="3539AAF2" w14:textId="77777777" w:rsidR="00E95D9A" w:rsidRPr="00E95D9A" w:rsidRDefault="00E95D9A" w:rsidP="00E95D9A">
      <w:pPr>
        <w:pStyle w:val="SHSch2"/>
        <w:rPr>
          <w:rFonts w:cs="Times New Roman"/>
          <w:sz w:val="19"/>
        </w:rPr>
      </w:pPr>
      <w:bookmarkStart w:id="393" w:name="_Ref18947605"/>
      <w:r w:rsidRPr="00E95D9A">
        <w:rPr>
          <w:rFonts w:cs="Times New Roman"/>
          <w:sz w:val="19"/>
        </w:rPr>
        <w:t>The Client acknowledges that (a) the purchase price, subscription moneys or expenses payable by the Client to the Company (or any other person as specified by the Company) in relation to each order to buy or subscribe for Units or Portfolios shall be debited from an Account designated by the Client (or otherwise directed by the Company from time to time); and (b) any redemption proceeds received by the Company in relation to each order to sell, redeem or otherwise dispose of the Units (whether such Units are part of a Portfolio or not) shall, in any event, be paid or credited to an Account designated by the Client and agreed by the Company in accordance with the settlement periods stipulated in the offering documents of the relevant Funds (or otherwise determined by the Fund manager or the Fund from time to time).</w:t>
      </w:r>
    </w:p>
    <w:p w14:paraId="005FC5E8" w14:textId="77777777" w:rsidR="00E95D9A" w:rsidRPr="00E95D9A" w:rsidRDefault="00E95D9A" w:rsidP="00E95D9A">
      <w:pPr>
        <w:pStyle w:val="SHSch2"/>
        <w:rPr>
          <w:rFonts w:cs="Times New Roman"/>
          <w:sz w:val="19"/>
        </w:rPr>
      </w:pPr>
      <w:r w:rsidRPr="00E95D9A">
        <w:rPr>
          <w:rFonts w:cs="Times New Roman"/>
          <w:sz w:val="19"/>
        </w:rPr>
        <w:t xml:space="preserve">If at any time there is insufficient balance in the Account that the Client has elected (or otherwise directed by the Company from time to time) to make the required payments under Clause 3.12(a) of this Appendix (for example, the Client has designated </w:t>
      </w:r>
      <w:r w:rsidRPr="002E20C0">
        <w:rPr>
          <w:rFonts w:cs="Times New Roman"/>
          <w:sz w:val="19"/>
        </w:rPr>
        <w:t>the Account to make such payments), the Client irrevocably directs and authori</w:t>
      </w:r>
      <w:r w:rsidR="004C3146">
        <w:rPr>
          <w:rFonts w:cs="Times New Roman"/>
          <w:sz w:val="19"/>
        </w:rPr>
        <w:t>z</w:t>
      </w:r>
      <w:r w:rsidRPr="002E20C0">
        <w:rPr>
          <w:rFonts w:cs="Times New Roman"/>
          <w:sz w:val="19"/>
        </w:rPr>
        <w:t>es the Company to, without prior notice to the Client, set-off or transfer any sum standing to the credit of the Client</w:t>
      </w:r>
      <w:r w:rsidR="005C341E" w:rsidRPr="002251DC">
        <w:rPr>
          <w:rFonts w:cs="Times New Roman"/>
          <w:sz w:val="19"/>
        </w:rPr>
        <w:t>'</w:t>
      </w:r>
      <w:r w:rsidRPr="002E20C0">
        <w:rPr>
          <w:rFonts w:cs="Times New Roman"/>
          <w:sz w:val="19"/>
        </w:rPr>
        <w:t>s other Account, towards th</w:t>
      </w:r>
      <w:r w:rsidRPr="00E95D9A">
        <w:rPr>
          <w:rFonts w:cs="Times New Roman"/>
          <w:sz w:val="19"/>
        </w:rPr>
        <w:t>e satisfaction of any payments to be made under Clause 3.12(a) of this Appendix.</w:t>
      </w:r>
    </w:p>
    <w:p w14:paraId="75380D66" w14:textId="77777777" w:rsidR="00E95D9A" w:rsidRPr="00E95D9A" w:rsidRDefault="00E95D9A" w:rsidP="00E95D9A">
      <w:pPr>
        <w:pStyle w:val="SHSch2"/>
        <w:rPr>
          <w:rFonts w:cs="Times New Roman"/>
          <w:sz w:val="19"/>
        </w:rPr>
      </w:pPr>
      <w:r w:rsidRPr="00E95D9A">
        <w:rPr>
          <w:rFonts w:cs="Times New Roman"/>
          <w:sz w:val="19"/>
        </w:rPr>
        <w:t xml:space="preserve">The Client further agrees that for purchases or subscriptions of Units or Portfolios, the Company reserves the right to reject or delay the processing of any orders if there are insufficient funds in the Account designated for payment or if cleared funds (free of any deductions or withholdings) are not received by such time as prescribed by the Company. </w:t>
      </w:r>
      <w:bookmarkEnd w:id="393"/>
    </w:p>
    <w:p w14:paraId="02670423" w14:textId="77777777" w:rsidR="00E95D9A" w:rsidRPr="00E95D9A" w:rsidRDefault="00E95D9A" w:rsidP="00E95D9A">
      <w:pPr>
        <w:pStyle w:val="SHSch2"/>
        <w:rPr>
          <w:rFonts w:cs="Times New Roman"/>
          <w:sz w:val="19"/>
        </w:rPr>
      </w:pPr>
      <w:bookmarkStart w:id="394" w:name="_Ref18947606"/>
      <w:r w:rsidRPr="00E95D9A">
        <w:rPr>
          <w:rFonts w:cs="Times New Roman"/>
          <w:sz w:val="19"/>
        </w:rPr>
        <w:lastRenderedPageBreak/>
        <w:t>The Company is authorised to take such steps as it may consider expedient to enable it to provide Fund Subscription Services to the Client including the right to withhold and/or make payment of any taxes or duties payable on or in respect of the Units without any liability thereof and to disclose information about the Client (i</w:t>
      </w:r>
      <w:r w:rsidRPr="00AB28E2">
        <w:rPr>
          <w:rFonts w:cs="Times New Roman"/>
          <w:sz w:val="19"/>
        </w:rPr>
        <w:t xml:space="preserve">ncluding </w:t>
      </w:r>
      <w:r w:rsidR="00B1646D" w:rsidRPr="00AB28E2">
        <w:rPr>
          <w:rFonts w:cs="Times New Roman"/>
          <w:sz w:val="19"/>
        </w:rPr>
        <w:t>the Client</w:t>
      </w:r>
      <w:r w:rsidR="00EC1679" w:rsidRPr="00EC1679">
        <w:rPr>
          <w:rFonts w:cs="Times New Roman"/>
          <w:sz w:val="19"/>
        </w:rPr>
        <w:t>'</w:t>
      </w:r>
      <w:r w:rsidR="00B1646D" w:rsidRPr="00AB28E2">
        <w:rPr>
          <w:rFonts w:cs="Times New Roman"/>
          <w:sz w:val="19"/>
        </w:rPr>
        <w:t>s A</w:t>
      </w:r>
      <w:r w:rsidRPr="00AB28E2">
        <w:rPr>
          <w:rFonts w:cs="Times New Roman"/>
          <w:sz w:val="19"/>
        </w:rPr>
        <w:t xml:space="preserve">uthorised </w:t>
      </w:r>
      <w:r w:rsidR="00B1646D" w:rsidRPr="00AB28E2">
        <w:rPr>
          <w:rFonts w:cs="Times New Roman"/>
          <w:sz w:val="19"/>
        </w:rPr>
        <w:t>P</w:t>
      </w:r>
      <w:r w:rsidRPr="00AB28E2">
        <w:rPr>
          <w:rFonts w:cs="Times New Roman"/>
          <w:sz w:val="19"/>
        </w:rPr>
        <w:t>ersons and benef</w:t>
      </w:r>
      <w:r w:rsidRPr="00E95D9A">
        <w:rPr>
          <w:rFonts w:cs="Times New Roman"/>
          <w:sz w:val="19"/>
        </w:rPr>
        <w:t>iciaries), any Units or Portfolios held by the Client or any transactions in connection thereto in accordance with Applicable Regulations or to any of the Company</w:t>
      </w:r>
      <w:r w:rsidR="00EC1679" w:rsidRPr="00EC1679">
        <w:rPr>
          <w:rFonts w:cs="Times New Roman"/>
          <w:sz w:val="19"/>
        </w:rPr>
        <w:t>'</w:t>
      </w:r>
      <w:r w:rsidRPr="00E95D9A">
        <w:rPr>
          <w:rFonts w:cs="Times New Roman"/>
          <w:sz w:val="19"/>
        </w:rPr>
        <w:t>s Affiliates, any third party service providers or agents of the Company, any fund manager, or any Fund (or its representatives) upon request.</w:t>
      </w:r>
      <w:bookmarkEnd w:id="394"/>
    </w:p>
    <w:p w14:paraId="45165ACD" w14:textId="77777777" w:rsidR="00E95D9A" w:rsidRPr="00E95D9A" w:rsidRDefault="00E95D9A" w:rsidP="00E95D9A">
      <w:pPr>
        <w:pStyle w:val="SHSch2"/>
        <w:rPr>
          <w:rFonts w:cs="Times New Roman"/>
          <w:sz w:val="19"/>
        </w:rPr>
      </w:pPr>
      <w:bookmarkStart w:id="395" w:name="_Ref18947607"/>
      <w:r w:rsidRPr="00E95D9A">
        <w:rPr>
          <w:rFonts w:cs="Times New Roman"/>
          <w:sz w:val="19"/>
        </w:rPr>
        <w:t>The Client agrees to (and shall procure that any Authorised Person to) provide the Company with such information, materials and documents in such manner and take such steps and by such time as prescribed by the Company from time to time so as to enable the Company or any of its Affiliates to effect an Instruction, perform the Fund Subscription Services and/or to comply with any term of any document in respect of any Funds, Applicable Regulations and the applicable market practice.</w:t>
      </w:r>
      <w:bookmarkEnd w:id="395"/>
    </w:p>
    <w:p w14:paraId="05A64B23" w14:textId="77777777" w:rsidR="00E95D9A" w:rsidRPr="00E95D9A" w:rsidRDefault="00E95D9A" w:rsidP="00E95D9A">
      <w:pPr>
        <w:pStyle w:val="SHSch1"/>
        <w:rPr>
          <w:rFonts w:ascii="Times New Roman" w:hAnsi="Times New Roman" w:cs="Times New Roman"/>
          <w:b/>
          <w:lang w:eastAsia="zh-TW"/>
        </w:rPr>
      </w:pPr>
      <w:bookmarkStart w:id="396" w:name="_Ref18947612"/>
      <w:bookmarkStart w:id="397" w:name="_Toc52265029"/>
      <w:bookmarkStart w:id="398" w:name="_Toc152270591"/>
      <w:bookmarkStart w:id="399" w:name="_Toc164282624"/>
      <w:bookmarkStart w:id="400" w:name="_Toc225525445"/>
      <w:bookmarkStart w:id="401" w:name="_Toc241603922"/>
      <w:r w:rsidRPr="00E95D9A">
        <w:rPr>
          <w:rFonts w:ascii="Times New Roman" w:hAnsi="Times New Roman" w:cs="Times New Roman"/>
          <w:b/>
          <w:lang w:eastAsia="zh-TW"/>
        </w:rPr>
        <w:t>Title and Registration of Investments</w:t>
      </w:r>
      <w:bookmarkEnd w:id="396"/>
      <w:bookmarkEnd w:id="397"/>
      <w:bookmarkEnd w:id="398"/>
      <w:bookmarkEnd w:id="399"/>
      <w:bookmarkEnd w:id="400"/>
      <w:bookmarkEnd w:id="401"/>
    </w:p>
    <w:p w14:paraId="579D2DF8" w14:textId="77777777" w:rsidR="00E95D9A" w:rsidRPr="00E95D9A" w:rsidRDefault="00E95D9A" w:rsidP="00E95D9A">
      <w:pPr>
        <w:pStyle w:val="SHSch2"/>
        <w:rPr>
          <w:rFonts w:cs="Times New Roman"/>
          <w:sz w:val="19"/>
        </w:rPr>
      </w:pPr>
      <w:bookmarkStart w:id="402" w:name="_Ref18947613"/>
      <w:r w:rsidRPr="00E95D9A">
        <w:rPr>
          <w:rFonts w:cs="Times New Roman"/>
          <w:sz w:val="19"/>
        </w:rPr>
        <w:t>If the Client subscribes for Units in a Fund (including any Units in a Fund that forms a part of a Portfolio), the Units will be registered either in the name of the Company, jointly in the name of the Company and in the name of the Client, in the name of the Client, or in such other manner as may be acceptable to the Fund. The Company will not be the beneficiary of any of the Client</w:t>
      </w:r>
      <w:r w:rsidR="00172887" w:rsidRPr="00172887">
        <w:rPr>
          <w:rFonts w:cs="Times New Roman"/>
          <w:sz w:val="19"/>
        </w:rPr>
        <w:t>'</w:t>
      </w:r>
      <w:r w:rsidRPr="00E95D9A">
        <w:rPr>
          <w:rFonts w:cs="Times New Roman"/>
          <w:sz w:val="19"/>
        </w:rPr>
        <w:t>s investments in a Fund.</w:t>
      </w:r>
      <w:bookmarkEnd w:id="402"/>
      <w:r w:rsidRPr="00E95D9A">
        <w:rPr>
          <w:rFonts w:cs="Times New Roman"/>
          <w:sz w:val="19"/>
        </w:rPr>
        <w:t xml:space="preserve"> </w:t>
      </w:r>
    </w:p>
    <w:p w14:paraId="43F95C09" w14:textId="77777777" w:rsidR="00E95D9A" w:rsidRPr="00E95D9A" w:rsidRDefault="00E95D9A" w:rsidP="00E95D9A">
      <w:pPr>
        <w:pStyle w:val="SHSch2"/>
        <w:rPr>
          <w:rFonts w:cs="Times New Roman"/>
          <w:sz w:val="19"/>
        </w:rPr>
      </w:pPr>
      <w:bookmarkStart w:id="403" w:name="_Ref18947614"/>
      <w:r w:rsidRPr="00E95D9A">
        <w:rPr>
          <w:rFonts w:cs="Times New Roman"/>
          <w:sz w:val="19"/>
        </w:rPr>
        <w:t>No Unit certificates will be issued to the Client. The Client will be sent a confirmation of its subscription/acquisition (or disposal) of any Unit.</w:t>
      </w:r>
      <w:bookmarkEnd w:id="403"/>
    </w:p>
    <w:p w14:paraId="504C900C" w14:textId="77777777" w:rsidR="00E95D9A" w:rsidRPr="00E95D9A" w:rsidRDefault="00E95D9A" w:rsidP="00E95D9A">
      <w:pPr>
        <w:pStyle w:val="SHSch1"/>
        <w:rPr>
          <w:rFonts w:ascii="Times New Roman" w:hAnsi="Times New Roman" w:cs="Times New Roman"/>
          <w:b/>
          <w:lang w:eastAsia="zh-TW"/>
        </w:rPr>
      </w:pPr>
      <w:bookmarkStart w:id="404" w:name="_Ref18947646"/>
      <w:bookmarkStart w:id="405" w:name="_Toc52265039"/>
      <w:bookmarkStart w:id="406" w:name="_Toc152270592"/>
      <w:bookmarkStart w:id="407" w:name="_Toc164282625"/>
      <w:bookmarkStart w:id="408" w:name="_Toc225525446"/>
      <w:bookmarkStart w:id="409" w:name="_Toc241603923"/>
      <w:r w:rsidRPr="00E95D9A">
        <w:rPr>
          <w:rFonts w:ascii="Times New Roman" w:hAnsi="Times New Roman" w:cs="Times New Roman"/>
          <w:b/>
          <w:lang w:eastAsia="zh-TW"/>
        </w:rPr>
        <w:t>Reports and Voting</w:t>
      </w:r>
      <w:bookmarkEnd w:id="404"/>
      <w:bookmarkEnd w:id="405"/>
      <w:bookmarkEnd w:id="406"/>
      <w:bookmarkEnd w:id="407"/>
      <w:bookmarkEnd w:id="408"/>
      <w:bookmarkEnd w:id="409"/>
    </w:p>
    <w:p w14:paraId="243F00D7" w14:textId="77777777" w:rsidR="00E95D9A" w:rsidRPr="00E95D9A" w:rsidRDefault="00E95D9A" w:rsidP="00E95D9A">
      <w:pPr>
        <w:pStyle w:val="SHSch2"/>
        <w:rPr>
          <w:rFonts w:cs="Times New Roman"/>
          <w:sz w:val="19"/>
        </w:rPr>
      </w:pPr>
      <w:bookmarkStart w:id="410" w:name="_Ref18947647"/>
      <w:r w:rsidRPr="00E95D9A">
        <w:rPr>
          <w:rFonts w:cs="Times New Roman"/>
          <w:sz w:val="19"/>
        </w:rPr>
        <w:t>Subject to the requirements of Applicable Regulations, the Company and the custodian shall have no duty or obligation to exercise the voting rights or other elective rights of any Units subscribed or acquired, or received or held for the Client, except upon the prior written Instructions of the Client or any Authorised Person in such form and by such time as prescribed by the Company from time to time, and then only upon such terms, conditions, indemnities, fees and charges as agreed upon between the Company and the Client.</w:t>
      </w:r>
      <w:bookmarkEnd w:id="410"/>
    </w:p>
    <w:p w14:paraId="201001D6" w14:textId="77777777" w:rsidR="00E95D9A" w:rsidRPr="00E95D9A" w:rsidRDefault="00E95D9A" w:rsidP="00E95D9A">
      <w:pPr>
        <w:pStyle w:val="SHSch2"/>
        <w:rPr>
          <w:rFonts w:cs="Times New Roman"/>
          <w:sz w:val="19"/>
        </w:rPr>
      </w:pPr>
      <w:bookmarkStart w:id="411" w:name="_Ref18947648"/>
      <w:r w:rsidRPr="00E95D9A">
        <w:rPr>
          <w:rFonts w:cs="Times New Roman"/>
          <w:sz w:val="19"/>
        </w:rPr>
        <w:t>In the absence of such Instructions and agreements, the Company and the custodian shall be entitled to, but not obliged to, exercise the voting rights or other elective rights of any Fund (if any). Under such circumstance, the Client agrees that the Company and the custodian may be exempted from any duty and obligation in respect of notification and delivery of any proxy or other document issued to the Client, unless otherwise provided in Applicable Regulations.</w:t>
      </w:r>
      <w:bookmarkEnd w:id="411"/>
    </w:p>
    <w:p w14:paraId="21233E65" w14:textId="77777777" w:rsidR="00E95D9A" w:rsidRPr="00E95D9A" w:rsidRDefault="00E95D9A" w:rsidP="00E95D9A">
      <w:pPr>
        <w:pStyle w:val="SHSch1"/>
        <w:rPr>
          <w:rFonts w:ascii="Times New Roman" w:hAnsi="Times New Roman" w:cs="Times New Roman"/>
          <w:b/>
          <w:lang w:eastAsia="zh-TW"/>
        </w:rPr>
      </w:pPr>
      <w:bookmarkStart w:id="412" w:name="_Toc52265040"/>
      <w:bookmarkStart w:id="413" w:name="_Toc152270593"/>
      <w:bookmarkStart w:id="414" w:name="_Toc164282626"/>
      <w:bookmarkStart w:id="415" w:name="_Toc225525447"/>
      <w:bookmarkStart w:id="416" w:name="_Toc241603924"/>
      <w:r w:rsidRPr="00E95D9A">
        <w:rPr>
          <w:rFonts w:ascii="Times New Roman" w:hAnsi="Times New Roman" w:cs="Times New Roman"/>
          <w:b/>
          <w:lang w:eastAsia="zh-TW"/>
        </w:rPr>
        <w:t>Termination</w:t>
      </w:r>
      <w:bookmarkEnd w:id="412"/>
      <w:bookmarkEnd w:id="413"/>
      <w:bookmarkEnd w:id="414"/>
      <w:bookmarkEnd w:id="415"/>
      <w:bookmarkEnd w:id="416"/>
    </w:p>
    <w:p w14:paraId="601D5F63" w14:textId="77777777" w:rsidR="00E95D9A" w:rsidRPr="00E95D9A" w:rsidRDefault="00E95D9A" w:rsidP="00E95D9A">
      <w:pPr>
        <w:pStyle w:val="SHSch2"/>
        <w:rPr>
          <w:rFonts w:cs="Times New Roman"/>
          <w:sz w:val="19"/>
        </w:rPr>
      </w:pPr>
      <w:r w:rsidRPr="00E95D9A">
        <w:rPr>
          <w:rFonts w:cs="Times New Roman"/>
          <w:sz w:val="19"/>
        </w:rPr>
        <w:t>Upon termination of the Agreement with the Company or termination of the Fund Subscription Services, in the absence of any other arrangement mutually agreed between the Client and the Company, the Company is authorised, at its discretion:</w:t>
      </w:r>
    </w:p>
    <w:p w14:paraId="61E149BB" w14:textId="77777777" w:rsidR="00E95D9A" w:rsidRPr="00E95D9A" w:rsidRDefault="00AD7385" w:rsidP="00E95D9A">
      <w:pPr>
        <w:pStyle w:val="SHSch3"/>
        <w:rPr>
          <w:rFonts w:cs="Times New Roman"/>
          <w:sz w:val="19"/>
        </w:rPr>
      </w:pPr>
      <w:bookmarkStart w:id="417" w:name="_Ref18947637"/>
      <w:r w:rsidRPr="008949A7">
        <w:rPr>
          <w:rFonts w:cs="Times New Roman"/>
          <w:sz w:val="19"/>
        </w:rPr>
        <w:t xml:space="preserve">to </w:t>
      </w:r>
      <w:r w:rsidR="00E95D9A" w:rsidRPr="008949A7">
        <w:rPr>
          <w:rFonts w:cs="Times New Roman"/>
          <w:sz w:val="19"/>
        </w:rPr>
        <w:t>cau</w:t>
      </w:r>
      <w:r w:rsidR="00E95D9A" w:rsidRPr="00E95D9A">
        <w:rPr>
          <w:rFonts w:cs="Times New Roman"/>
          <w:sz w:val="19"/>
        </w:rPr>
        <w:t>se any Units then held by the custodian for the Client's account to be redeemed or otherwise dealt with on the effective date of termination of the Fund Account, or if that day is not a dealing day or is after the latest time for dealing as specified in the offering document of such Fund, on the next dealing day ("</w:t>
      </w:r>
      <w:r w:rsidR="00E95D9A" w:rsidRPr="00E95D9A">
        <w:rPr>
          <w:rFonts w:cs="Times New Roman"/>
          <w:b/>
          <w:sz w:val="19"/>
        </w:rPr>
        <w:t>Effective</w:t>
      </w:r>
      <w:r w:rsidR="00E95D9A" w:rsidRPr="00E95D9A">
        <w:rPr>
          <w:rFonts w:cs="Times New Roman"/>
          <w:sz w:val="19"/>
        </w:rPr>
        <w:t xml:space="preserve"> </w:t>
      </w:r>
      <w:r w:rsidR="00E95D9A" w:rsidRPr="00E95D9A">
        <w:rPr>
          <w:rFonts w:cs="Times New Roman"/>
          <w:b/>
          <w:sz w:val="19"/>
        </w:rPr>
        <w:t>Date</w:t>
      </w:r>
      <w:r w:rsidR="00E95D9A" w:rsidRPr="00E95D9A">
        <w:rPr>
          <w:rFonts w:cs="Times New Roman"/>
          <w:sz w:val="19"/>
        </w:rPr>
        <w:t xml:space="preserve">") and for </w:t>
      </w:r>
      <w:r w:rsidR="00E95D9A" w:rsidRPr="00E95D9A">
        <w:rPr>
          <w:rFonts w:cs="Times New Roman"/>
          <w:sz w:val="19"/>
        </w:rPr>
        <w:lastRenderedPageBreak/>
        <w:t>the redemption or dealing proceeds thereof (after settling any outstanding liabilities, costs and expenses owed to the Company or any of its Affiliates) to be remitted to the Client and/or settle any liability incurred by the Client, the Company or any custodian;</w:t>
      </w:r>
      <w:bookmarkEnd w:id="417"/>
    </w:p>
    <w:p w14:paraId="1AD672F0" w14:textId="77777777" w:rsidR="00E95D9A" w:rsidRPr="00E95D9A" w:rsidRDefault="00AD7385" w:rsidP="00E95D9A">
      <w:pPr>
        <w:pStyle w:val="SHSch3"/>
        <w:rPr>
          <w:rFonts w:cs="Times New Roman"/>
          <w:sz w:val="19"/>
        </w:rPr>
      </w:pPr>
      <w:bookmarkStart w:id="418" w:name="_Ref18947638"/>
      <w:r w:rsidRPr="008949A7">
        <w:rPr>
          <w:rFonts w:cs="Times New Roman"/>
          <w:sz w:val="19"/>
        </w:rPr>
        <w:t xml:space="preserve">to </w:t>
      </w:r>
      <w:r w:rsidR="00E95D9A" w:rsidRPr="008949A7">
        <w:rPr>
          <w:rFonts w:cs="Times New Roman"/>
          <w:sz w:val="19"/>
        </w:rPr>
        <w:t>caus</w:t>
      </w:r>
      <w:r w:rsidR="00E95D9A" w:rsidRPr="00E95D9A">
        <w:rPr>
          <w:rFonts w:cs="Times New Roman"/>
          <w:sz w:val="19"/>
        </w:rPr>
        <w:t>e any Units then held by the custodian for the account of the Client to be transferred by the custodian on the Effective Date directly into the Client</w:t>
      </w:r>
      <w:r w:rsidR="00172887" w:rsidRPr="00172887">
        <w:rPr>
          <w:rFonts w:cs="Times New Roman"/>
          <w:sz w:val="19"/>
        </w:rPr>
        <w:t>'</w:t>
      </w:r>
      <w:r w:rsidR="00E95D9A" w:rsidRPr="00E95D9A">
        <w:rPr>
          <w:rFonts w:cs="Times New Roman"/>
          <w:sz w:val="19"/>
        </w:rPr>
        <w:t>s name (if applicable); and</w:t>
      </w:r>
      <w:bookmarkEnd w:id="418"/>
    </w:p>
    <w:p w14:paraId="30041929" w14:textId="77777777" w:rsidR="00E95D9A" w:rsidRPr="00783E00" w:rsidRDefault="00AD7385" w:rsidP="00783E00">
      <w:pPr>
        <w:pStyle w:val="SHSch3"/>
        <w:rPr>
          <w:rFonts w:cs="Times New Roman"/>
          <w:sz w:val="19"/>
        </w:rPr>
      </w:pPr>
      <w:bookmarkStart w:id="419" w:name="_Ref18947639"/>
      <w:r w:rsidRPr="008949A7">
        <w:rPr>
          <w:rFonts w:cs="Times New Roman"/>
          <w:sz w:val="19"/>
        </w:rPr>
        <w:t xml:space="preserve">to </w:t>
      </w:r>
      <w:r w:rsidR="00783E00" w:rsidRPr="008949A7">
        <w:rPr>
          <w:rFonts w:cs="Times New Roman"/>
          <w:sz w:val="19"/>
        </w:rPr>
        <w:t>cancel an</w:t>
      </w:r>
      <w:r w:rsidR="00783E00" w:rsidRPr="00783E00">
        <w:rPr>
          <w:rFonts w:cs="Times New Roman"/>
          <w:sz w:val="19"/>
        </w:rPr>
        <w:t>y unexecuted transactions.</w:t>
      </w:r>
      <w:bookmarkEnd w:id="419"/>
    </w:p>
    <w:bookmarkEnd w:id="360"/>
    <w:bookmarkEnd w:id="361"/>
    <w:p w14:paraId="284607AC" w14:textId="77777777" w:rsidR="00E95D9A" w:rsidRPr="00E95D9A" w:rsidRDefault="00E95D9A" w:rsidP="00E95D9A">
      <w:pPr>
        <w:rPr>
          <w:rFonts w:ascii="Times New Roman" w:hAnsi="Times New Roman" w:cs="Times New Roman"/>
          <w:highlight w:val="yellow"/>
        </w:rPr>
      </w:pPr>
    </w:p>
    <w:p w14:paraId="21A119CB" w14:textId="77777777" w:rsidR="00E95D9A" w:rsidRPr="00E95D9A" w:rsidRDefault="00E95D9A">
      <w:pPr>
        <w:spacing w:after="0" w:line="240" w:lineRule="auto"/>
        <w:jc w:val="left"/>
        <w:rPr>
          <w:rFonts w:ascii="Times New Roman" w:hAnsi="Times New Roman" w:cs="Times New Roman"/>
        </w:rPr>
      </w:pPr>
      <w:r w:rsidRPr="00E95D9A">
        <w:rPr>
          <w:rFonts w:ascii="Times New Roman" w:hAnsi="Times New Roman" w:cs="Times New Roman"/>
        </w:rPr>
        <w:br w:type="page"/>
      </w:r>
    </w:p>
    <w:p w14:paraId="3C673F16" w14:textId="77777777" w:rsidR="00E95D9A" w:rsidRPr="00E95D9A" w:rsidRDefault="00E95D9A" w:rsidP="00E95D9A">
      <w:pPr>
        <w:pStyle w:val="SHSchTitle"/>
        <w:numPr>
          <w:ilvl w:val="0"/>
          <w:numId w:val="0"/>
        </w:numPr>
        <w:rPr>
          <w:rFonts w:ascii="Times New Roman" w:hAnsi="Times New Roman" w:cs="Times New Roman"/>
        </w:rPr>
      </w:pPr>
      <w:bookmarkStart w:id="420" w:name="_Toc241603925"/>
      <w:r w:rsidRPr="00E95D9A">
        <w:rPr>
          <w:rFonts w:ascii="Times New Roman" w:hAnsi="Times New Roman" w:cs="Times New Roman"/>
        </w:rPr>
        <w:lastRenderedPageBreak/>
        <w:t>Appendix VI: Bond Trading</w:t>
      </w:r>
      <w:bookmarkEnd w:id="420"/>
    </w:p>
    <w:p w14:paraId="5FEC0DA0" w14:textId="77777777" w:rsidR="00E95D9A" w:rsidRPr="00783E00" w:rsidRDefault="00783E00" w:rsidP="00661777">
      <w:pPr>
        <w:pStyle w:val="SHSch1"/>
        <w:numPr>
          <w:ilvl w:val="2"/>
          <w:numId w:val="45"/>
        </w:numPr>
        <w:rPr>
          <w:rFonts w:ascii="Times New Roman" w:hAnsi="Times New Roman" w:cs="Times New Roman"/>
        </w:rPr>
      </w:pPr>
      <w:bookmarkStart w:id="421" w:name="_Toc52265043"/>
      <w:bookmarkStart w:id="422" w:name="_Toc152270595"/>
      <w:bookmarkStart w:id="423" w:name="_Toc164282628"/>
      <w:bookmarkStart w:id="424" w:name="_Toc225525449"/>
      <w:bookmarkStart w:id="425" w:name="_Toc241603926"/>
      <w:r w:rsidRPr="00783E00">
        <w:rPr>
          <w:rFonts w:ascii="Times New Roman" w:hAnsi="Times New Roman" w:cs="Times New Roman"/>
          <w:b/>
        </w:rPr>
        <w:t>Application</w:t>
      </w:r>
      <w:bookmarkEnd w:id="421"/>
      <w:bookmarkEnd w:id="422"/>
      <w:bookmarkEnd w:id="423"/>
      <w:bookmarkEnd w:id="424"/>
      <w:bookmarkEnd w:id="425"/>
    </w:p>
    <w:p w14:paraId="7DD39CC5" w14:textId="77777777" w:rsidR="00E95D9A" w:rsidRPr="00E95D9A" w:rsidRDefault="00E95D9A" w:rsidP="00E95D9A">
      <w:pPr>
        <w:pStyle w:val="SHSch2"/>
        <w:numPr>
          <w:ilvl w:val="0"/>
          <w:numId w:val="0"/>
        </w:numPr>
        <w:ind w:left="851"/>
        <w:rPr>
          <w:rFonts w:cs="Times New Roman"/>
          <w:sz w:val="19"/>
        </w:rPr>
      </w:pPr>
      <w:r w:rsidRPr="00E95D9A">
        <w:rPr>
          <w:rFonts w:cs="Times New Roman"/>
          <w:sz w:val="19"/>
        </w:rPr>
        <w:t xml:space="preserve">This Appendix governs </w:t>
      </w:r>
      <w:r w:rsidRPr="00E95D9A">
        <w:rPr>
          <w:rFonts w:cs="Times New Roman"/>
          <w:bCs/>
          <w:sz w:val="19"/>
        </w:rPr>
        <w:t>the Company's provision of services in relation to bond trading</w:t>
      </w:r>
      <w:r w:rsidRPr="00E95D9A">
        <w:rPr>
          <w:rFonts w:cs="Times New Roman"/>
          <w:sz w:val="19"/>
        </w:rPr>
        <w:t>. It supplements, and should be read together with, the Terms and any other terms and conditions governing the services provided by the Company, as they may be amended from time to time. It forms an integral part of the Agreement.</w:t>
      </w:r>
    </w:p>
    <w:p w14:paraId="3A32361E" w14:textId="77777777" w:rsidR="00E95D9A" w:rsidRPr="00E95D9A" w:rsidRDefault="00E95D9A" w:rsidP="00E95D9A">
      <w:pPr>
        <w:pStyle w:val="SHSch1"/>
        <w:rPr>
          <w:rFonts w:ascii="Times New Roman" w:hAnsi="Times New Roman" w:cs="Times New Roman"/>
          <w:b/>
        </w:rPr>
      </w:pPr>
      <w:bookmarkStart w:id="426" w:name="_Toc52265044"/>
      <w:bookmarkStart w:id="427" w:name="_Toc152270596"/>
      <w:bookmarkStart w:id="428" w:name="_Toc164282629"/>
      <w:bookmarkStart w:id="429" w:name="_Toc225525450"/>
      <w:bookmarkStart w:id="430" w:name="_Toc241603927"/>
      <w:r w:rsidRPr="00E95D9A">
        <w:rPr>
          <w:rFonts w:ascii="Times New Roman" w:hAnsi="Times New Roman" w:cs="Times New Roman"/>
          <w:b/>
        </w:rPr>
        <w:t>Bond Trading</w:t>
      </w:r>
      <w:bookmarkEnd w:id="426"/>
      <w:bookmarkEnd w:id="427"/>
      <w:bookmarkEnd w:id="428"/>
      <w:bookmarkEnd w:id="429"/>
      <w:bookmarkEnd w:id="430"/>
    </w:p>
    <w:p w14:paraId="3352DCD0" w14:textId="77777777" w:rsidR="00E95D9A" w:rsidRPr="00E95D9A" w:rsidRDefault="00E95D9A" w:rsidP="00E95D9A">
      <w:pPr>
        <w:pStyle w:val="SHSch2"/>
        <w:ind w:left="1702" w:hanging="851"/>
        <w:rPr>
          <w:rFonts w:cs="Times New Roman"/>
          <w:sz w:val="19"/>
        </w:rPr>
      </w:pPr>
      <w:bookmarkStart w:id="431" w:name="_Ref47603612"/>
      <w:bookmarkStart w:id="432" w:name="_Ref50060831"/>
      <w:r w:rsidRPr="00E95D9A">
        <w:rPr>
          <w:rFonts w:cs="Times New Roman"/>
          <w:b/>
          <w:sz w:val="19"/>
        </w:rPr>
        <w:t>Discretion</w:t>
      </w:r>
      <w:r w:rsidRPr="00EF0391">
        <w:rPr>
          <w:rFonts w:cs="Times New Roman"/>
          <w:b/>
          <w:sz w:val="19"/>
        </w:rPr>
        <w:t>:</w:t>
      </w:r>
      <w:r w:rsidRPr="00E95D9A">
        <w:rPr>
          <w:rFonts w:cs="Times New Roman"/>
          <w:sz w:val="19"/>
        </w:rPr>
        <w:t xml:space="preserve"> The Company may</w:t>
      </w:r>
      <w:bookmarkEnd w:id="431"/>
      <w:r w:rsidRPr="00E95D9A">
        <w:rPr>
          <w:rFonts w:cs="Times New Roman"/>
          <w:sz w:val="19"/>
        </w:rPr>
        <w:t xml:space="preserve">, in its absolute discretion, decline to provide bond trading services to the Client and/or impose any conditions in relation to </w:t>
      </w:r>
      <w:r w:rsidRPr="00194625">
        <w:rPr>
          <w:rFonts w:cs="Times New Roman"/>
          <w:sz w:val="19"/>
        </w:rPr>
        <w:t>the Account</w:t>
      </w:r>
      <w:r w:rsidRPr="00E95D9A">
        <w:rPr>
          <w:rFonts w:cs="Times New Roman"/>
          <w:sz w:val="19"/>
        </w:rPr>
        <w:t xml:space="preserve"> or its provision of bond trading services to the Client.</w:t>
      </w:r>
      <w:bookmarkEnd w:id="432"/>
    </w:p>
    <w:p w14:paraId="0CEDEF15" w14:textId="77777777" w:rsidR="00E95D9A" w:rsidRPr="00E95D9A" w:rsidRDefault="00E95D9A" w:rsidP="00E95D9A">
      <w:pPr>
        <w:pStyle w:val="SHSch2"/>
        <w:rPr>
          <w:rFonts w:cs="Times New Roman"/>
          <w:sz w:val="19"/>
        </w:rPr>
      </w:pPr>
      <w:r w:rsidRPr="00E95D9A">
        <w:rPr>
          <w:rFonts w:cs="Times New Roman"/>
          <w:b/>
          <w:sz w:val="19"/>
        </w:rPr>
        <w:t xml:space="preserve">Unsuccessful/Delayed Execution: </w:t>
      </w:r>
      <w:r w:rsidRPr="00E95D9A">
        <w:rPr>
          <w:rFonts w:cs="Times New Roman"/>
          <w:sz w:val="19"/>
        </w:rPr>
        <w:t>The Company will not be liable for any unsuccessful execution or any delay in the execution of the Client's Instructions for bond trading. All unexecuted orders will lapse by the end of the Trading Period.</w:t>
      </w:r>
    </w:p>
    <w:p w14:paraId="1EF9B21A" w14:textId="77777777" w:rsidR="00E95D9A" w:rsidRPr="00E95D9A" w:rsidRDefault="00E95D9A" w:rsidP="00E95D9A">
      <w:pPr>
        <w:pStyle w:val="SHSch2"/>
        <w:rPr>
          <w:rFonts w:cs="Times New Roman"/>
          <w:sz w:val="19"/>
        </w:rPr>
      </w:pPr>
      <w:r w:rsidRPr="00E95D9A">
        <w:rPr>
          <w:rFonts w:cs="Times New Roman"/>
          <w:b/>
          <w:sz w:val="19"/>
        </w:rPr>
        <w:t xml:space="preserve">Agent: </w:t>
      </w:r>
      <w:r w:rsidRPr="00E95D9A">
        <w:rPr>
          <w:rFonts w:cs="Times New Roman"/>
          <w:sz w:val="19"/>
        </w:rPr>
        <w:t xml:space="preserve">The Company acts as agent in all Transactions for bond trading. </w:t>
      </w:r>
    </w:p>
    <w:p w14:paraId="6C324F22" w14:textId="77777777" w:rsidR="00E95D9A" w:rsidRPr="00E95D9A" w:rsidRDefault="00E95D9A" w:rsidP="00E95D9A">
      <w:pPr>
        <w:pStyle w:val="SHSch2"/>
        <w:rPr>
          <w:rFonts w:cs="Times New Roman"/>
          <w:sz w:val="19"/>
        </w:rPr>
      </w:pPr>
      <w:r w:rsidRPr="00E95D9A">
        <w:rPr>
          <w:rFonts w:cs="Times New Roman"/>
          <w:b/>
          <w:sz w:val="19"/>
        </w:rPr>
        <w:t>Custodian</w:t>
      </w:r>
      <w:r w:rsidRPr="008949A7">
        <w:rPr>
          <w:rFonts w:cs="Times New Roman"/>
          <w:b/>
          <w:sz w:val="19"/>
        </w:rPr>
        <w:t xml:space="preserve">: </w:t>
      </w:r>
      <w:r w:rsidR="00D40EE9" w:rsidRPr="008949A7">
        <w:rPr>
          <w:rFonts w:cs="Times New Roman"/>
          <w:sz w:val="19"/>
        </w:rPr>
        <w:t>Subject to Applicable Regulations,</w:t>
      </w:r>
      <w:r w:rsidR="00D40EE9" w:rsidRPr="008949A7">
        <w:rPr>
          <w:rFonts w:cs="Times New Roman"/>
          <w:b/>
          <w:sz w:val="19"/>
        </w:rPr>
        <w:t xml:space="preserve"> </w:t>
      </w:r>
      <w:r w:rsidR="00D40EE9" w:rsidRPr="008949A7">
        <w:rPr>
          <w:rFonts w:cs="Times New Roman"/>
          <w:sz w:val="19"/>
        </w:rPr>
        <w:t>t</w:t>
      </w:r>
      <w:r w:rsidRPr="008949A7">
        <w:rPr>
          <w:rFonts w:cs="Times New Roman"/>
          <w:sz w:val="19"/>
        </w:rPr>
        <w:t>he Client ap</w:t>
      </w:r>
      <w:r w:rsidRPr="00E95D9A">
        <w:rPr>
          <w:rFonts w:cs="Times New Roman"/>
          <w:sz w:val="19"/>
        </w:rPr>
        <w:t>points the Company (or any entity, including an entity outside Singapore, appointed by the Company) to act as a custodian for any bond purchased by the Client and to hold them under its/their name for and on behalf of the</w:t>
      </w:r>
      <w:r w:rsidRPr="00E95D9A">
        <w:rPr>
          <w:rFonts w:cs="Times New Roman"/>
          <w:spacing w:val="-1"/>
          <w:sz w:val="19"/>
        </w:rPr>
        <w:t xml:space="preserve"> </w:t>
      </w:r>
      <w:r w:rsidRPr="00E95D9A">
        <w:rPr>
          <w:rFonts w:cs="Times New Roman"/>
          <w:sz w:val="19"/>
        </w:rPr>
        <w:t xml:space="preserve">Client. </w:t>
      </w:r>
    </w:p>
    <w:p w14:paraId="6112B453" w14:textId="77777777" w:rsidR="00E95D9A" w:rsidRPr="00E95D9A" w:rsidRDefault="00E95D9A" w:rsidP="00E95D9A">
      <w:pPr>
        <w:pStyle w:val="SHSch2"/>
        <w:rPr>
          <w:rFonts w:cs="Times New Roman"/>
          <w:sz w:val="19"/>
        </w:rPr>
      </w:pPr>
      <w:r w:rsidRPr="00E95D9A">
        <w:rPr>
          <w:rFonts w:cs="Times New Roman"/>
          <w:b/>
          <w:sz w:val="19"/>
        </w:rPr>
        <w:t xml:space="preserve">Prices: </w:t>
      </w:r>
      <w:r w:rsidRPr="00E95D9A">
        <w:rPr>
          <w:rFonts w:cs="Times New Roman"/>
          <w:sz w:val="19"/>
        </w:rPr>
        <w:t>The actual bid and offer prices of bonds shall be determined at the time when the Transaction for bond trading is effected and any figures which may be quoted or provided to the Client by the Company or its representatives at any time are for reference only and are not binding on the Company.</w:t>
      </w:r>
    </w:p>
    <w:p w14:paraId="259CC06D" w14:textId="113F558D" w:rsidR="00E95D9A" w:rsidRPr="00E95D9A" w:rsidRDefault="00E95D9A" w:rsidP="00E95D9A">
      <w:pPr>
        <w:pStyle w:val="SHSch2"/>
        <w:rPr>
          <w:rFonts w:cs="Times New Roman"/>
          <w:sz w:val="19"/>
        </w:rPr>
      </w:pPr>
      <w:r w:rsidRPr="00E95D9A">
        <w:rPr>
          <w:rFonts w:cs="Times New Roman"/>
          <w:b/>
          <w:sz w:val="19"/>
        </w:rPr>
        <w:t xml:space="preserve">Binding: </w:t>
      </w:r>
      <w:r w:rsidRPr="00E95D9A">
        <w:rPr>
          <w:rFonts w:cs="Times New Roman"/>
          <w:sz w:val="19"/>
        </w:rPr>
        <w:t xml:space="preserve">All Instructions for bond trading are irrevocable and binding on the Client after the applicable cut-off time prescribed by the Company under Clause </w:t>
      </w:r>
      <w:r w:rsidR="00D524AD">
        <w:rPr>
          <w:rFonts w:cs="Times New Roman"/>
          <w:sz w:val="19"/>
        </w:rPr>
        <w:fldChar w:fldCharType="begin"/>
      </w:r>
      <w:r w:rsidR="00D524AD">
        <w:rPr>
          <w:rFonts w:cs="Times New Roman"/>
          <w:sz w:val="19"/>
        </w:rPr>
        <w:instrText xml:space="preserve"> REF _Ref225517794 \r \h </w:instrText>
      </w:r>
      <w:r w:rsidR="00D524AD">
        <w:rPr>
          <w:rFonts w:cs="Times New Roman"/>
          <w:sz w:val="19"/>
        </w:rPr>
      </w:r>
      <w:r w:rsidR="00D524AD">
        <w:rPr>
          <w:rFonts w:cs="Times New Roman"/>
          <w:sz w:val="19"/>
        </w:rPr>
        <w:fldChar w:fldCharType="separate"/>
      </w:r>
      <w:r w:rsidR="009813FA">
        <w:rPr>
          <w:rFonts w:cs="Times New Roman"/>
          <w:sz w:val="19"/>
        </w:rPr>
        <w:t>4.3</w:t>
      </w:r>
      <w:r w:rsidR="00D524AD">
        <w:rPr>
          <w:rFonts w:cs="Times New Roman"/>
          <w:sz w:val="19"/>
        </w:rPr>
        <w:fldChar w:fldCharType="end"/>
      </w:r>
      <w:r w:rsidRPr="00E95D9A">
        <w:rPr>
          <w:rFonts w:cs="Times New Roman"/>
          <w:sz w:val="19"/>
        </w:rPr>
        <w:t xml:space="preserve"> </w:t>
      </w:r>
      <w:r w:rsidRPr="00E95D9A">
        <w:rPr>
          <w:rFonts w:cs="Times New Roman"/>
          <w:i/>
          <w:sz w:val="19"/>
        </w:rPr>
        <w:t>(Cut-off Time)</w:t>
      </w:r>
      <w:r w:rsidRPr="00E95D9A">
        <w:rPr>
          <w:rFonts w:cs="Times New Roman"/>
          <w:sz w:val="19"/>
        </w:rPr>
        <w:t xml:space="preserve"> of the Terms and the Company shall be entitled (but not obliged) to effect, perform or process the Instructions without the Client</w:t>
      </w:r>
      <w:r w:rsidR="00172887" w:rsidRPr="00FA7D52">
        <w:rPr>
          <w:rFonts w:cs="Times New Roman"/>
          <w:sz w:val="19"/>
        </w:rPr>
        <w:t>'</w:t>
      </w:r>
      <w:r w:rsidRPr="00E95D9A">
        <w:rPr>
          <w:rFonts w:cs="Times New Roman"/>
          <w:sz w:val="19"/>
        </w:rPr>
        <w:t>s further consent and without any further reference or notice to the Client.</w:t>
      </w:r>
      <w:r w:rsidRPr="00E95D9A" w:rsidDel="00536C88">
        <w:rPr>
          <w:rStyle w:val="ab"/>
          <w:rFonts w:cs="Times New Roman"/>
        </w:rPr>
        <w:t xml:space="preserve"> </w:t>
      </w:r>
    </w:p>
    <w:p w14:paraId="098EDB22" w14:textId="77777777" w:rsidR="00E95D9A" w:rsidRDefault="00E95D9A" w:rsidP="00E95D9A">
      <w:pPr>
        <w:pStyle w:val="SHSch2"/>
        <w:rPr>
          <w:rFonts w:cs="Times New Roman"/>
          <w:sz w:val="19"/>
        </w:rPr>
      </w:pPr>
      <w:r w:rsidRPr="00E95D9A">
        <w:rPr>
          <w:rFonts w:cs="Times New Roman"/>
          <w:b/>
          <w:sz w:val="19"/>
        </w:rPr>
        <w:t xml:space="preserve">Coupon Pay Date: </w:t>
      </w:r>
      <w:r w:rsidRPr="00E95D9A">
        <w:rPr>
          <w:rFonts w:cs="Times New Roman"/>
          <w:sz w:val="19"/>
        </w:rPr>
        <w:t>The Client</w:t>
      </w:r>
      <w:r w:rsidRPr="00E95D9A">
        <w:rPr>
          <w:rFonts w:cs="Times New Roman"/>
          <w:b/>
          <w:sz w:val="19"/>
        </w:rPr>
        <w:t xml:space="preserve"> </w:t>
      </w:r>
      <w:r w:rsidRPr="00E95D9A">
        <w:rPr>
          <w:rFonts w:cs="Times New Roman"/>
          <w:sz w:val="19"/>
        </w:rPr>
        <w:t>acknowledges that a bond's actual coupon pay date as well as the date the Client receives a coupon payment may differ from its designated coupon pay date, based on various factors including but not limited to the discretion of the issuer, the custodian nominated by the Company, the relevant bank transaction procedures and other factors.</w:t>
      </w:r>
    </w:p>
    <w:p w14:paraId="48797068" w14:textId="77777777" w:rsidR="00563983" w:rsidRPr="00FA3CE1" w:rsidRDefault="00563983" w:rsidP="00FA3CE1">
      <w:pPr>
        <w:pStyle w:val="SHSch2"/>
        <w:rPr>
          <w:rFonts w:cs="Times New Roman"/>
          <w:sz w:val="19"/>
        </w:rPr>
      </w:pPr>
      <w:r w:rsidRPr="006E46A8">
        <w:rPr>
          <w:rFonts w:cs="Times New Roman" w:hint="eastAsia"/>
          <w:b/>
          <w:sz w:val="19"/>
        </w:rPr>
        <w:t>U</w:t>
      </w:r>
      <w:r w:rsidR="00FA3CE1">
        <w:rPr>
          <w:rFonts w:cs="Times New Roman"/>
          <w:b/>
          <w:sz w:val="19"/>
        </w:rPr>
        <w:t>.</w:t>
      </w:r>
      <w:r w:rsidRPr="006E46A8">
        <w:rPr>
          <w:rFonts w:cs="Times New Roman"/>
          <w:b/>
          <w:sz w:val="19"/>
        </w:rPr>
        <w:t>S</w:t>
      </w:r>
      <w:r w:rsidR="00FA3CE1">
        <w:rPr>
          <w:rFonts w:cs="Times New Roman"/>
          <w:b/>
          <w:sz w:val="19"/>
        </w:rPr>
        <w:t>.</w:t>
      </w:r>
      <w:r w:rsidR="008368F0">
        <w:rPr>
          <w:rFonts w:cs="Times New Roman"/>
          <w:b/>
          <w:sz w:val="19"/>
        </w:rPr>
        <w:t xml:space="preserve"> Treasuries</w:t>
      </w:r>
      <w:r w:rsidRPr="00FA3CE1">
        <w:rPr>
          <w:rFonts w:cs="Times New Roman" w:hint="eastAsia"/>
          <w:b/>
          <w:sz w:val="19"/>
        </w:rPr>
        <w:t>:</w:t>
      </w:r>
      <w:r w:rsidRPr="00563983">
        <w:rPr>
          <w:rFonts w:cs="Times New Roman"/>
          <w:sz w:val="19"/>
        </w:rPr>
        <w:t xml:space="preserve"> </w:t>
      </w:r>
      <w:r w:rsidR="00FA3CE1" w:rsidRPr="00FA3CE1">
        <w:rPr>
          <w:rFonts w:cs="Times New Roman"/>
          <w:sz w:val="19"/>
        </w:rPr>
        <w:t>The Client acknowledges that</w:t>
      </w:r>
      <w:r w:rsidR="00FF516F">
        <w:rPr>
          <w:rFonts w:cs="Times New Roman"/>
          <w:sz w:val="19"/>
        </w:rPr>
        <w:t xml:space="preserve"> the Company</w:t>
      </w:r>
      <w:r w:rsidR="00FA3CE1" w:rsidRPr="00FA3CE1">
        <w:rPr>
          <w:rFonts w:cs="Times New Roman"/>
          <w:sz w:val="19"/>
        </w:rPr>
        <w:t xml:space="preserve"> will act as an agent </w:t>
      </w:r>
      <w:r w:rsidR="00370E65">
        <w:rPr>
          <w:rFonts w:cs="Times New Roman"/>
          <w:sz w:val="19"/>
        </w:rPr>
        <w:t>for</w:t>
      </w:r>
      <w:r w:rsidR="00FA3CE1" w:rsidRPr="00FA3CE1">
        <w:rPr>
          <w:rFonts w:cs="Times New Roman"/>
          <w:sz w:val="19"/>
        </w:rPr>
        <w:t xml:space="preserve"> the Client in entering into </w:t>
      </w:r>
      <w:r w:rsidR="00A45A9D">
        <w:rPr>
          <w:rFonts w:cs="Times New Roman"/>
          <w:sz w:val="19"/>
        </w:rPr>
        <w:t>T</w:t>
      </w:r>
      <w:r w:rsidR="00FA3CE1" w:rsidRPr="00FA3CE1">
        <w:rPr>
          <w:rFonts w:cs="Times New Roman"/>
          <w:sz w:val="19"/>
        </w:rPr>
        <w:t xml:space="preserve">ransactions in </w:t>
      </w:r>
      <w:r w:rsidR="008368F0">
        <w:rPr>
          <w:rFonts w:cs="Times New Roman"/>
          <w:sz w:val="19"/>
        </w:rPr>
        <w:t xml:space="preserve">bonds issued by the </w:t>
      </w:r>
      <w:r w:rsidR="00FA3CE1" w:rsidRPr="00FA3CE1">
        <w:rPr>
          <w:rFonts w:cs="Times New Roman"/>
          <w:sz w:val="19"/>
        </w:rPr>
        <w:t>U</w:t>
      </w:r>
      <w:r w:rsidR="00C2022A">
        <w:rPr>
          <w:rFonts w:cs="Times New Roman"/>
          <w:sz w:val="19"/>
        </w:rPr>
        <w:t>.</w:t>
      </w:r>
      <w:r w:rsidR="00FA3CE1" w:rsidRPr="00FA3CE1">
        <w:rPr>
          <w:rFonts w:cs="Times New Roman"/>
          <w:sz w:val="19"/>
        </w:rPr>
        <w:t>S</w:t>
      </w:r>
      <w:r w:rsidR="00C2022A">
        <w:rPr>
          <w:rFonts w:cs="Times New Roman"/>
          <w:sz w:val="19"/>
        </w:rPr>
        <w:t xml:space="preserve">. </w:t>
      </w:r>
      <w:r w:rsidR="008368F0">
        <w:rPr>
          <w:rFonts w:cs="Times New Roman"/>
          <w:sz w:val="19"/>
        </w:rPr>
        <w:t>g</w:t>
      </w:r>
      <w:r w:rsidR="00C2022A">
        <w:rPr>
          <w:rFonts w:cs="Times New Roman"/>
          <w:sz w:val="19"/>
        </w:rPr>
        <w:t xml:space="preserve">overnment </w:t>
      </w:r>
      <w:r w:rsidR="008368F0">
        <w:rPr>
          <w:rFonts w:cs="Times New Roman"/>
          <w:sz w:val="19"/>
        </w:rPr>
        <w:t>(the</w:t>
      </w:r>
      <w:r w:rsidR="008368F0" w:rsidRPr="00EF0391">
        <w:rPr>
          <w:rFonts w:cs="Times New Roman"/>
          <w:sz w:val="19"/>
        </w:rPr>
        <w:t xml:space="preserve"> </w:t>
      </w:r>
      <w:r w:rsidR="00EF0391" w:rsidRPr="00EF0391">
        <w:rPr>
          <w:rFonts w:cs="Times New Roman"/>
          <w:sz w:val="19"/>
        </w:rPr>
        <w:t>''</w:t>
      </w:r>
      <w:r w:rsidR="008368F0" w:rsidRPr="00EF0391">
        <w:rPr>
          <w:rFonts w:cs="Times New Roman"/>
          <w:b/>
          <w:sz w:val="19"/>
        </w:rPr>
        <w:t>U</w:t>
      </w:r>
      <w:r w:rsidR="008368F0" w:rsidRPr="008368F0">
        <w:rPr>
          <w:rFonts w:cs="Times New Roman"/>
          <w:b/>
          <w:sz w:val="19"/>
        </w:rPr>
        <w:t>.S.</w:t>
      </w:r>
      <w:r w:rsidR="008368F0">
        <w:rPr>
          <w:rFonts w:cs="Times New Roman"/>
          <w:b/>
          <w:sz w:val="19"/>
        </w:rPr>
        <w:t xml:space="preserve"> Treasuries</w:t>
      </w:r>
      <w:r w:rsidR="00EF0391" w:rsidRPr="00EF0391">
        <w:rPr>
          <w:rFonts w:cs="Times New Roman"/>
          <w:sz w:val="19"/>
        </w:rPr>
        <w:t>''</w:t>
      </w:r>
      <w:r w:rsidR="008368F0">
        <w:rPr>
          <w:rFonts w:cs="Times New Roman"/>
          <w:sz w:val="19"/>
        </w:rPr>
        <w:t>)</w:t>
      </w:r>
      <w:r w:rsidR="00FA3CE1" w:rsidRPr="00FA3CE1">
        <w:rPr>
          <w:rFonts w:cs="Times New Roman"/>
          <w:sz w:val="19"/>
        </w:rPr>
        <w:t xml:space="preserve">. </w:t>
      </w:r>
      <w:r w:rsidR="00370E65">
        <w:rPr>
          <w:rFonts w:cs="Times New Roman"/>
          <w:sz w:val="19"/>
        </w:rPr>
        <w:t xml:space="preserve">All </w:t>
      </w:r>
      <w:r w:rsidR="00370E65" w:rsidRPr="00CC10B6">
        <w:rPr>
          <w:rFonts w:cs="Times New Roman"/>
          <w:sz w:val="19"/>
        </w:rPr>
        <w:t xml:space="preserve">information displayed on the Company's trading platform does not constitute an offer, solicitation or recommendation for the purchase or sale of </w:t>
      </w:r>
      <w:r w:rsidR="00370E65" w:rsidRPr="008368F0">
        <w:rPr>
          <w:rFonts w:cs="Times New Roman"/>
          <w:sz w:val="19"/>
        </w:rPr>
        <w:t>U.S. Treasuries</w:t>
      </w:r>
      <w:r w:rsidR="00370E65">
        <w:rPr>
          <w:rFonts w:cs="Times New Roman"/>
          <w:sz w:val="19"/>
        </w:rPr>
        <w:t>.</w:t>
      </w:r>
      <w:r w:rsidR="00370E65" w:rsidRPr="00FA3CE1">
        <w:rPr>
          <w:rFonts w:cs="Times New Roman"/>
          <w:sz w:val="19"/>
        </w:rPr>
        <w:t xml:space="preserve"> </w:t>
      </w:r>
      <w:r w:rsidR="00FA3CE1" w:rsidRPr="00FA3CE1">
        <w:rPr>
          <w:rFonts w:cs="Times New Roman"/>
          <w:sz w:val="19"/>
        </w:rPr>
        <w:t xml:space="preserve">The Client hereby authorizes the Company to seek quotes of </w:t>
      </w:r>
      <w:r w:rsidR="008368F0" w:rsidRPr="008368F0">
        <w:rPr>
          <w:rFonts w:cs="Times New Roman"/>
          <w:sz w:val="19"/>
        </w:rPr>
        <w:t>U.S. Treasuries</w:t>
      </w:r>
      <w:r w:rsidR="00FF516F">
        <w:rPr>
          <w:rFonts w:cs="Times New Roman"/>
          <w:sz w:val="19"/>
        </w:rPr>
        <w:t xml:space="preserve"> </w:t>
      </w:r>
      <w:r w:rsidR="00FA3CE1" w:rsidRPr="00FA3CE1">
        <w:rPr>
          <w:rFonts w:cs="Times New Roman"/>
          <w:sz w:val="19"/>
        </w:rPr>
        <w:t xml:space="preserve">from </w:t>
      </w:r>
      <w:r w:rsidR="002B02A4">
        <w:rPr>
          <w:rFonts w:cs="Times New Roman"/>
          <w:sz w:val="19"/>
        </w:rPr>
        <w:t>t</w:t>
      </w:r>
      <w:r w:rsidR="00FA3CE1" w:rsidRPr="00FA3CE1">
        <w:rPr>
          <w:rFonts w:cs="Times New Roman"/>
          <w:sz w:val="19"/>
        </w:rPr>
        <w:t xml:space="preserve">hird </w:t>
      </w:r>
      <w:r w:rsidR="002B02A4">
        <w:rPr>
          <w:rFonts w:cs="Times New Roman"/>
          <w:sz w:val="19"/>
        </w:rPr>
        <w:t>p</w:t>
      </w:r>
      <w:r w:rsidR="00FA3CE1" w:rsidRPr="00FA3CE1">
        <w:rPr>
          <w:rFonts w:cs="Times New Roman"/>
          <w:sz w:val="19"/>
        </w:rPr>
        <w:t>arties on behalf of the Client</w:t>
      </w:r>
      <w:r w:rsidR="00370E65">
        <w:rPr>
          <w:rFonts w:cs="Times New Roman"/>
          <w:sz w:val="19"/>
        </w:rPr>
        <w:t xml:space="preserve"> </w:t>
      </w:r>
      <w:r w:rsidR="00B049C9">
        <w:rPr>
          <w:rFonts w:cs="Times New Roman"/>
          <w:sz w:val="19"/>
        </w:rPr>
        <w:t xml:space="preserve">at its request </w:t>
      </w:r>
      <w:r w:rsidR="00370E65">
        <w:rPr>
          <w:rFonts w:cs="Times New Roman"/>
          <w:sz w:val="19"/>
        </w:rPr>
        <w:t>and agrees that such quotes are</w:t>
      </w:r>
      <w:r w:rsidR="00CC10B6" w:rsidRPr="00CC10B6">
        <w:rPr>
          <w:rFonts w:cs="Times New Roman"/>
          <w:sz w:val="19"/>
        </w:rPr>
        <w:t xml:space="preserve"> for reference only and shall not be binding on the Company. </w:t>
      </w:r>
      <w:r w:rsidR="00370E65">
        <w:rPr>
          <w:rFonts w:cs="Times New Roman"/>
          <w:sz w:val="19"/>
        </w:rPr>
        <w:t>A</w:t>
      </w:r>
      <w:r w:rsidR="00186C77">
        <w:rPr>
          <w:rFonts w:cs="Times New Roman"/>
          <w:sz w:val="19"/>
        </w:rPr>
        <w:t>ll</w:t>
      </w:r>
      <w:r w:rsidR="00CC10B6" w:rsidRPr="00CC10B6">
        <w:rPr>
          <w:rFonts w:cs="Times New Roman"/>
          <w:sz w:val="19"/>
        </w:rPr>
        <w:t xml:space="preserve"> </w:t>
      </w:r>
      <w:r w:rsidR="00370E65">
        <w:rPr>
          <w:rFonts w:cs="Times New Roman"/>
          <w:sz w:val="19"/>
        </w:rPr>
        <w:t>quote</w:t>
      </w:r>
      <w:r w:rsidR="00186C77">
        <w:rPr>
          <w:rFonts w:cs="Times New Roman"/>
          <w:sz w:val="19"/>
        </w:rPr>
        <w:t>s</w:t>
      </w:r>
      <w:r w:rsidR="00370E65">
        <w:rPr>
          <w:rFonts w:cs="Times New Roman"/>
          <w:sz w:val="19"/>
        </w:rPr>
        <w:t xml:space="preserve"> </w:t>
      </w:r>
      <w:r w:rsidR="00CC10B6">
        <w:rPr>
          <w:rFonts w:cs="Times New Roman"/>
          <w:sz w:val="19"/>
        </w:rPr>
        <w:t xml:space="preserve">of the </w:t>
      </w:r>
      <w:r w:rsidR="008368F0" w:rsidRPr="008368F0">
        <w:rPr>
          <w:rFonts w:cs="Times New Roman"/>
          <w:sz w:val="19"/>
        </w:rPr>
        <w:t xml:space="preserve">U.S. Treasuries </w:t>
      </w:r>
      <w:r w:rsidR="00CC10B6" w:rsidRPr="00CC10B6">
        <w:rPr>
          <w:rFonts w:cs="Times New Roman"/>
          <w:sz w:val="19"/>
        </w:rPr>
        <w:t xml:space="preserve">may fluctuate instantly </w:t>
      </w:r>
      <w:r w:rsidR="00750D8C">
        <w:rPr>
          <w:rFonts w:cs="Times New Roman"/>
          <w:sz w:val="19"/>
        </w:rPr>
        <w:t xml:space="preserve">and rapidly </w:t>
      </w:r>
      <w:r w:rsidR="00370E65">
        <w:rPr>
          <w:rFonts w:cs="Times New Roman"/>
          <w:sz w:val="19"/>
        </w:rPr>
        <w:t xml:space="preserve">due to changing markets </w:t>
      </w:r>
      <w:r w:rsidR="00CC10B6" w:rsidRPr="00CC10B6">
        <w:rPr>
          <w:rFonts w:cs="Times New Roman"/>
          <w:sz w:val="19"/>
        </w:rPr>
        <w:t>and may alter to the Client</w:t>
      </w:r>
      <w:r w:rsidR="00FA7D52" w:rsidRPr="00FA7D52">
        <w:rPr>
          <w:rFonts w:cs="Times New Roman"/>
          <w:sz w:val="19"/>
        </w:rPr>
        <w:t>'</w:t>
      </w:r>
      <w:r w:rsidR="00CC10B6" w:rsidRPr="00CC10B6">
        <w:rPr>
          <w:rFonts w:cs="Times New Roman"/>
          <w:sz w:val="19"/>
        </w:rPr>
        <w:t xml:space="preserve">s disadvantage between the time of receipt of </w:t>
      </w:r>
      <w:r w:rsidR="00370E65">
        <w:rPr>
          <w:rFonts w:cs="Times New Roman"/>
          <w:sz w:val="19"/>
        </w:rPr>
        <w:t>the Client</w:t>
      </w:r>
      <w:bookmarkStart w:id="433" w:name="_Hlk163653690"/>
      <w:r w:rsidR="00FA7D52" w:rsidRPr="00FA7D52">
        <w:rPr>
          <w:rFonts w:cs="Times New Roman"/>
          <w:sz w:val="19"/>
        </w:rPr>
        <w:t>'</w:t>
      </w:r>
      <w:bookmarkEnd w:id="433"/>
      <w:r w:rsidR="00370E65">
        <w:rPr>
          <w:rFonts w:cs="Times New Roman"/>
          <w:sz w:val="19"/>
        </w:rPr>
        <w:t xml:space="preserve">s </w:t>
      </w:r>
      <w:r w:rsidR="008368F0">
        <w:rPr>
          <w:rFonts w:cs="Times New Roman"/>
          <w:sz w:val="19"/>
        </w:rPr>
        <w:t xml:space="preserve">Instruction </w:t>
      </w:r>
      <w:r w:rsidR="00CC10B6" w:rsidRPr="00CC10B6">
        <w:rPr>
          <w:rFonts w:cs="Times New Roman"/>
          <w:sz w:val="19"/>
        </w:rPr>
        <w:t>and the time at which such transaction is completed</w:t>
      </w:r>
      <w:r w:rsidR="00370E65">
        <w:rPr>
          <w:rFonts w:cs="Times New Roman"/>
          <w:sz w:val="19"/>
        </w:rPr>
        <w:t>.</w:t>
      </w:r>
    </w:p>
    <w:p w14:paraId="75DA2370" w14:textId="77777777" w:rsidR="00E95D9A" w:rsidRPr="00E95D9A" w:rsidRDefault="00E95D9A" w:rsidP="00E95D9A">
      <w:pPr>
        <w:pStyle w:val="SHSch1"/>
        <w:rPr>
          <w:rFonts w:ascii="Times New Roman" w:hAnsi="Times New Roman" w:cs="Times New Roman"/>
        </w:rPr>
      </w:pPr>
      <w:bookmarkStart w:id="434" w:name="_Toc52265045"/>
      <w:bookmarkStart w:id="435" w:name="_Toc152270597"/>
      <w:bookmarkStart w:id="436" w:name="_Toc164282630"/>
      <w:bookmarkStart w:id="437" w:name="_Toc225525451"/>
      <w:bookmarkStart w:id="438" w:name="_Toc241603928"/>
      <w:r w:rsidRPr="00E95D9A">
        <w:rPr>
          <w:rFonts w:ascii="Times New Roman" w:hAnsi="Times New Roman" w:cs="Times New Roman"/>
          <w:b/>
        </w:rPr>
        <w:t>Client's Declarations</w:t>
      </w:r>
      <w:bookmarkEnd w:id="434"/>
      <w:bookmarkEnd w:id="435"/>
      <w:bookmarkEnd w:id="436"/>
      <w:bookmarkEnd w:id="437"/>
      <w:bookmarkEnd w:id="438"/>
    </w:p>
    <w:p w14:paraId="4C8E81D6" w14:textId="77777777" w:rsidR="00E95D9A" w:rsidRPr="00E95D9A" w:rsidRDefault="00E95D9A" w:rsidP="00E95D9A">
      <w:pPr>
        <w:pStyle w:val="affc"/>
        <w:tabs>
          <w:tab w:val="left" w:pos="850"/>
        </w:tabs>
        <w:kinsoku w:val="0"/>
        <w:overflowPunct w:val="0"/>
        <w:snapToGrid w:val="0"/>
        <w:spacing w:before="120" w:after="240"/>
        <w:ind w:left="862" w:right="177"/>
        <w:rPr>
          <w:rFonts w:ascii="Times New Roman" w:hAnsi="Times New Roman" w:cs="Times New Roman"/>
        </w:rPr>
      </w:pPr>
      <w:r w:rsidRPr="00E95D9A">
        <w:rPr>
          <w:rFonts w:ascii="Times New Roman" w:hAnsi="Times New Roman" w:cs="Times New Roman"/>
        </w:rPr>
        <w:t>The Client declares that it is aware:</w:t>
      </w:r>
    </w:p>
    <w:p w14:paraId="1217DC37" w14:textId="77777777" w:rsidR="00E95D9A" w:rsidRPr="00E95D9A" w:rsidRDefault="00E95D9A" w:rsidP="00E95D9A">
      <w:pPr>
        <w:pStyle w:val="SHSch2"/>
        <w:rPr>
          <w:rFonts w:cs="Times New Roman"/>
          <w:sz w:val="19"/>
        </w:rPr>
      </w:pPr>
      <w:r w:rsidRPr="00E95D9A">
        <w:rPr>
          <w:rFonts w:cs="Times New Roman"/>
          <w:b/>
          <w:sz w:val="19"/>
        </w:rPr>
        <w:lastRenderedPageBreak/>
        <w:t>Not Deposits:</w:t>
      </w:r>
      <w:r w:rsidRPr="00E95D9A">
        <w:rPr>
          <w:rFonts w:cs="Times New Roman"/>
          <w:sz w:val="19"/>
        </w:rPr>
        <w:t xml:space="preserve"> That bonds are not bank deposits, are not endorsed or guaranteed by, and do not constitute any obligation of the Company or its</w:t>
      </w:r>
      <w:r w:rsidRPr="00E95D9A">
        <w:rPr>
          <w:rFonts w:cs="Times New Roman"/>
          <w:spacing w:val="-17"/>
          <w:sz w:val="19"/>
        </w:rPr>
        <w:t xml:space="preserve"> </w:t>
      </w:r>
      <w:r w:rsidRPr="00E95D9A">
        <w:rPr>
          <w:rFonts w:cs="Times New Roman"/>
          <w:sz w:val="19"/>
        </w:rPr>
        <w:t>Affiliates;</w:t>
      </w:r>
    </w:p>
    <w:p w14:paraId="3867EBEB" w14:textId="77777777" w:rsidR="00E95D9A" w:rsidRPr="00E95D9A" w:rsidRDefault="00E95D9A" w:rsidP="00E95D9A">
      <w:pPr>
        <w:pStyle w:val="SHSch2"/>
        <w:rPr>
          <w:rFonts w:cs="Times New Roman"/>
          <w:sz w:val="19"/>
        </w:rPr>
      </w:pPr>
      <w:r w:rsidRPr="00E95D9A">
        <w:rPr>
          <w:rFonts w:cs="Times New Roman"/>
          <w:b/>
          <w:sz w:val="19"/>
        </w:rPr>
        <w:t xml:space="preserve">Risk Disclosure Statements: </w:t>
      </w:r>
      <w:r w:rsidRPr="00E95D9A">
        <w:rPr>
          <w:rFonts w:cs="Times New Roman"/>
          <w:sz w:val="19"/>
        </w:rPr>
        <w:t xml:space="preserve">That it has been provided with the risk disclosure statements relevant to bond trading in </w:t>
      </w:r>
      <w:r w:rsidR="00CB4CC9">
        <w:rPr>
          <w:rFonts w:cs="Times New Roman"/>
          <w:sz w:val="19"/>
        </w:rPr>
        <w:t>English</w:t>
      </w:r>
      <w:r w:rsidRPr="00E95D9A">
        <w:rPr>
          <w:rFonts w:cs="Times New Roman"/>
          <w:sz w:val="19"/>
        </w:rPr>
        <w:t>, has been invited to read such risk disclosure statements, ask questions and take independent advice from professional advisors if it considers necessary, and it has properly understood the risk disclosure statements;</w:t>
      </w:r>
    </w:p>
    <w:p w14:paraId="05D26A38" w14:textId="77777777" w:rsidR="00E95D9A" w:rsidRPr="00E95D9A" w:rsidRDefault="00E95D9A" w:rsidP="00E95D9A">
      <w:pPr>
        <w:pStyle w:val="SHSch2"/>
        <w:rPr>
          <w:rFonts w:cs="Times New Roman"/>
          <w:sz w:val="19"/>
        </w:rPr>
      </w:pPr>
      <w:r w:rsidRPr="00E95D9A">
        <w:rPr>
          <w:rFonts w:cs="Times New Roman"/>
          <w:b/>
          <w:sz w:val="19"/>
        </w:rPr>
        <w:t xml:space="preserve">Relevant Information: </w:t>
      </w:r>
      <w:r w:rsidRPr="00E95D9A">
        <w:rPr>
          <w:rFonts w:cs="Times New Roman"/>
          <w:sz w:val="19"/>
        </w:rPr>
        <w:t>That it</w:t>
      </w:r>
      <w:r w:rsidRPr="00E95D9A">
        <w:rPr>
          <w:rFonts w:cs="Times New Roman"/>
          <w:b/>
          <w:sz w:val="19"/>
        </w:rPr>
        <w:t xml:space="preserve"> </w:t>
      </w:r>
      <w:r w:rsidRPr="00E95D9A">
        <w:rPr>
          <w:rFonts w:cs="Times New Roman"/>
          <w:sz w:val="19"/>
        </w:rPr>
        <w:t>has been provided with, and has read, the prospectus and/or up-to-date product offering documents or information and/or access to such up-to-date product offering documents or information of each of the relevant bonds to be purchased (as the case may be, the "</w:t>
      </w:r>
      <w:r w:rsidRPr="00E95D9A">
        <w:rPr>
          <w:rFonts w:cs="Times New Roman"/>
          <w:b/>
          <w:sz w:val="19"/>
        </w:rPr>
        <w:t>Relevant Information</w:t>
      </w:r>
      <w:r w:rsidRPr="00E95D9A">
        <w:rPr>
          <w:rFonts w:cs="Times New Roman"/>
          <w:sz w:val="19"/>
        </w:rPr>
        <w:t xml:space="preserve">") and it agrees with all the terms contained therein. The Client further confirms that it is fully aware of and understands the terms set out in the Relevant Information, including, without limitation, the risks and restrictions of investing in the bonds. The Client has been invited to read the Relevant Information, to ask questions, and to take independent professional advice if the Client wishes; </w:t>
      </w:r>
    </w:p>
    <w:p w14:paraId="7441A3A2" w14:textId="77777777" w:rsidR="00E95D9A" w:rsidRPr="00E95D9A" w:rsidRDefault="00E95D9A" w:rsidP="00E95D9A">
      <w:pPr>
        <w:pStyle w:val="SHSch2"/>
        <w:rPr>
          <w:rFonts w:cs="Times New Roman"/>
          <w:sz w:val="19"/>
        </w:rPr>
      </w:pPr>
      <w:r w:rsidRPr="00E95D9A">
        <w:rPr>
          <w:rFonts w:cs="Times New Roman"/>
          <w:b/>
          <w:sz w:val="19"/>
        </w:rPr>
        <w:t>Not Advice:</w:t>
      </w:r>
      <w:r w:rsidRPr="00E95D9A">
        <w:rPr>
          <w:rFonts w:cs="Times New Roman"/>
          <w:sz w:val="19"/>
        </w:rPr>
        <w:t xml:space="preserve"> That it understands that the Relevant Information is not intended to provide, and must not be relied upon for, tax, legal or accounting advice, a credit or other evaluation of that bond nor as an assurance or guarantee as to the expected return (if any) of that bond. The Client agrees that it would make its own independent appraisal of the bonds and consult its tax, legal, accounting, investment, financial and/or other</w:t>
      </w:r>
      <w:r w:rsidRPr="00E95D9A">
        <w:rPr>
          <w:rFonts w:cs="Times New Roman"/>
          <w:spacing w:val="-31"/>
          <w:sz w:val="19"/>
        </w:rPr>
        <w:t xml:space="preserve"> </w:t>
      </w:r>
      <w:r w:rsidRPr="00E95D9A">
        <w:rPr>
          <w:rFonts w:cs="Times New Roman"/>
          <w:sz w:val="19"/>
        </w:rPr>
        <w:t xml:space="preserve">advisors if the Client wishes; </w:t>
      </w:r>
    </w:p>
    <w:p w14:paraId="152F6E06" w14:textId="77777777" w:rsidR="00E95D9A" w:rsidRPr="00E95D9A" w:rsidRDefault="00E95D9A" w:rsidP="00E95D9A">
      <w:pPr>
        <w:pStyle w:val="SHSch2"/>
        <w:rPr>
          <w:rFonts w:cs="Times New Roman"/>
          <w:sz w:val="19"/>
        </w:rPr>
      </w:pPr>
      <w:r w:rsidRPr="00E95D9A">
        <w:rPr>
          <w:rFonts w:cs="Times New Roman"/>
          <w:b/>
          <w:sz w:val="19"/>
        </w:rPr>
        <w:t xml:space="preserve">Not Prohibited: </w:t>
      </w:r>
      <w:r w:rsidRPr="00E95D9A">
        <w:rPr>
          <w:rFonts w:cs="Times New Roman"/>
          <w:sz w:val="19"/>
        </w:rPr>
        <w:t>That it</w:t>
      </w:r>
      <w:r w:rsidRPr="00E95D9A">
        <w:rPr>
          <w:rFonts w:cs="Times New Roman"/>
          <w:b/>
          <w:sz w:val="19"/>
        </w:rPr>
        <w:t xml:space="preserve"> </w:t>
      </w:r>
      <w:r w:rsidRPr="00E95D9A">
        <w:rPr>
          <w:rFonts w:cs="Times New Roman"/>
          <w:sz w:val="19"/>
        </w:rPr>
        <w:t>is not prohibited from purchasing or holding that bond, and is not acting on behalf of any person or entity who is prohibited from purchasing or holding the bond, as set out in the prospectus;</w:t>
      </w:r>
    </w:p>
    <w:p w14:paraId="579C8C82" w14:textId="77777777" w:rsidR="00E95D9A" w:rsidRPr="00E95D9A" w:rsidRDefault="00E95D9A" w:rsidP="00E95D9A">
      <w:pPr>
        <w:pStyle w:val="SHSch2"/>
        <w:rPr>
          <w:rFonts w:cs="Times New Roman"/>
          <w:sz w:val="19"/>
        </w:rPr>
      </w:pPr>
      <w:r w:rsidRPr="00E95D9A">
        <w:rPr>
          <w:rFonts w:cs="Times New Roman"/>
          <w:b/>
          <w:sz w:val="19"/>
        </w:rPr>
        <w:t xml:space="preserve">Geographical Restrictions: </w:t>
      </w:r>
      <w:r w:rsidRPr="00E95D9A">
        <w:rPr>
          <w:rFonts w:cs="Times New Roman"/>
          <w:sz w:val="19"/>
        </w:rPr>
        <w:t>That it</w:t>
      </w:r>
      <w:r w:rsidRPr="00E95D9A">
        <w:rPr>
          <w:rFonts w:cs="Times New Roman"/>
          <w:b/>
          <w:sz w:val="19"/>
        </w:rPr>
        <w:t xml:space="preserve"> </w:t>
      </w:r>
      <w:r w:rsidRPr="00E95D9A">
        <w:rPr>
          <w:rFonts w:cs="Times New Roman"/>
          <w:sz w:val="19"/>
        </w:rPr>
        <w:t xml:space="preserve">is not forbidden to invest in the countries identified in the prospectus and/or the product offering documents or information of the relevant bonds to be purchased (as the case may be); </w:t>
      </w:r>
    </w:p>
    <w:p w14:paraId="2BC73723" w14:textId="77777777" w:rsidR="00E95D9A" w:rsidRPr="00E95D9A" w:rsidRDefault="00E95D9A" w:rsidP="00E95D9A">
      <w:pPr>
        <w:pStyle w:val="SHSch2"/>
        <w:rPr>
          <w:rFonts w:cs="Times New Roman"/>
          <w:sz w:val="19"/>
          <w:lang w:val="en-US" w:eastAsia="zh-TW"/>
        </w:rPr>
      </w:pPr>
      <w:r w:rsidRPr="00E95D9A">
        <w:rPr>
          <w:rFonts w:cs="Times New Roman"/>
          <w:b/>
          <w:sz w:val="19"/>
        </w:rPr>
        <w:t xml:space="preserve">Limited Liquidity: </w:t>
      </w:r>
      <w:r w:rsidRPr="00E95D9A">
        <w:rPr>
          <w:rFonts w:cs="Times New Roman"/>
          <w:sz w:val="19"/>
        </w:rPr>
        <w:t>That it</w:t>
      </w:r>
      <w:r w:rsidRPr="00E95D9A">
        <w:rPr>
          <w:rFonts w:cs="Times New Roman"/>
          <w:b/>
          <w:sz w:val="19"/>
        </w:rPr>
        <w:t xml:space="preserve"> </w:t>
      </w:r>
      <w:r w:rsidRPr="00E95D9A">
        <w:rPr>
          <w:rFonts w:cs="Times New Roman"/>
          <w:sz w:val="19"/>
        </w:rPr>
        <w:t xml:space="preserve">understands that bonds may have limited liquidity and may not be actively traded and/or quoted by brokers in the relevant Market. As such, (i) the indicative bid/offer price may not be available at all times due to market illiquidity and/or other conditions; (ii) it </w:t>
      </w:r>
      <w:r w:rsidRPr="00E95D9A">
        <w:rPr>
          <w:rFonts w:cs="Times New Roman"/>
          <w:spacing w:val="4"/>
          <w:sz w:val="19"/>
        </w:rPr>
        <w:t xml:space="preserve">may </w:t>
      </w:r>
      <w:r w:rsidRPr="00E95D9A">
        <w:rPr>
          <w:rFonts w:cs="Times New Roman"/>
          <w:sz w:val="19"/>
        </w:rPr>
        <w:t>take a longer time or it may be impossible to readily sell or dispose of the bonds to the relevant Market; and (iii) the executable sale price may differ significantly from the indicative bid price</w:t>
      </w:r>
      <w:r w:rsidRPr="00E95D9A">
        <w:rPr>
          <w:rFonts w:cs="Times New Roman"/>
          <w:spacing w:val="-26"/>
          <w:sz w:val="19"/>
        </w:rPr>
        <w:t xml:space="preserve"> </w:t>
      </w:r>
      <w:r w:rsidRPr="00E95D9A">
        <w:rPr>
          <w:rFonts w:cs="Times New Roman"/>
          <w:sz w:val="19"/>
        </w:rPr>
        <w:t xml:space="preserve">quoted; </w:t>
      </w:r>
    </w:p>
    <w:p w14:paraId="149B0060" w14:textId="77777777" w:rsidR="00E95D9A" w:rsidRPr="00E95D9A" w:rsidRDefault="00E95D9A" w:rsidP="00E95D9A">
      <w:pPr>
        <w:pStyle w:val="SHSch2"/>
        <w:rPr>
          <w:rFonts w:cs="Times New Roman"/>
          <w:sz w:val="19"/>
        </w:rPr>
      </w:pPr>
      <w:r w:rsidRPr="00E95D9A">
        <w:rPr>
          <w:rFonts w:cs="Times New Roman"/>
          <w:b/>
          <w:sz w:val="19"/>
        </w:rPr>
        <w:t xml:space="preserve">Loss: </w:t>
      </w:r>
      <w:r w:rsidRPr="00E95D9A">
        <w:rPr>
          <w:rFonts w:cs="Times New Roman"/>
          <w:sz w:val="19"/>
        </w:rPr>
        <w:t>That it alone</w:t>
      </w:r>
      <w:r w:rsidRPr="00E95D9A">
        <w:rPr>
          <w:rFonts w:cs="Times New Roman"/>
          <w:b/>
          <w:sz w:val="19"/>
        </w:rPr>
        <w:t xml:space="preserve"> </w:t>
      </w:r>
      <w:r w:rsidRPr="00E95D9A">
        <w:rPr>
          <w:rFonts w:cs="Times New Roman"/>
          <w:sz w:val="19"/>
        </w:rPr>
        <w:t xml:space="preserve">is fully responsible for bearing the risk of loss involved in investing in bonds; </w:t>
      </w:r>
    </w:p>
    <w:p w14:paraId="196A215E" w14:textId="77777777" w:rsidR="00E95D9A" w:rsidRPr="00E95D9A" w:rsidRDefault="00E95D9A" w:rsidP="00E95D9A">
      <w:pPr>
        <w:pStyle w:val="SHSch2"/>
        <w:rPr>
          <w:rFonts w:cs="Times New Roman"/>
          <w:sz w:val="19"/>
        </w:rPr>
      </w:pPr>
      <w:r w:rsidRPr="00E95D9A">
        <w:rPr>
          <w:rFonts w:cs="Times New Roman"/>
          <w:b/>
          <w:sz w:val="19"/>
        </w:rPr>
        <w:t xml:space="preserve">Accuracy of Information: </w:t>
      </w:r>
      <w:r w:rsidRPr="00E95D9A">
        <w:rPr>
          <w:rFonts w:cs="Times New Roman"/>
          <w:sz w:val="19"/>
        </w:rPr>
        <w:t>That it</w:t>
      </w:r>
      <w:r w:rsidRPr="00E95D9A">
        <w:rPr>
          <w:rFonts w:cs="Times New Roman"/>
          <w:b/>
          <w:sz w:val="19"/>
        </w:rPr>
        <w:t xml:space="preserve"> </w:t>
      </w:r>
      <w:r w:rsidRPr="00E95D9A">
        <w:rPr>
          <w:rFonts w:cs="Times New Roman"/>
          <w:sz w:val="19"/>
        </w:rPr>
        <w:t>understands that any information made available by the Company to it in relation to bond trading is provided on an "as is" and "as available" basis and is for general information only. The Client agrees that certain information, such as market data and quotations are provided by third parties, and the Company</w:t>
      </w:r>
      <w:r w:rsidRPr="00E95D9A" w:rsidDel="00980D9F">
        <w:rPr>
          <w:rFonts w:cs="Times New Roman"/>
          <w:sz w:val="19"/>
        </w:rPr>
        <w:t xml:space="preserve"> </w:t>
      </w:r>
      <w:r w:rsidRPr="00E95D9A">
        <w:rPr>
          <w:rFonts w:cs="Times New Roman"/>
          <w:sz w:val="19"/>
        </w:rPr>
        <w:t>does not warrant the accuracy, reliability, timeliness, completeness or correct sequencing of any such information and the Company will not bear any liability for any loss arising from any inaccuracy, omission or incompleteness of that information, regardless of whether that information is provided by the Company</w:t>
      </w:r>
      <w:r w:rsidRPr="00E95D9A" w:rsidDel="00980D9F">
        <w:rPr>
          <w:rFonts w:cs="Times New Roman"/>
          <w:sz w:val="19"/>
        </w:rPr>
        <w:t xml:space="preserve"> </w:t>
      </w:r>
      <w:r w:rsidRPr="00E95D9A">
        <w:rPr>
          <w:rFonts w:cs="Times New Roman"/>
          <w:sz w:val="19"/>
        </w:rPr>
        <w:t>or a third party; and</w:t>
      </w:r>
    </w:p>
    <w:p w14:paraId="178ED95C" w14:textId="77777777" w:rsidR="00E95D9A" w:rsidRPr="00191EF7" w:rsidRDefault="00E95D9A" w:rsidP="00E95D9A">
      <w:pPr>
        <w:pStyle w:val="SHSch2"/>
        <w:rPr>
          <w:rFonts w:cs="Times New Roman"/>
          <w:sz w:val="19"/>
        </w:rPr>
      </w:pPr>
      <w:r w:rsidRPr="00E95D9A">
        <w:rPr>
          <w:rFonts w:cs="Times New Roman"/>
          <w:b/>
          <w:sz w:val="19"/>
        </w:rPr>
        <w:t xml:space="preserve">Volatile Market Conditions: </w:t>
      </w:r>
      <w:r w:rsidRPr="00E95D9A">
        <w:rPr>
          <w:rFonts w:cs="Times New Roman"/>
          <w:sz w:val="19"/>
        </w:rPr>
        <w:t>That it</w:t>
      </w:r>
      <w:r w:rsidRPr="00E95D9A">
        <w:rPr>
          <w:rFonts w:cs="Times New Roman"/>
          <w:b/>
          <w:sz w:val="19"/>
        </w:rPr>
        <w:t xml:space="preserve"> </w:t>
      </w:r>
      <w:r w:rsidRPr="00E95D9A">
        <w:rPr>
          <w:rFonts w:cs="Times New Roman"/>
          <w:sz w:val="19"/>
        </w:rPr>
        <w:t xml:space="preserve">understands that by reason of market conditions, physical restraints in any relevant Market and rapid changes in the prices of Securities and/or fluctuation in currency exchange rates, on occasions, and despite the reasonable endeavours of the Company, </w:t>
      </w:r>
      <w:r w:rsidRPr="00E95D9A">
        <w:rPr>
          <w:rFonts w:cs="Times New Roman"/>
          <w:sz w:val="19"/>
        </w:rPr>
        <w:lastRenderedPageBreak/>
        <w:t>executing brokers and dealers (whether in Singapore or elsewhere) through which the Company</w:t>
      </w:r>
      <w:r w:rsidRPr="00E95D9A" w:rsidDel="00046A42">
        <w:rPr>
          <w:rFonts w:cs="Times New Roman"/>
          <w:sz w:val="19"/>
        </w:rPr>
        <w:t xml:space="preserve"> </w:t>
      </w:r>
      <w:r w:rsidRPr="00E95D9A">
        <w:rPr>
          <w:rFonts w:cs="Times New Roman"/>
          <w:sz w:val="19"/>
        </w:rPr>
        <w:t>may deal with as agent, the Company</w:t>
      </w:r>
      <w:r w:rsidRPr="00E95D9A" w:rsidDel="00046A42">
        <w:rPr>
          <w:rFonts w:cs="Times New Roman"/>
          <w:sz w:val="19"/>
        </w:rPr>
        <w:t xml:space="preserve"> </w:t>
      </w:r>
      <w:r w:rsidRPr="00E95D9A">
        <w:rPr>
          <w:rFonts w:cs="Times New Roman"/>
          <w:sz w:val="19"/>
        </w:rPr>
        <w:t>may not be able to execute the Client's Instructions for bond trading in full, at the specified prices, at the times specified by the Client, "at best" or "at market". The Company shall not be liable if any such Instruction is not performed in full and the Client shall nevertheless accept and be bound by all such Transactions effected by the Company.</w:t>
      </w:r>
    </w:p>
    <w:p w14:paraId="5E355977" w14:textId="77777777" w:rsidR="00E95D9A" w:rsidRPr="00E95D9A" w:rsidRDefault="00E95D9A">
      <w:pPr>
        <w:spacing w:after="0" w:line="240" w:lineRule="auto"/>
        <w:jc w:val="left"/>
        <w:rPr>
          <w:rFonts w:ascii="Times New Roman" w:hAnsi="Times New Roman" w:cs="Times New Roman"/>
        </w:rPr>
      </w:pPr>
      <w:r w:rsidRPr="00E95D9A">
        <w:rPr>
          <w:rFonts w:ascii="Times New Roman" w:hAnsi="Times New Roman" w:cs="Times New Roman"/>
        </w:rPr>
        <w:br w:type="page"/>
      </w:r>
    </w:p>
    <w:p w14:paraId="3FB6092A" w14:textId="77777777" w:rsidR="00E95D9A" w:rsidRPr="00D7227C" w:rsidRDefault="00E95D9A" w:rsidP="00D7227C">
      <w:pPr>
        <w:pStyle w:val="SHSchTitle"/>
        <w:rPr>
          <w:rFonts w:ascii="Times New Roman" w:hAnsi="Times New Roman" w:cs="Times New Roman"/>
        </w:rPr>
      </w:pPr>
      <w:bookmarkStart w:id="439" w:name="_Toc241603929"/>
      <w:r w:rsidRPr="00D7227C">
        <w:rPr>
          <w:rFonts w:ascii="Times New Roman" w:hAnsi="Times New Roman" w:cs="Times New Roman"/>
        </w:rPr>
        <w:lastRenderedPageBreak/>
        <w:t>Appendix VII:  Futures Trading</w:t>
      </w:r>
      <w:bookmarkEnd w:id="439"/>
      <w:r w:rsidRPr="00D7227C">
        <w:rPr>
          <w:rFonts w:ascii="Times New Roman" w:hAnsi="Times New Roman" w:cs="Times New Roman"/>
        </w:rPr>
        <w:t xml:space="preserve"> </w:t>
      </w:r>
    </w:p>
    <w:p w14:paraId="458A6F6B" w14:textId="77777777" w:rsidR="00E95D9A" w:rsidRPr="00E95D9A" w:rsidRDefault="00E95D9A" w:rsidP="00E95D9A">
      <w:pPr>
        <w:rPr>
          <w:rFonts w:ascii="Times New Roman" w:hAnsi="Times New Roman" w:cs="Times New Roman"/>
          <w:bCs/>
        </w:rPr>
      </w:pPr>
      <w:bookmarkStart w:id="440" w:name="_Toc52265075"/>
      <w:r w:rsidRPr="00E95D9A">
        <w:rPr>
          <w:rFonts w:ascii="Times New Roman" w:hAnsi="Times New Roman" w:cs="Times New Roman"/>
          <w:bCs/>
        </w:rPr>
        <w:t>This Appendix governs the trading of Futures Contracts and Options Contracts on the SGX-D</w:t>
      </w:r>
      <w:r w:rsidRPr="00194625">
        <w:rPr>
          <w:rFonts w:ascii="Times New Roman" w:hAnsi="Times New Roman" w:cs="Times New Roman"/>
          <w:bCs/>
        </w:rPr>
        <w:t>T</w:t>
      </w:r>
      <w:r w:rsidR="00560B82" w:rsidRPr="00194625">
        <w:rPr>
          <w:rFonts w:ascii="Times New Roman" w:hAnsi="Times New Roman" w:cs="Times New Roman"/>
          <w:bCs/>
        </w:rPr>
        <w:t xml:space="preserve"> and Foreign Future Exchanges</w:t>
      </w:r>
      <w:r w:rsidRPr="00194625">
        <w:rPr>
          <w:rFonts w:ascii="Times New Roman" w:hAnsi="Times New Roman" w:cs="Times New Roman"/>
          <w:bCs/>
        </w:rPr>
        <w:t>. It supplements,</w:t>
      </w:r>
      <w:r w:rsidRPr="00E95D9A">
        <w:rPr>
          <w:rFonts w:ascii="Times New Roman" w:hAnsi="Times New Roman" w:cs="Times New Roman"/>
          <w:bCs/>
        </w:rPr>
        <w:t xml:space="preserve"> and should be read together with, the Terms and any other terms and conditions governing the services provided by the Company, as they may be amended from time to time. It forms an integral part of the Agreement.</w:t>
      </w:r>
    </w:p>
    <w:p w14:paraId="6AE12992" w14:textId="77777777" w:rsidR="00E95D9A" w:rsidRPr="00E95D9A" w:rsidRDefault="00E95D9A" w:rsidP="00E95D9A">
      <w:pPr>
        <w:rPr>
          <w:rFonts w:ascii="Times New Roman" w:hAnsi="Times New Roman" w:cs="Times New Roman"/>
          <w:bCs/>
        </w:rPr>
      </w:pPr>
    </w:p>
    <w:p w14:paraId="5B04ADBD" w14:textId="77777777" w:rsidR="00E95D9A" w:rsidRPr="00E95D9A" w:rsidRDefault="00E95D9A" w:rsidP="00E95D9A">
      <w:pPr>
        <w:pStyle w:val="SHSch1"/>
        <w:rPr>
          <w:rFonts w:ascii="Times New Roman" w:hAnsi="Times New Roman" w:cs="Times New Roman"/>
          <w:b/>
        </w:rPr>
      </w:pPr>
      <w:bookmarkStart w:id="441" w:name="_Toc152270599"/>
      <w:bookmarkStart w:id="442" w:name="_Toc164282632"/>
      <w:bookmarkStart w:id="443" w:name="_Toc225525453"/>
      <w:bookmarkStart w:id="444" w:name="_Toc241603930"/>
      <w:r w:rsidRPr="00E95D9A">
        <w:rPr>
          <w:rFonts w:ascii="Times New Roman" w:hAnsi="Times New Roman" w:cs="Times New Roman"/>
          <w:b/>
        </w:rPr>
        <w:t>Definitions and Interpretations:</w:t>
      </w:r>
      <w:bookmarkEnd w:id="440"/>
      <w:bookmarkEnd w:id="441"/>
      <w:bookmarkEnd w:id="442"/>
      <w:bookmarkEnd w:id="443"/>
      <w:bookmarkEnd w:id="444"/>
      <w:r w:rsidRPr="00E95D9A">
        <w:rPr>
          <w:rFonts w:ascii="Times New Roman" w:hAnsi="Times New Roman" w:cs="Times New Roman"/>
          <w:b/>
        </w:rPr>
        <w:t xml:space="preserve"> </w:t>
      </w:r>
    </w:p>
    <w:p w14:paraId="5D8A147C" w14:textId="77777777" w:rsidR="0066598E" w:rsidRPr="0066598E" w:rsidRDefault="0066598E" w:rsidP="0066598E">
      <w:pPr>
        <w:pStyle w:val="SHSch2"/>
        <w:rPr>
          <w:rFonts w:cs="Times New Roman"/>
          <w:b/>
          <w:sz w:val="19"/>
        </w:rPr>
      </w:pPr>
      <w:r w:rsidRPr="0066598E">
        <w:rPr>
          <w:rFonts w:cs="Times New Roman"/>
          <w:b/>
          <w:sz w:val="19"/>
        </w:rPr>
        <w:t>Definitions</w:t>
      </w:r>
      <w:r>
        <w:rPr>
          <w:rFonts w:cs="Times New Roman"/>
          <w:sz w:val="19"/>
        </w:rPr>
        <w:t>:</w:t>
      </w:r>
      <w:r w:rsidRPr="0066598E">
        <w:rPr>
          <w:rFonts w:cs="Times New Roman"/>
          <w:sz w:val="19"/>
        </w:rPr>
        <w:t xml:space="preserve"> </w:t>
      </w:r>
      <w:r w:rsidR="00E95D9A" w:rsidRPr="00E95D9A">
        <w:rPr>
          <w:rFonts w:cs="Times New Roman"/>
          <w:sz w:val="19"/>
        </w:rPr>
        <w:t xml:space="preserve">In this Appendix VII, </w:t>
      </w:r>
      <w:r w:rsidR="00E95D9A" w:rsidRPr="00E95D9A">
        <w:rPr>
          <w:rFonts w:cs="Times New Roman"/>
          <w:sz w:val="19"/>
          <w:lang w:val="en-AU" w:eastAsia="zh-CN"/>
        </w:rPr>
        <w:t>the following expressions, unless the context requires otherwise, shall have the following meanings:</w:t>
      </w:r>
    </w:p>
    <w:p w14:paraId="1540B74F" w14:textId="77777777" w:rsidR="00AC7EA9" w:rsidRDefault="00452CA7" w:rsidP="00AC7EA9">
      <w:pPr>
        <w:pStyle w:val="SHSch2"/>
        <w:numPr>
          <w:ilvl w:val="0"/>
          <w:numId w:val="0"/>
        </w:numPr>
        <w:ind w:left="1701"/>
        <w:rPr>
          <w:rFonts w:cs="Times New Roman"/>
          <w:sz w:val="19"/>
          <w:lang w:val="en-AU" w:eastAsia="zh-CN"/>
        </w:rPr>
      </w:pPr>
      <w:r w:rsidRPr="00AC7EA9">
        <w:rPr>
          <w:rFonts w:cs="Times New Roman"/>
          <w:b/>
          <w:sz w:val="19"/>
          <w:lang w:val="en-AU" w:eastAsia="zh-CN"/>
        </w:rPr>
        <w:t>"</w:t>
      </w:r>
      <w:r w:rsidR="00E95D9A" w:rsidRPr="0066598E">
        <w:rPr>
          <w:rFonts w:cs="Times New Roman"/>
          <w:b/>
          <w:sz w:val="19"/>
          <w:lang w:val="en-AU" w:eastAsia="zh-CN"/>
        </w:rPr>
        <w:t>Assets</w:t>
      </w:r>
      <w:r w:rsidR="004266E3" w:rsidRPr="00AC7EA9">
        <w:rPr>
          <w:rFonts w:cs="Times New Roman"/>
          <w:b/>
          <w:sz w:val="19"/>
          <w:lang w:val="en-AU" w:eastAsia="zh-CN"/>
        </w:rPr>
        <w:t>"</w:t>
      </w:r>
      <w:r w:rsidR="00E95D9A" w:rsidRPr="0066598E">
        <w:rPr>
          <w:rFonts w:cs="Times New Roman"/>
          <w:sz w:val="19"/>
          <w:lang w:val="en-AU" w:eastAsia="zh-CN"/>
        </w:rPr>
        <w:t xml:space="preserve"> has the meaning given to it in Clause 6.1 (General Lien) of this Appendix.</w:t>
      </w:r>
    </w:p>
    <w:p w14:paraId="6EC51881"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"Business Day"</w:t>
      </w:r>
      <w:r w:rsidRPr="00AC7EA9">
        <w:rPr>
          <w:rFonts w:cs="Times New Roman"/>
          <w:sz w:val="19"/>
          <w:lang w:val="en-AU" w:eastAsia="zh-CN"/>
        </w:rPr>
        <w:t xml:space="preserve"> means any day on which the SGX-DT or Foreign Futures Exchanges (as the case may be) is open for trading other than Saturdays, Sundays, public holidays and any other days declared by the SGX-DT or Foreign Futures Exchanges (as the case may be) to be a non-business day.</w:t>
      </w:r>
    </w:p>
    <w:p w14:paraId="1A49FFA8"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"Clearing House"</w:t>
      </w:r>
      <w:r w:rsidRPr="00AC7EA9">
        <w:rPr>
          <w:rFonts w:cs="Times New Roman"/>
          <w:sz w:val="19"/>
          <w:lang w:val="en-AU" w:eastAsia="zh-CN"/>
        </w:rPr>
        <w:t xml:space="preserve"> means SGX-DC</w:t>
      </w:r>
      <w:r w:rsidR="008F77B7" w:rsidRPr="00AC7EA9">
        <w:rPr>
          <w:rFonts w:cs="Times New Roman"/>
          <w:sz w:val="19"/>
          <w:lang w:val="en-AU" w:eastAsia="zh-CN"/>
        </w:rPr>
        <w:t xml:space="preserve"> and in relation to any Foreign Transaction, the entity which provides the relevant clearing and/or settlement services in such jurisdiction from time to time</w:t>
      </w:r>
      <w:r w:rsidRPr="00AC7EA9">
        <w:rPr>
          <w:rFonts w:cs="Times New Roman"/>
          <w:sz w:val="19"/>
          <w:lang w:val="en-AU" w:eastAsia="zh-CN"/>
        </w:rPr>
        <w:t>.</w:t>
      </w:r>
    </w:p>
    <w:p w14:paraId="23E18E00"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"Clearing House Rules"</w:t>
      </w:r>
      <w:r w:rsidRPr="00AC7EA9">
        <w:rPr>
          <w:rFonts w:cs="Times New Roman"/>
          <w:sz w:val="19"/>
          <w:lang w:val="en-AU" w:eastAsia="zh-CN"/>
        </w:rPr>
        <w:t xml:space="preserve"> means the rules and applicable procedures of the Clearing House and any amendments, supplements, variations or modifications thereto from time to time in force.</w:t>
      </w:r>
    </w:p>
    <w:p w14:paraId="1F1151CC"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"Contract"</w:t>
      </w:r>
      <w:r w:rsidRPr="00AC7EA9">
        <w:rPr>
          <w:rFonts w:cs="Times New Roman"/>
          <w:sz w:val="19"/>
          <w:lang w:val="en-AU" w:eastAsia="zh-CN"/>
        </w:rPr>
        <w:t xml:space="preserve"> means a Futures Contract and/or an Option Contract as the context may require, and "Contracts" shall be construed accordingly.</w:t>
      </w:r>
    </w:p>
    <w:p w14:paraId="767BB0A2"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"Foreign Clearing House"</w:t>
      </w:r>
      <w:r w:rsidRPr="00AC7EA9">
        <w:rPr>
          <w:rFonts w:cs="Times New Roman"/>
          <w:sz w:val="19"/>
          <w:lang w:val="en-AU" w:eastAsia="zh-CN"/>
        </w:rPr>
        <w:t xml:space="preserve"> means the clearing or settlement house, corporation, organization or body (being appointed, authorized or engaged by or established and operated by a Foreign Futures Exchange to provide clearing and settlement services to that Foreign Futures Exchange) including, where the context so requires, its agents, nominees, representatives, officers and employees;</w:t>
      </w:r>
    </w:p>
    <w:p w14:paraId="02343988"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"Foreign Clearing System"</w:t>
      </w:r>
      <w:r w:rsidRPr="00AC7EA9">
        <w:rPr>
          <w:rFonts w:cs="Times New Roman"/>
          <w:sz w:val="19"/>
          <w:lang w:val="en-AU" w:eastAsia="zh-CN"/>
        </w:rPr>
        <w:t xml:space="preserve"> means the clearing and settlement system operated by the relevant Foreign Clearing House from time to time;</w:t>
      </w:r>
    </w:p>
    <w:p w14:paraId="288FC17E"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"Foreign Futures Exchange"</w:t>
      </w:r>
      <w:r w:rsidRPr="00AC7EA9">
        <w:rPr>
          <w:rFonts w:cs="Times New Roman"/>
          <w:sz w:val="19"/>
          <w:lang w:val="en-AU" w:eastAsia="zh-CN"/>
        </w:rPr>
        <w:t xml:space="preserve"> means any futures market which is permitted to operate in a country or territory outside Singapore by the law of that country or territory.</w:t>
      </w:r>
    </w:p>
    <w:p w14:paraId="2DFEC343" w14:textId="3630257F"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"Foreign Rules"</w:t>
      </w:r>
      <w:r w:rsidRPr="00AC7EA9">
        <w:rPr>
          <w:rFonts w:cs="Times New Roman"/>
          <w:sz w:val="19"/>
          <w:lang w:val="en-AU" w:eastAsia="zh-CN"/>
        </w:rPr>
        <w:t xml:space="preserve"> has the meaning given to it in Clause </w:t>
      </w:r>
      <w:r w:rsidRPr="00AC7EA9">
        <w:rPr>
          <w:rFonts w:cs="Times New Roman"/>
          <w:sz w:val="19"/>
          <w:lang w:val="en-AU" w:eastAsia="zh-CN"/>
        </w:rPr>
        <w:fldChar w:fldCharType="begin"/>
      </w:r>
      <w:r w:rsidRPr="00AC7EA9">
        <w:rPr>
          <w:rFonts w:cs="Times New Roman"/>
          <w:sz w:val="19"/>
          <w:lang w:val="en-AU" w:eastAsia="zh-CN"/>
        </w:rPr>
        <w:instrText xml:space="preserve"> REF _Ref45699841 \r \h  \* MERGEFORMAT </w:instrText>
      </w:r>
      <w:r w:rsidRPr="00AC7EA9">
        <w:rPr>
          <w:rFonts w:cs="Times New Roman"/>
          <w:sz w:val="19"/>
          <w:lang w:val="en-AU" w:eastAsia="zh-CN"/>
        </w:rPr>
      </w:r>
      <w:r w:rsidRPr="00AC7EA9">
        <w:rPr>
          <w:rFonts w:cs="Times New Roman"/>
          <w:sz w:val="19"/>
          <w:lang w:val="en-AU" w:eastAsia="zh-CN"/>
        </w:rPr>
        <w:fldChar w:fldCharType="separate"/>
      </w:r>
      <w:r w:rsidR="009813FA">
        <w:rPr>
          <w:rFonts w:cs="Times New Roman"/>
          <w:sz w:val="19"/>
          <w:lang w:val="en-AU" w:eastAsia="zh-CN"/>
        </w:rPr>
        <w:t>3.3</w:t>
      </w:r>
      <w:r w:rsidRPr="00AC7EA9">
        <w:rPr>
          <w:rFonts w:cs="Times New Roman"/>
          <w:sz w:val="19"/>
          <w:lang w:val="en-AU" w:eastAsia="zh-CN"/>
        </w:rPr>
        <w:fldChar w:fldCharType="end"/>
      </w:r>
      <w:r w:rsidRPr="00AC7EA9">
        <w:rPr>
          <w:rFonts w:cs="Times New Roman"/>
          <w:sz w:val="19"/>
          <w:lang w:val="en-AU" w:eastAsia="zh-CN"/>
        </w:rPr>
        <w:t xml:space="preserve"> (Foreign Rules) of this Appendix.</w:t>
      </w:r>
    </w:p>
    <w:p w14:paraId="2195AC92" w14:textId="77777777" w:rsidR="00AC7EA9"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"Foreign Transactions"</w:t>
      </w:r>
      <w:r w:rsidRPr="00AC7EA9">
        <w:rPr>
          <w:rFonts w:cs="Times New Roman"/>
          <w:sz w:val="19"/>
          <w:lang w:val="en-AU" w:eastAsia="zh-CN"/>
        </w:rPr>
        <w:t xml:space="preserve"> means any Transaction related to Contracts to be executed on Foreign Futures Exchanges.</w:t>
      </w:r>
    </w:p>
    <w:p w14:paraId="060A1E9B" w14:textId="77777777" w:rsidR="00E95D9A" w:rsidRPr="00AC7EA9" w:rsidRDefault="00E95D9A" w:rsidP="00AC7EA9">
      <w:pPr>
        <w:pStyle w:val="SHSch2"/>
        <w:numPr>
          <w:ilvl w:val="0"/>
          <w:numId w:val="0"/>
        </w:numPr>
        <w:ind w:left="1701"/>
        <w:rPr>
          <w:rFonts w:cs="Times New Roman"/>
          <w:sz w:val="19"/>
          <w:lang w:val="en-AU" w:eastAsia="zh-CN"/>
        </w:rPr>
      </w:pPr>
      <w:r w:rsidRPr="00AC7EA9">
        <w:rPr>
          <w:rFonts w:cs="Times New Roman"/>
          <w:b/>
          <w:sz w:val="19"/>
          <w:lang w:val="en-AU" w:eastAsia="zh-CN"/>
        </w:rPr>
        <w:t>"Futures Contract"</w:t>
      </w:r>
      <w:r w:rsidRPr="00AC7EA9">
        <w:rPr>
          <w:rFonts w:cs="Times New Roman"/>
          <w:sz w:val="19"/>
          <w:lang w:val="en-AU" w:eastAsia="zh-CN"/>
        </w:rPr>
        <w:t xml:space="preserve"> means a futures contract as defined under the rules of the relevant Exchange and/or a contract executed on any Exchange, the effect of which is that:</w:t>
      </w:r>
    </w:p>
    <w:p w14:paraId="4D44D150" w14:textId="77777777" w:rsidR="00E95D9A" w:rsidRPr="00C84DBE" w:rsidRDefault="00E95D9A" w:rsidP="00C84DBE">
      <w:pPr>
        <w:pStyle w:val="SHSch3"/>
        <w:rPr>
          <w:rFonts w:cs="Times New Roman"/>
          <w:sz w:val="19"/>
        </w:rPr>
      </w:pPr>
      <w:r w:rsidRPr="00E95D9A">
        <w:rPr>
          <w:rFonts w:cs="Times New Roman"/>
          <w:sz w:val="19"/>
        </w:rPr>
        <w:t>one party agrees to deliver to the other party at an agreed future time an agreed Commodity or quantity of a Commodity, at an agreed price; or</w:t>
      </w:r>
    </w:p>
    <w:p w14:paraId="641EBBF5" w14:textId="77777777" w:rsidR="00AC7EA9" w:rsidRPr="00E95D9A" w:rsidRDefault="00AC7EA9" w:rsidP="00C84DBE">
      <w:pPr>
        <w:pStyle w:val="SHSch3"/>
        <w:rPr>
          <w:rFonts w:cs="Times New Roman"/>
        </w:rPr>
      </w:pPr>
      <w:r w:rsidRPr="00E95D9A">
        <w:rPr>
          <w:rFonts w:cs="Times New Roman"/>
          <w:sz w:val="19"/>
        </w:rPr>
        <w:t xml:space="preserve">the parties agree to make an adjustment between them at an agreed future time according to whether the agreed Commodity is worth more or less or, as the case may </w:t>
      </w:r>
      <w:r w:rsidRPr="00E95D9A">
        <w:rPr>
          <w:rFonts w:cs="Times New Roman"/>
          <w:sz w:val="19"/>
        </w:rPr>
        <w:lastRenderedPageBreak/>
        <w:t>be, stands higher or lower at that time than a level agreed at the time of making the contract, the difference being determined in accordance with the rules of the relevant Exchange on which the contract is made.</w:t>
      </w:r>
    </w:p>
    <w:p w14:paraId="0A1D944D" w14:textId="77777777" w:rsidR="00AC7EA9" w:rsidRPr="00865C06" w:rsidRDefault="00E95D9A" w:rsidP="00AC7EA9">
      <w:pPr>
        <w:pStyle w:val="SHSch2"/>
        <w:numPr>
          <w:ilvl w:val="0"/>
          <w:numId w:val="0"/>
        </w:numPr>
        <w:ind w:left="1701"/>
        <w:rPr>
          <w:rFonts w:cs="Times New Roman"/>
          <w:sz w:val="19"/>
          <w:lang w:val="en-AU" w:eastAsia="zh-CN"/>
        </w:rPr>
      </w:pPr>
      <w:r w:rsidRPr="00865C06">
        <w:rPr>
          <w:rFonts w:cs="Times New Roman"/>
          <w:b/>
          <w:sz w:val="19"/>
          <w:lang w:val="en-AU" w:eastAsia="zh-CN"/>
        </w:rPr>
        <w:t>"Instructions"</w:t>
      </w:r>
      <w:r w:rsidRPr="00865C06">
        <w:rPr>
          <w:rFonts w:cs="Times New Roman"/>
          <w:sz w:val="19"/>
          <w:lang w:val="en-AU" w:eastAsia="zh-CN"/>
        </w:rPr>
        <w:t xml:space="preserve"> means, specifically, Instructions in relation to Contracts.</w:t>
      </w:r>
    </w:p>
    <w:p w14:paraId="2BCF0FD6" w14:textId="77777777" w:rsidR="00AC7EA9" w:rsidRPr="00865C06" w:rsidRDefault="007334CD" w:rsidP="00AC7EA9">
      <w:pPr>
        <w:pStyle w:val="SHSch2"/>
        <w:numPr>
          <w:ilvl w:val="0"/>
          <w:numId w:val="0"/>
        </w:numPr>
        <w:ind w:left="1701"/>
        <w:rPr>
          <w:rFonts w:cs="Times New Roman"/>
          <w:sz w:val="19"/>
          <w:lang w:val="en-AU" w:eastAsia="zh-CN"/>
        </w:rPr>
      </w:pPr>
      <w:r w:rsidRPr="00865C06">
        <w:rPr>
          <w:rFonts w:cs="Times New Roman"/>
          <w:b/>
          <w:sz w:val="19"/>
          <w:lang w:val="en-AU" w:eastAsia="zh-CN"/>
        </w:rPr>
        <w:t>"</w:t>
      </w:r>
      <w:r w:rsidR="00E95D9A" w:rsidRPr="00865C06">
        <w:rPr>
          <w:rFonts w:cs="Times New Roman"/>
          <w:b/>
          <w:sz w:val="19"/>
          <w:lang w:val="en-AU" w:eastAsia="zh-CN"/>
        </w:rPr>
        <w:t>Margin</w:t>
      </w:r>
      <w:r w:rsidRPr="00865C06">
        <w:rPr>
          <w:rFonts w:cs="Times New Roman"/>
          <w:b/>
          <w:sz w:val="19"/>
          <w:lang w:val="en-AU" w:eastAsia="zh-CN"/>
        </w:rPr>
        <w:t>"</w:t>
      </w:r>
      <w:r w:rsidR="00E95D9A" w:rsidRPr="00865C06">
        <w:rPr>
          <w:rFonts w:cs="Times New Roman"/>
          <w:sz w:val="19"/>
          <w:lang w:val="en-AU" w:eastAsia="zh-CN"/>
        </w:rPr>
        <w:t xml:space="preserve"> means any currencies, cash, Securities</w:t>
      </w:r>
      <w:r w:rsidR="009C6082" w:rsidRPr="00865C06">
        <w:rPr>
          <w:rFonts w:cs="Times New Roman" w:hint="eastAsia"/>
          <w:sz w:val="19"/>
          <w:lang w:val="en-AU" w:eastAsia="zh-CN"/>
        </w:rPr>
        <w:t>,</w:t>
      </w:r>
      <w:r w:rsidR="00E95D9A" w:rsidRPr="00865C06">
        <w:rPr>
          <w:rFonts w:cs="Times New Roman"/>
          <w:sz w:val="19"/>
          <w:lang w:val="en-AU" w:eastAsia="zh-CN"/>
        </w:rPr>
        <w:t xml:space="preserve"> </w:t>
      </w:r>
      <w:r w:rsidR="009C6082" w:rsidRPr="00865C06">
        <w:rPr>
          <w:rFonts w:cs="Times New Roman"/>
          <w:sz w:val="19"/>
          <w:lang w:val="en-AU" w:eastAsia="zh-CN"/>
        </w:rPr>
        <w:t xml:space="preserve">letters of credit, bank guarantees, and </w:t>
      </w:r>
      <w:r w:rsidR="00E95D9A" w:rsidRPr="00865C06">
        <w:rPr>
          <w:rFonts w:cs="Times New Roman"/>
          <w:sz w:val="19"/>
          <w:lang w:val="en-AU" w:eastAsia="zh-CN"/>
        </w:rPr>
        <w:t xml:space="preserve">or other properties which the Company will accept to be deposited with or held by the Company or its nominees as margin for the purposes of security or credit support for the effecting or maintenance of the same as an open position of any Contract and/or the Customer's obligations under this Appendix; </w:t>
      </w:r>
    </w:p>
    <w:p w14:paraId="419F519E" w14:textId="1144934C" w:rsidR="00AC7EA9" w:rsidRPr="00865C06" w:rsidRDefault="00E95D9A" w:rsidP="00AC7EA9">
      <w:pPr>
        <w:pStyle w:val="SHSch2"/>
        <w:numPr>
          <w:ilvl w:val="0"/>
          <w:numId w:val="0"/>
        </w:numPr>
        <w:ind w:left="1701"/>
        <w:rPr>
          <w:rFonts w:cs="Times New Roman"/>
          <w:sz w:val="19"/>
          <w:lang w:val="en-AU" w:eastAsia="zh-CN"/>
        </w:rPr>
      </w:pPr>
      <w:r w:rsidRPr="00865C06">
        <w:rPr>
          <w:rFonts w:cs="Times New Roman"/>
          <w:b/>
          <w:sz w:val="19"/>
          <w:lang w:val="en-AU" w:eastAsia="zh-CN"/>
        </w:rPr>
        <w:t>"Margin Call"</w:t>
      </w:r>
      <w:r w:rsidRPr="00865C06">
        <w:rPr>
          <w:rFonts w:cs="Times New Roman"/>
          <w:sz w:val="19"/>
          <w:lang w:val="en-AU" w:eastAsia="zh-CN"/>
        </w:rPr>
        <w:t xml:space="preserve"> has the meaning given to it in Clause </w:t>
      </w:r>
      <w:r w:rsidRPr="00865C06">
        <w:rPr>
          <w:rFonts w:cs="Times New Roman"/>
          <w:sz w:val="19"/>
          <w:lang w:val="en-AU" w:eastAsia="zh-CN"/>
        </w:rPr>
        <w:fldChar w:fldCharType="begin"/>
      </w:r>
      <w:r w:rsidRPr="00865C06">
        <w:rPr>
          <w:rFonts w:cs="Times New Roman"/>
          <w:sz w:val="19"/>
          <w:lang w:val="en-AU" w:eastAsia="zh-CN"/>
        </w:rPr>
        <w:instrText xml:space="preserve"> REF _Ref45699883 \r \h  \* MERGEFORMAT </w:instrText>
      </w:r>
      <w:r w:rsidRPr="00865C06">
        <w:rPr>
          <w:rFonts w:cs="Times New Roman"/>
          <w:sz w:val="19"/>
          <w:lang w:val="en-AU" w:eastAsia="zh-CN"/>
        </w:rPr>
      </w:r>
      <w:r w:rsidRPr="00865C06">
        <w:rPr>
          <w:rFonts w:cs="Times New Roman"/>
          <w:sz w:val="19"/>
          <w:lang w:val="en-AU" w:eastAsia="zh-CN"/>
        </w:rPr>
        <w:fldChar w:fldCharType="separate"/>
      </w:r>
      <w:r w:rsidR="009813FA">
        <w:rPr>
          <w:rFonts w:cs="Times New Roman"/>
          <w:sz w:val="19"/>
          <w:lang w:val="en-AU" w:eastAsia="zh-CN"/>
        </w:rPr>
        <w:t>8.1</w:t>
      </w:r>
      <w:r w:rsidRPr="00865C06">
        <w:rPr>
          <w:rFonts w:cs="Times New Roman"/>
          <w:sz w:val="19"/>
          <w:lang w:val="en-AU" w:eastAsia="zh-CN"/>
        </w:rPr>
        <w:fldChar w:fldCharType="end"/>
      </w:r>
      <w:r w:rsidRPr="00865C06">
        <w:rPr>
          <w:rFonts w:cs="Times New Roman"/>
          <w:sz w:val="19"/>
          <w:lang w:val="en-AU" w:eastAsia="zh-CN"/>
        </w:rPr>
        <w:t xml:space="preserve"> (Margin Call) of this Appendix.</w:t>
      </w:r>
    </w:p>
    <w:p w14:paraId="180B022D" w14:textId="77777777" w:rsidR="00E95D9A" w:rsidRPr="00AC7EA9" w:rsidRDefault="00E95D9A" w:rsidP="00AC7EA9">
      <w:pPr>
        <w:pStyle w:val="SHSch2"/>
        <w:numPr>
          <w:ilvl w:val="0"/>
          <w:numId w:val="0"/>
        </w:numPr>
        <w:ind w:left="1701"/>
        <w:rPr>
          <w:rFonts w:cs="Times New Roman"/>
          <w:sz w:val="19"/>
          <w:lang w:val="en-AU" w:eastAsia="zh-CN"/>
        </w:rPr>
      </w:pPr>
      <w:r w:rsidRPr="00865C06">
        <w:rPr>
          <w:rFonts w:cs="Times New Roman"/>
          <w:b/>
          <w:sz w:val="19"/>
          <w:lang w:val="en-AU" w:eastAsia="zh-CN"/>
        </w:rPr>
        <w:t>"Option Contract"</w:t>
      </w:r>
      <w:r w:rsidRPr="00865C06">
        <w:rPr>
          <w:rFonts w:cs="Times New Roman"/>
          <w:sz w:val="19"/>
          <w:lang w:val="en-AU" w:eastAsia="zh-CN"/>
        </w:rPr>
        <w:t xml:space="preserve"> means an option contract as defined under the rules of the relevant Exchange and/or a contract executed between one party (the "first party") and another party (the "second party") on the Exchange under which:</w:t>
      </w:r>
    </w:p>
    <w:p w14:paraId="795F41C6" w14:textId="77777777" w:rsidR="00E95D9A" w:rsidRPr="00C84DBE" w:rsidRDefault="00E95D9A" w:rsidP="00B46425">
      <w:pPr>
        <w:pStyle w:val="SHSch3"/>
        <w:numPr>
          <w:ilvl w:val="4"/>
          <w:numId w:val="49"/>
        </w:numPr>
        <w:rPr>
          <w:rFonts w:cs="Times New Roman"/>
        </w:rPr>
      </w:pPr>
      <w:r w:rsidRPr="00C84DBE">
        <w:rPr>
          <w:rFonts w:cs="Times New Roman"/>
          <w:sz w:val="19"/>
        </w:rPr>
        <w:t>the first party grants the second party the right, but not the obligation, to buy an agreed Commodity, or quantity of a Commodity, from the first party at an agreed price on or before an agreed future date or on an agreed future date as the case may be and, in the event that the second party exercises his right to buy:</w:t>
      </w:r>
    </w:p>
    <w:p w14:paraId="566B496E" w14:textId="77777777" w:rsidR="00BF12B3" w:rsidRDefault="00BF12B3" w:rsidP="002067CF">
      <w:pPr>
        <w:pStyle w:val="SHSch4"/>
        <w:numPr>
          <w:ilvl w:val="5"/>
          <w:numId w:val="13"/>
        </w:numPr>
        <w:tabs>
          <w:tab w:val="num" w:pos="2693"/>
        </w:tabs>
        <w:rPr>
          <w:rFonts w:cs="Times New Roman"/>
          <w:sz w:val="19"/>
        </w:rPr>
      </w:pPr>
      <w:r w:rsidRPr="00BF12B3">
        <w:rPr>
          <w:rFonts w:cs="Times New Roman"/>
          <w:sz w:val="19"/>
        </w:rPr>
        <w:t>the first party is obliged to deliver the Commodity at the agreed price; or</w:t>
      </w:r>
    </w:p>
    <w:p w14:paraId="6CECEE94" w14:textId="77777777" w:rsidR="00865C06" w:rsidRDefault="00865C06" w:rsidP="002067CF">
      <w:pPr>
        <w:pStyle w:val="SHSch4"/>
        <w:numPr>
          <w:ilvl w:val="5"/>
          <w:numId w:val="13"/>
        </w:numPr>
        <w:tabs>
          <w:tab w:val="num" w:pos="2693"/>
        </w:tabs>
        <w:rPr>
          <w:rFonts w:cs="Times New Roman"/>
          <w:sz w:val="19"/>
        </w:rPr>
      </w:pPr>
      <w:r w:rsidRPr="00BF12B3">
        <w:rPr>
          <w:rFonts w:cs="Times New Roman"/>
          <w:sz w:val="19"/>
        </w:rPr>
        <w:t>the second party receives a payment referable to the amount (if any) by which the Commodity is worth more than the agreed price, such payment being determined in accordance with the rules of the relevant Exchange in which the contract made; or</w:t>
      </w:r>
    </w:p>
    <w:p w14:paraId="58899A00" w14:textId="77777777" w:rsidR="00BF12B3" w:rsidRPr="00BF12B3" w:rsidRDefault="00BF12B3" w:rsidP="00B46425">
      <w:pPr>
        <w:pStyle w:val="SHSch3"/>
        <w:numPr>
          <w:ilvl w:val="4"/>
          <w:numId w:val="49"/>
        </w:numPr>
        <w:rPr>
          <w:rFonts w:cs="Times New Roman"/>
        </w:rPr>
      </w:pPr>
      <w:r w:rsidRPr="00E95D9A">
        <w:rPr>
          <w:rFonts w:cs="Times New Roman"/>
          <w:sz w:val="19"/>
        </w:rPr>
        <w:t>the first party grants to the second party the right, but not the obligation, to sell an agreed Commodity, or quantity of a Commodity, to the first party at an agreed price on or before an agreed future date or on an agreed future date as the case may be and, in the event that the second party exercises his right to sell:</w:t>
      </w:r>
    </w:p>
    <w:p w14:paraId="31E5E41E" w14:textId="77777777" w:rsidR="00E95D9A" w:rsidRPr="002067CF" w:rsidRDefault="00E95D9A" w:rsidP="00B46425">
      <w:pPr>
        <w:pStyle w:val="SHSch4"/>
        <w:numPr>
          <w:ilvl w:val="5"/>
          <w:numId w:val="48"/>
        </w:numPr>
        <w:tabs>
          <w:tab w:val="num" w:pos="2693"/>
        </w:tabs>
        <w:rPr>
          <w:rFonts w:cs="Times New Roman"/>
          <w:sz w:val="19"/>
        </w:rPr>
      </w:pPr>
      <w:r w:rsidRPr="002067CF">
        <w:rPr>
          <w:rFonts w:cs="Times New Roman"/>
          <w:sz w:val="19"/>
        </w:rPr>
        <w:t>the first party is obliged to take delivery of the Commodity at the agreed price; or</w:t>
      </w:r>
    </w:p>
    <w:p w14:paraId="5B6D1EE0" w14:textId="77777777" w:rsidR="00865C06" w:rsidRPr="00E95D9A" w:rsidRDefault="00865C06" w:rsidP="002067CF">
      <w:pPr>
        <w:pStyle w:val="SHSch4"/>
        <w:numPr>
          <w:ilvl w:val="5"/>
          <w:numId w:val="13"/>
        </w:numPr>
        <w:tabs>
          <w:tab w:val="num" w:pos="2693"/>
        </w:tabs>
        <w:rPr>
          <w:rFonts w:cs="Times New Roman"/>
          <w:sz w:val="19"/>
        </w:rPr>
      </w:pPr>
      <w:r w:rsidRPr="00E95D9A">
        <w:rPr>
          <w:rFonts w:cs="Times New Roman"/>
          <w:sz w:val="19"/>
        </w:rPr>
        <w:t>the second party receives a payment referable to the amount (if any) by which the agreed price is worth more than the Commodity, such payment being determined in accordance with the rules of the relevant Exchange in which the contract is made.</w:t>
      </w:r>
    </w:p>
    <w:p w14:paraId="04465843" w14:textId="77777777" w:rsidR="00486B2E" w:rsidRPr="00486B2E" w:rsidRDefault="00E95D9A" w:rsidP="00486B2E">
      <w:pPr>
        <w:pStyle w:val="SHSch2"/>
        <w:numPr>
          <w:ilvl w:val="0"/>
          <w:numId w:val="0"/>
        </w:numPr>
        <w:ind w:left="1701"/>
        <w:rPr>
          <w:rFonts w:cs="Times New Roman"/>
          <w:sz w:val="19"/>
          <w:lang w:val="en-AU" w:eastAsia="zh-CN"/>
        </w:rPr>
      </w:pPr>
      <w:r w:rsidRPr="00486B2E">
        <w:rPr>
          <w:rFonts w:cs="Times New Roman"/>
          <w:b/>
          <w:sz w:val="19"/>
          <w:lang w:val="en-AU" w:eastAsia="zh-CN"/>
        </w:rPr>
        <w:t>"Rules"</w:t>
      </w:r>
      <w:r w:rsidRPr="00486B2E">
        <w:rPr>
          <w:rFonts w:cs="Times New Roman"/>
          <w:sz w:val="19"/>
          <w:lang w:val="en-AU" w:eastAsia="zh-CN"/>
        </w:rPr>
        <w:t xml:space="preserve"> means the rules and regulations of the SGX-DT, and any amendments, supplements, variations or modifications thereto from time to time in force. </w:t>
      </w:r>
    </w:p>
    <w:p w14:paraId="19B4B080" w14:textId="77777777" w:rsidR="00E95D9A" w:rsidRPr="00486B2E" w:rsidRDefault="00E95D9A" w:rsidP="00486B2E">
      <w:pPr>
        <w:pStyle w:val="SHSch2"/>
        <w:numPr>
          <w:ilvl w:val="0"/>
          <w:numId w:val="0"/>
        </w:numPr>
        <w:ind w:left="1701"/>
        <w:rPr>
          <w:rFonts w:cs="Times New Roman"/>
          <w:sz w:val="19"/>
          <w:lang w:val="en-AU" w:eastAsia="zh-CN"/>
        </w:rPr>
      </w:pPr>
      <w:r w:rsidRPr="00486B2E">
        <w:rPr>
          <w:rFonts w:cs="Times New Roman"/>
          <w:b/>
          <w:sz w:val="19"/>
          <w:lang w:val="en-AU" w:eastAsia="zh-CN"/>
        </w:rPr>
        <w:t>"Variation Adjustment"</w:t>
      </w:r>
      <w:r w:rsidRPr="00486B2E">
        <w:rPr>
          <w:rFonts w:cs="Times New Roman"/>
          <w:sz w:val="19"/>
          <w:lang w:val="en-AU" w:eastAsia="zh-CN"/>
        </w:rPr>
        <w:t xml:space="preserve"> means, in relation to Contracts transacted on </w:t>
      </w:r>
      <w:bookmarkStart w:id="445" w:name="_Hlk152260014"/>
      <w:r w:rsidR="000D51E7" w:rsidRPr="00486B2E">
        <w:rPr>
          <w:rFonts w:cs="Times New Roman"/>
          <w:sz w:val="19"/>
          <w:lang w:val="en-AU" w:eastAsia="zh-CN"/>
        </w:rPr>
        <w:t>any relevant Exchange</w:t>
      </w:r>
      <w:bookmarkEnd w:id="445"/>
      <w:r w:rsidRPr="00486B2E">
        <w:rPr>
          <w:rFonts w:cs="Times New Roman"/>
          <w:sz w:val="19"/>
          <w:lang w:val="en-AU" w:eastAsia="zh-CN"/>
        </w:rPr>
        <w:t xml:space="preserve">, the amount payable by or to the Clearing House and/or the Company on behalf of the Client, calculated on a daily basis in accordance with </w:t>
      </w:r>
      <w:r w:rsidR="00EF6BE8" w:rsidRPr="00486B2E">
        <w:rPr>
          <w:rFonts w:cs="Times New Roman" w:hint="eastAsia"/>
          <w:sz w:val="19"/>
          <w:lang w:val="en-AU" w:eastAsia="zh-CN"/>
        </w:rPr>
        <w:t>t</w:t>
      </w:r>
      <w:r w:rsidR="00EF6BE8" w:rsidRPr="00486B2E">
        <w:rPr>
          <w:rFonts w:cs="Times New Roman"/>
          <w:sz w:val="19"/>
          <w:lang w:val="en-AU" w:eastAsia="zh-CN"/>
        </w:rPr>
        <w:t xml:space="preserve">he </w:t>
      </w:r>
      <w:r w:rsidRPr="00486B2E">
        <w:rPr>
          <w:rFonts w:cs="Times New Roman"/>
          <w:sz w:val="19"/>
          <w:lang w:val="en-AU" w:eastAsia="zh-CN"/>
        </w:rPr>
        <w:t>Rule</w:t>
      </w:r>
      <w:r w:rsidR="00EF6BE8" w:rsidRPr="00486B2E">
        <w:rPr>
          <w:rFonts w:cs="Times New Roman"/>
          <w:sz w:val="19"/>
          <w:lang w:val="en-AU" w:eastAsia="zh-CN"/>
        </w:rPr>
        <w:t>s</w:t>
      </w:r>
      <w:r w:rsidRPr="00486B2E">
        <w:rPr>
          <w:rFonts w:cs="Times New Roman"/>
          <w:sz w:val="19"/>
          <w:lang w:val="en-AU" w:eastAsia="zh-CN"/>
        </w:rPr>
        <w:t xml:space="preserve"> </w:t>
      </w:r>
      <w:r w:rsidR="00EF6BE8" w:rsidRPr="00486B2E">
        <w:rPr>
          <w:rFonts w:cs="Times New Roman"/>
          <w:sz w:val="19"/>
          <w:lang w:val="en-AU" w:eastAsia="zh-CN"/>
        </w:rPr>
        <w:t>and</w:t>
      </w:r>
      <w:r w:rsidRPr="00486B2E">
        <w:rPr>
          <w:rFonts w:cs="Times New Roman"/>
          <w:sz w:val="19"/>
          <w:lang w:val="en-AU" w:eastAsia="zh-CN"/>
        </w:rPr>
        <w:t xml:space="preserve"> the </w:t>
      </w:r>
      <w:r w:rsidR="00EF6BE8" w:rsidRPr="00486B2E">
        <w:rPr>
          <w:rFonts w:cs="Times New Roman"/>
          <w:sz w:val="19"/>
          <w:lang w:val="en-AU" w:eastAsia="zh-CN"/>
        </w:rPr>
        <w:t xml:space="preserve">Foreign </w:t>
      </w:r>
      <w:r w:rsidRPr="00486B2E">
        <w:rPr>
          <w:rFonts w:cs="Times New Roman"/>
          <w:sz w:val="19"/>
          <w:lang w:val="en-AU" w:eastAsia="zh-CN"/>
        </w:rPr>
        <w:t>Rules</w:t>
      </w:r>
      <w:r w:rsidR="00EF6BE8" w:rsidRPr="00486B2E">
        <w:rPr>
          <w:rFonts w:cs="Times New Roman"/>
          <w:sz w:val="19"/>
          <w:lang w:val="en-AU" w:eastAsia="zh-CN"/>
        </w:rPr>
        <w:t xml:space="preserve"> (as applicable)</w:t>
      </w:r>
      <w:r w:rsidRPr="00486B2E">
        <w:rPr>
          <w:rFonts w:cs="Times New Roman"/>
          <w:sz w:val="19"/>
          <w:lang w:val="en-AU" w:eastAsia="zh-CN"/>
        </w:rPr>
        <w:t>.</w:t>
      </w:r>
    </w:p>
    <w:p w14:paraId="43E3CDC8" w14:textId="77777777" w:rsidR="00E95D9A" w:rsidRPr="00E95D9A" w:rsidRDefault="00E95D9A" w:rsidP="00E95D9A">
      <w:pPr>
        <w:pStyle w:val="SHSch1"/>
        <w:rPr>
          <w:rFonts w:ascii="Times New Roman" w:hAnsi="Times New Roman" w:cs="Times New Roman"/>
          <w:b/>
        </w:rPr>
      </w:pPr>
      <w:bookmarkStart w:id="446" w:name="_Toc52265076"/>
      <w:bookmarkStart w:id="447" w:name="_Toc152270600"/>
      <w:bookmarkStart w:id="448" w:name="_Toc164282633"/>
      <w:bookmarkStart w:id="449" w:name="_Toc225525454"/>
      <w:bookmarkStart w:id="450" w:name="_Toc241603931"/>
      <w:r w:rsidRPr="00E95D9A">
        <w:rPr>
          <w:rFonts w:ascii="Times New Roman" w:hAnsi="Times New Roman" w:cs="Times New Roman"/>
          <w:b/>
          <w:lang w:eastAsia="zh-TW"/>
        </w:rPr>
        <w:t>Account Opening</w:t>
      </w:r>
      <w:bookmarkEnd w:id="446"/>
      <w:bookmarkEnd w:id="447"/>
      <w:bookmarkEnd w:id="448"/>
      <w:bookmarkEnd w:id="449"/>
      <w:bookmarkEnd w:id="450"/>
    </w:p>
    <w:p w14:paraId="155A3CBD" w14:textId="77777777" w:rsidR="00E95D9A" w:rsidRPr="00E95D9A" w:rsidRDefault="00E95D9A" w:rsidP="00E95D9A">
      <w:pPr>
        <w:pStyle w:val="SHSch2"/>
        <w:rPr>
          <w:rFonts w:cs="Times New Roman"/>
          <w:b/>
          <w:sz w:val="19"/>
        </w:rPr>
      </w:pPr>
      <w:r w:rsidRPr="00E95D9A">
        <w:rPr>
          <w:rFonts w:cs="Times New Roman"/>
          <w:b/>
          <w:sz w:val="19"/>
        </w:rPr>
        <w:lastRenderedPageBreak/>
        <w:t>Account Openin</w:t>
      </w:r>
      <w:r w:rsidRPr="00792B2E">
        <w:rPr>
          <w:rFonts w:cs="Times New Roman"/>
          <w:b/>
          <w:sz w:val="19"/>
        </w:rPr>
        <w:t xml:space="preserve">g: </w:t>
      </w:r>
      <w:r w:rsidR="00D9786D" w:rsidRPr="00792B2E">
        <w:rPr>
          <w:rFonts w:cs="Times New Roman"/>
          <w:sz w:val="19"/>
        </w:rPr>
        <w:t>Subject to Clause 2.2 (Company</w:t>
      </w:r>
      <w:r w:rsidR="00954B2B" w:rsidRPr="00FA7D52">
        <w:rPr>
          <w:rFonts w:cs="Times New Roman"/>
          <w:sz w:val="19"/>
        </w:rPr>
        <w:t>'</w:t>
      </w:r>
      <w:r w:rsidR="00D9786D" w:rsidRPr="00792B2E">
        <w:rPr>
          <w:rFonts w:cs="Times New Roman"/>
          <w:sz w:val="19"/>
        </w:rPr>
        <w:t>s Discretion) of this Appendix, the Client may,</w:t>
      </w:r>
      <w:r w:rsidR="00D9786D" w:rsidRPr="00792B2E">
        <w:rPr>
          <w:rFonts w:cs="Times New Roman"/>
          <w:b/>
          <w:sz w:val="19"/>
        </w:rPr>
        <w:t xml:space="preserve"> </w:t>
      </w:r>
      <w:r w:rsidRPr="00E95D9A">
        <w:rPr>
          <w:rFonts w:cs="Times New Roman"/>
          <w:sz w:val="19"/>
        </w:rPr>
        <w:t>open and maintain a Futures Account for the purpose of entering into and/or trading Contracts.</w:t>
      </w:r>
    </w:p>
    <w:p w14:paraId="41D8D249" w14:textId="77777777" w:rsidR="00E95D9A" w:rsidRPr="00E95D9A" w:rsidRDefault="00E95D9A" w:rsidP="00E95D9A">
      <w:pPr>
        <w:pStyle w:val="SHSch2"/>
        <w:rPr>
          <w:rFonts w:cs="Times New Roman"/>
          <w:sz w:val="19"/>
        </w:rPr>
      </w:pPr>
      <w:r w:rsidRPr="00E95D9A">
        <w:rPr>
          <w:rFonts w:cs="Times New Roman"/>
          <w:b/>
          <w:sz w:val="19"/>
        </w:rPr>
        <w:t>Company's Discretion:</w:t>
      </w:r>
      <w:r w:rsidRPr="00E95D9A">
        <w:rPr>
          <w:rFonts w:cs="Times New Roman"/>
          <w:sz w:val="19"/>
        </w:rPr>
        <w:t xml:space="preserve"> The Company agrees that it will from time to time at the request of the Client and </w:t>
      </w:r>
      <w:r w:rsidRPr="00D81DC7">
        <w:rPr>
          <w:rFonts w:cs="Times New Roman"/>
          <w:sz w:val="19"/>
        </w:rPr>
        <w:t xml:space="preserve">at its </w:t>
      </w:r>
      <w:r w:rsidR="00282457" w:rsidRPr="00D81DC7">
        <w:rPr>
          <w:rFonts w:cs="Times New Roman"/>
          <w:sz w:val="19"/>
        </w:rPr>
        <w:t xml:space="preserve">absolute </w:t>
      </w:r>
      <w:r w:rsidRPr="00D81DC7">
        <w:rPr>
          <w:rFonts w:cs="Times New Roman"/>
          <w:sz w:val="19"/>
        </w:rPr>
        <w:t>discret</w:t>
      </w:r>
      <w:r w:rsidRPr="00E95D9A">
        <w:rPr>
          <w:rFonts w:cs="Times New Roman"/>
          <w:sz w:val="19"/>
        </w:rPr>
        <w:t>ion allow the Client to open a Futures Account and will maintain such account to be designated by name(s), number(s) or otherwise for the Client for the purpose of entering into and/or trading Contracts.</w:t>
      </w:r>
    </w:p>
    <w:p w14:paraId="36081A21" w14:textId="77777777" w:rsidR="00E95D9A" w:rsidRPr="00E95D9A" w:rsidRDefault="00E95D9A" w:rsidP="00E95D9A">
      <w:pPr>
        <w:pStyle w:val="SHSch1"/>
        <w:rPr>
          <w:rFonts w:ascii="Times New Roman" w:hAnsi="Times New Roman" w:cs="Times New Roman"/>
          <w:b/>
        </w:rPr>
      </w:pPr>
      <w:bookmarkStart w:id="451" w:name="_Toc52265077"/>
      <w:bookmarkStart w:id="452" w:name="_Toc152270601"/>
      <w:bookmarkStart w:id="453" w:name="_Toc164282634"/>
      <w:bookmarkStart w:id="454" w:name="_Toc225525455"/>
      <w:bookmarkStart w:id="455" w:name="_Toc241603932"/>
      <w:r w:rsidRPr="00E95D9A">
        <w:rPr>
          <w:rFonts w:ascii="Times New Roman" w:hAnsi="Times New Roman" w:cs="Times New Roman"/>
          <w:b/>
        </w:rPr>
        <w:t>Scope of Terms and</w:t>
      </w:r>
      <w:r w:rsidRPr="00E95D9A">
        <w:rPr>
          <w:rFonts w:ascii="Times New Roman" w:hAnsi="Times New Roman" w:cs="Times New Roman"/>
          <w:b/>
          <w:spacing w:val="-4"/>
        </w:rPr>
        <w:t xml:space="preserve"> </w:t>
      </w:r>
      <w:r w:rsidRPr="00E95D9A">
        <w:rPr>
          <w:rFonts w:ascii="Times New Roman" w:hAnsi="Times New Roman" w:cs="Times New Roman"/>
          <w:b/>
        </w:rPr>
        <w:t>Conditions</w:t>
      </w:r>
      <w:bookmarkEnd w:id="451"/>
      <w:bookmarkEnd w:id="452"/>
      <w:bookmarkEnd w:id="453"/>
      <w:bookmarkEnd w:id="454"/>
      <w:bookmarkEnd w:id="455"/>
    </w:p>
    <w:p w14:paraId="6FDF3522" w14:textId="77777777" w:rsidR="00E95D9A" w:rsidRPr="00E95D9A" w:rsidRDefault="00E95D9A" w:rsidP="00E95D9A">
      <w:pPr>
        <w:pStyle w:val="SHSch2"/>
        <w:rPr>
          <w:rFonts w:cs="Times New Roman"/>
          <w:sz w:val="19"/>
        </w:rPr>
      </w:pPr>
      <w:r w:rsidRPr="00E95D9A">
        <w:rPr>
          <w:rFonts w:cs="Times New Roman"/>
          <w:b/>
          <w:sz w:val="19"/>
        </w:rPr>
        <w:t xml:space="preserve">Applicability: </w:t>
      </w:r>
      <w:r w:rsidRPr="00E95D9A">
        <w:rPr>
          <w:rFonts w:cs="Times New Roman"/>
          <w:sz w:val="19"/>
        </w:rPr>
        <w:t>This Appendix shall apply to all Contracts which are effected or to be effected by the Company on behalf of the Client on the SGX-DT or any Foreign Futures Exchanges and shall be deemed to be incorporated in each Contract, whether oral or written, entered into between the Company and the Client. Any other terms and conditions, proposed or referred to by the Client in writing or otherwise (whether express, implied or imported by custom or course of dealing), or upon which the Company and the Client may previously have entered into, in relation to a Contract, are hereby</w:t>
      </w:r>
      <w:r w:rsidRPr="00E95D9A">
        <w:rPr>
          <w:rFonts w:cs="Times New Roman"/>
          <w:spacing w:val="-23"/>
          <w:sz w:val="19"/>
        </w:rPr>
        <w:t xml:space="preserve"> </w:t>
      </w:r>
      <w:r w:rsidRPr="00E95D9A">
        <w:rPr>
          <w:rFonts w:cs="Times New Roman"/>
          <w:sz w:val="19"/>
        </w:rPr>
        <w:t>excluded.</w:t>
      </w:r>
    </w:p>
    <w:p w14:paraId="61064EB0" w14:textId="77777777" w:rsidR="00E95D9A" w:rsidRPr="00E95D9A" w:rsidRDefault="00E95D9A" w:rsidP="00E95D9A">
      <w:pPr>
        <w:pStyle w:val="SHSch2"/>
        <w:rPr>
          <w:rFonts w:cs="Times New Roman"/>
          <w:sz w:val="19"/>
        </w:rPr>
      </w:pPr>
      <w:r w:rsidRPr="00E95D9A">
        <w:rPr>
          <w:rFonts w:cs="Times New Roman"/>
          <w:b/>
          <w:sz w:val="19"/>
        </w:rPr>
        <w:t xml:space="preserve">Subject to Rules: </w:t>
      </w:r>
      <w:r w:rsidRPr="00E95D9A">
        <w:rPr>
          <w:rFonts w:cs="Times New Roman"/>
          <w:sz w:val="19"/>
        </w:rPr>
        <w:t>All Contracts made on the SGX-DT and all Transactions related thereto between the Company and the Client shall be binding on the parties and shall be subject to, and in accordance with, the Rul</w:t>
      </w:r>
      <w:r w:rsidRPr="00CA678F">
        <w:rPr>
          <w:rFonts w:cs="Times New Roman"/>
          <w:sz w:val="19"/>
        </w:rPr>
        <w:t>es.</w:t>
      </w:r>
      <w:r w:rsidR="00250A17" w:rsidRPr="00CA678F">
        <w:rPr>
          <w:rFonts w:cs="Times New Roman"/>
          <w:sz w:val="19"/>
        </w:rPr>
        <w:t xml:space="preserve"> For the avoidance of doubt, for all contracts made on the SGX-DT, the Agreement shall not be interpreted to vary, delete, or add to the terms and conditions prescribed by the Rules, unless otherwise permitted by the Rules.</w:t>
      </w:r>
    </w:p>
    <w:p w14:paraId="4A05A129" w14:textId="77777777" w:rsidR="00E95D9A" w:rsidRPr="00E95D9A" w:rsidRDefault="00E95D9A" w:rsidP="00E95D9A">
      <w:pPr>
        <w:pStyle w:val="SHSch2"/>
        <w:rPr>
          <w:rFonts w:cs="Times New Roman"/>
          <w:sz w:val="19"/>
        </w:rPr>
      </w:pPr>
      <w:bookmarkStart w:id="456" w:name="_Ref45699841"/>
      <w:r w:rsidRPr="00E95D9A">
        <w:rPr>
          <w:rFonts w:cs="Times New Roman"/>
          <w:b/>
          <w:sz w:val="19"/>
        </w:rPr>
        <w:t xml:space="preserve">Foreign Rules: </w:t>
      </w:r>
      <w:r w:rsidRPr="00E95D9A">
        <w:rPr>
          <w:rFonts w:cs="Times New Roman"/>
          <w:sz w:val="19"/>
        </w:rPr>
        <w:t>Foreign Transactions shall be subject to the rules, regulations, bylaws, constitution and procedures of or made by the relevant markets, Foreign Futures Exchanges, the Foreign Clearing System and the Foreign Clearing House (collectively the "</w:t>
      </w:r>
      <w:r w:rsidRPr="00E95D9A">
        <w:rPr>
          <w:rFonts w:cs="Times New Roman"/>
          <w:b/>
          <w:sz w:val="19"/>
        </w:rPr>
        <w:t>Foreign Rules</w:t>
      </w:r>
      <w:r w:rsidRPr="00E95D9A">
        <w:rPr>
          <w:rFonts w:cs="Times New Roman"/>
          <w:sz w:val="19"/>
        </w:rPr>
        <w:t>"). The Client may be afforded varying levels and types of protection in relation to Transactions on different Markets and</w:t>
      </w:r>
      <w:r w:rsidRPr="00E95D9A">
        <w:rPr>
          <w:rFonts w:cs="Times New Roman"/>
          <w:spacing w:val="-3"/>
          <w:sz w:val="19"/>
        </w:rPr>
        <w:t xml:space="preserve"> </w:t>
      </w:r>
      <w:r w:rsidRPr="00E95D9A">
        <w:rPr>
          <w:rFonts w:cs="Times New Roman"/>
          <w:sz w:val="19"/>
        </w:rPr>
        <w:t>Exchanges. Without prejudice to the generality of the foregoing, all Foreign Transactions shall be subject to the following additional provisions:</w:t>
      </w:r>
      <w:bookmarkEnd w:id="456"/>
    </w:p>
    <w:p w14:paraId="550478F6" w14:textId="77777777" w:rsidR="00E95D9A" w:rsidRPr="00E95D9A" w:rsidRDefault="00E95D9A" w:rsidP="00E95D9A">
      <w:pPr>
        <w:pStyle w:val="SHSch3"/>
        <w:rPr>
          <w:rFonts w:cs="Times New Roman"/>
          <w:sz w:val="19"/>
        </w:rPr>
      </w:pPr>
      <w:r w:rsidRPr="00E95D9A">
        <w:rPr>
          <w:rFonts w:cs="Times New Roman"/>
          <w:sz w:val="19"/>
        </w:rPr>
        <w:t>every Foreign Transaction will be subject to a transaction charge, the cost of which shall be borne by the Client;</w:t>
      </w:r>
    </w:p>
    <w:p w14:paraId="27A151C1" w14:textId="77777777" w:rsidR="00E95D9A" w:rsidRPr="00E95D9A" w:rsidRDefault="00E95D9A" w:rsidP="00E95D9A">
      <w:pPr>
        <w:pStyle w:val="SHSch3"/>
        <w:rPr>
          <w:rFonts w:cs="Times New Roman"/>
          <w:sz w:val="19"/>
        </w:rPr>
      </w:pPr>
      <w:r w:rsidRPr="00E95D9A">
        <w:rPr>
          <w:rFonts w:cs="Times New Roman"/>
          <w:sz w:val="19"/>
        </w:rPr>
        <w:t>a Foreign Transaction may be subject to levies or other charges that the Foreign Futures Exchange may impose from time to time;</w:t>
      </w:r>
    </w:p>
    <w:p w14:paraId="72CA3187" w14:textId="77777777" w:rsidR="00E95D9A" w:rsidRPr="00E95D9A" w:rsidRDefault="00E95D9A" w:rsidP="00E95D9A">
      <w:pPr>
        <w:pStyle w:val="SHSch3"/>
        <w:rPr>
          <w:rFonts w:cs="Times New Roman"/>
          <w:sz w:val="19"/>
        </w:rPr>
      </w:pPr>
      <w:r w:rsidRPr="00E95D9A">
        <w:rPr>
          <w:rFonts w:cs="Times New Roman"/>
          <w:sz w:val="19"/>
        </w:rPr>
        <w:t>the Client acknowledges that the Company is bound by the Foreign Rules which may permit the relevant Foreign Futures Exchange to take steps to limit the positions or require the closing out of Contracts on behalf of Clients who in the opinion of such Foreign Futures Exchange are accumulating positions which are or may be detrimental to any particular Market(s) or which are or may be capable of adversely affecting the fair and orderly operations of any Market(s);</w:t>
      </w:r>
    </w:p>
    <w:p w14:paraId="51DAEEC5" w14:textId="77777777" w:rsidR="00E95D9A" w:rsidRPr="00E95D9A" w:rsidRDefault="00E95D9A" w:rsidP="00E95D9A">
      <w:pPr>
        <w:pStyle w:val="SHSch3"/>
        <w:rPr>
          <w:rFonts w:cs="Times New Roman"/>
          <w:sz w:val="19"/>
        </w:rPr>
      </w:pPr>
      <w:r w:rsidRPr="00E95D9A">
        <w:rPr>
          <w:rFonts w:cs="Times New Roman"/>
          <w:sz w:val="19"/>
        </w:rPr>
        <w:t>the Client acknowledges that the relevant Foreign Clearing House may do all things necessary to transfer any open positions held by the Company on the Client</w:t>
      </w:r>
      <w:r w:rsidR="00954B2B" w:rsidRPr="00FA7D52">
        <w:rPr>
          <w:rFonts w:cs="Times New Roman"/>
          <w:sz w:val="19"/>
        </w:rPr>
        <w:t>'</w:t>
      </w:r>
      <w:r w:rsidRPr="00E95D9A">
        <w:rPr>
          <w:rFonts w:cs="Times New Roman"/>
          <w:sz w:val="19"/>
        </w:rPr>
        <w:t>s behalf and any money and security standing to the credit of any Futures Account to another member or participant of such Foreign Futures Exchange in the event the Company's rights as an exchange member or participant of such Foreign Futures Exchange are suspended or revoked; and</w:t>
      </w:r>
    </w:p>
    <w:p w14:paraId="5706D69A" w14:textId="77777777" w:rsidR="00E95D9A" w:rsidRPr="00E95D9A" w:rsidRDefault="00E95D9A" w:rsidP="00E95D9A">
      <w:pPr>
        <w:pStyle w:val="SHSch3"/>
        <w:rPr>
          <w:rFonts w:cs="Times New Roman"/>
          <w:sz w:val="19"/>
        </w:rPr>
      </w:pPr>
      <w:r w:rsidRPr="00E95D9A">
        <w:rPr>
          <w:rFonts w:cs="Times New Roman"/>
          <w:sz w:val="19"/>
        </w:rPr>
        <w:lastRenderedPageBreak/>
        <w:t>the Client acknowledges and accepts that if the Company exceeds any trading limits or position limits imposed pursuant to the Foreign Rules, the relevant authority shall be entitled to require the Company to close out or to effect the transfer to another member of such number of open positions (which may include all or part of the open positions of the Client) as will in the opinion of such relevant authority result in the Company complying with the position limits.</w:t>
      </w:r>
    </w:p>
    <w:p w14:paraId="3C63C662" w14:textId="77777777" w:rsidR="00E95D9A" w:rsidRPr="00E95D9A" w:rsidRDefault="00E95D9A" w:rsidP="00E95D9A">
      <w:pPr>
        <w:pStyle w:val="SHSch1"/>
        <w:rPr>
          <w:rFonts w:ascii="Times New Roman" w:hAnsi="Times New Roman" w:cs="Times New Roman"/>
          <w:b/>
        </w:rPr>
      </w:pPr>
      <w:bookmarkStart w:id="457" w:name="_Toc52265078"/>
      <w:bookmarkStart w:id="458" w:name="_Toc152270602"/>
      <w:bookmarkStart w:id="459" w:name="_Toc164282635"/>
      <w:bookmarkStart w:id="460" w:name="_Toc225525456"/>
      <w:bookmarkStart w:id="461" w:name="_Toc241603933"/>
      <w:r w:rsidRPr="00E95D9A">
        <w:rPr>
          <w:rFonts w:ascii="Times New Roman" w:hAnsi="Times New Roman" w:cs="Times New Roman"/>
          <w:b/>
        </w:rPr>
        <w:t>Preliminary and General</w:t>
      </w:r>
      <w:r w:rsidRPr="00E95D9A">
        <w:rPr>
          <w:rFonts w:ascii="Times New Roman" w:hAnsi="Times New Roman" w:cs="Times New Roman"/>
          <w:b/>
          <w:spacing w:val="-10"/>
        </w:rPr>
        <w:t xml:space="preserve"> </w:t>
      </w:r>
      <w:r w:rsidRPr="00E95D9A">
        <w:rPr>
          <w:rFonts w:ascii="Times New Roman" w:hAnsi="Times New Roman" w:cs="Times New Roman"/>
          <w:b/>
        </w:rPr>
        <w:t>Matters</w:t>
      </w:r>
      <w:bookmarkEnd w:id="457"/>
      <w:bookmarkEnd w:id="458"/>
      <w:bookmarkEnd w:id="459"/>
      <w:bookmarkEnd w:id="460"/>
      <w:bookmarkEnd w:id="461"/>
    </w:p>
    <w:p w14:paraId="5ABE81C8" w14:textId="77777777" w:rsidR="00E95D9A" w:rsidRPr="00E95D9A" w:rsidRDefault="00E95D9A" w:rsidP="00E95D9A">
      <w:pPr>
        <w:pStyle w:val="SHSch2"/>
        <w:rPr>
          <w:rFonts w:cs="Times New Roman"/>
          <w:sz w:val="19"/>
        </w:rPr>
      </w:pPr>
      <w:r w:rsidRPr="00E95D9A">
        <w:rPr>
          <w:rFonts w:cs="Times New Roman"/>
          <w:b/>
          <w:sz w:val="19"/>
        </w:rPr>
        <w:t>Offering Documen</w:t>
      </w:r>
      <w:r w:rsidRPr="00AA6572">
        <w:rPr>
          <w:rFonts w:cs="Times New Roman"/>
          <w:b/>
          <w:sz w:val="19"/>
        </w:rPr>
        <w:t xml:space="preserve">ts: </w:t>
      </w:r>
      <w:r w:rsidR="00B82AE5" w:rsidRPr="00AA6572">
        <w:rPr>
          <w:rFonts w:cs="Times New Roman"/>
          <w:sz w:val="19"/>
        </w:rPr>
        <w:t>T</w:t>
      </w:r>
      <w:r w:rsidRPr="00AA6572">
        <w:rPr>
          <w:rFonts w:cs="Times New Roman"/>
          <w:sz w:val="19"/>
        </w:rPr>
        <w:t xml:space="preserve">he Company shall provide to the Client, upon request, </w:t>
      </w:r>
      <w:r w:rsidR="00935BE5" w:rsidRPr="00AA6572">
        <w:rPr>
          <w:rFonts w:cs="Times New Roman"/>
          <w:sz w:val="19"/>
        </w:rPr>
        <w:t xml:space="preserve">available </w:t>
      </w:r>
      <w:r w:rsidRPr="00AA6572">
        <w:rPr>
          <w:rFonts w:cs="Times New Roman"/>
          <w:sz w:val="19"/>
        </w:rPr>
        <w:t>Contract specifica</w:t>
      </w:r>
      <w:r w:rsidRPr="00E95D9A">
        <w:rPr>
          <w:rFonts w:cs="Times New Roman"/>
          <w:sz w:val="19"/>
        </w:rPr>
        <w:t>tions and any prospectus or other offering document covering such</w:t>
      </w:r>
      <w:r w:rsidRPr="00E95D9A">
        <w:rPr>
          <w:rFonts w:cs="Times New Roman"/>
          <w:spacing w:val="-27"/>
          <w:sz w:val="19"/>
        </w:rPr>
        <w:t xml:space="preserve"> </w:t>
      </w:r>
      <w:r w:rsidRPr="00E95D9A">
        <w:rPr>
          <w:rFonts w:cs="Times New Roman"/>
          <w:sz w:val="19"/>
        </w:rPr>
        <w:t>Contracts.</w:t>
      </w:r>
    </w:p>
    <w:p w14:paraId="5985A9E0" w14:textId="77777777" w:rsidR="00E95D9A" w:rsidRPr="00E95D9A" w:rsidRDefault="00E95D9A" w:rsidP="00E95D9A">
      <w:pPr>
        <w:pStyle w:val="SHSch2"/>
        <w:rPr>
          <w:rFonts w:cs="Times New Roman"/>
          <w:sz w:val="19"/>
        </w:rPr>
      </w:pPr>
      <w:r w:rsidRPr="00E95D9A">
        <w:rPr>
          <w:rFonts w:cs="Times New Roman"/>
          <w:b/>
          <w:sz w:val="19"/>
        </w:rPr>
        <w:t xml:space="preserve">Authorisations: </w:t>
      </w:r>
      <w:r w:rsidRPr="00E95D9A">
        <w:rPr>
          <w:rFonts w:cs="Times New Roman"/>
          <w:sz w:val="19"/>
        </w:rPr>
        <w:t xml:space="preserve">The Client shall ensure that all necessary authorisations, approvals and consents of any governmental or other regulatory body or authority applicable to any Contract is obtained. </w:t>
      </w:r>
    </w:p>
    <w:p w14:paraId="77D2D681" w14:textId="77777777" w:rsidR="00E95D9A" w:rsidRPr="00E95D9A" w:rsidRDefault="00E95D9A" w:rsidP="00E95D9A">
      <w:pPr>
        <w:pStyle w:val="SHSch2"/>
        <w:rPr>
          <w:rFonts w:cs="Times New Roman"/>
          <w:sz w:val="19"/>
        </w:rPr>
      </w:pPr>
      <w:r w:rsidRPr="00E95D9A">
        <w:rPr>
          <w:rFonts w:cs="Times New Roman"/>
          <w:b/>
          <w:sz w:val="19"/>
        </w:rPr>
        <w:t xml:space="preserve">Discretion: </w:t>
      </w:r>
      <w:r w:rsidRPr="00E95D9A">
        <w:rPr>
          <w:rFonts w:cs="Times New Roman"/>
          <w:sz w:val="19"/>
        </w:rPr>
        <w:t>The Company may at its absolute discretion and without assigning any reason, refuse to carry out any Instruction on behalf of, or enter into any Contract with, the</w:t>
      </w:r>
      <w:r w:rsidRPr="00E95D9A">
        <w:rPr>
          <w:rFonts w:cs="Times New Roman"/>
          <w:spacing w:val="-23"/>
          <w:sz w:val="19"/>
        </w:rPr>
        <w:t xml:space="preserve"> </w:t>
      </w:r>
      <w:r w:rsidRPr="00E95D9A">
        <w:rPr>
          <w:rFonts w:cs="Times New Roman"/>
          <w:sz w:val="19"/>
        </w:rPr>
        <w:t>Client.</w:t>
      </w:r>
    </w:p>
    <w:p w14:paraId="6E7C14C9" w14:textId="77777777" w:rsidR="00E95D9A" w:rsidRPr="00E95D9A" w:rsidRDefault="00E95D9A" w:rsidP="00E95D9A">
      <w:pPr>
        <w:pStyle w:val="SHSch2"/>
        <w:rPr>
          <w:rFonts w:cs="Times New Roman"/>
          <w:sz w:val="19"/>
        </w:rPr>
      </w:pPr>
      <w:r w:rsidRPr="00E95D9A">
        <w:rPr>
          <w:rFonts w:cs="Times New Roman"/>
          <w:b/>
          <w:sz w:val="19"/>
        </w:rPr>
        <w:t xml:space="preserve">Investor Compensation Fund: </w:t>
      </w:r>
      <w:r w:rsidRPr="00E95D9A">
        <w:rPr>
          <w:rFonts w:cs="Times New Roman"/>
          <w:sz w:val="19"/>
        </w:rPr>
        <w:t>In relation to Contracts transacted on the SGX-DT, the Client acknowledges that in the case of a default committed by the Company and the Client having suffered pecuniary loss thereby in relation to such transactions, the liability of the Investor Compensation Fund will be restricted to valid claims and subject to the monetary limits as provided for in the SFA and the relevant subsidiary legislation and accordingly there can be no assurance that any pecuniary loss sustained by reason of such a default will necessarily be recouped from the Investor Compensation Fund in full, in part or at</w:t>
      </w:r>
      <w:r w:rsidRPr="00E95D9A">
        <w:rPr>
          <w:rFonts w:cs="Times New Roman"/>
          <w:spacing w:val="-1"/>
          <w:sz w:val="19"/>
        </w:rPr>
        <w:t xml:space="preserve"> </w:t>
      </w:r>
      <w:r w:rsidRPr="00E95D9A">
        <w:rPr>
          <w:rFonts w:cs="Times New Roman"/>
          <w:sz w:val="19"/>
        </w:rPr>
        <w:t xml:space="preserve">all. </w:t>
      </w:r>
    </w:p>
    <w:p w14:paraId="29366206" w14:textId="77777777" w:rsidR="00E95D9A" w:rsidRPr="00E95D9A" w:rsidRDefault="00E95D9A" w:rsidP="00E95D9A">
      <w:pPr>
        <w:pStyle w:val="SHSch2"/>
        <w:rPr>
          <w:rFonts w:cs="Times New Roman"/>
          <w:sz w:val="19"/>
        </w:rPr>
      </w:pPr>
      <w:r w:rsidRPr="00E95D9A">
        <w:rPr>
          <w:rFonts w:cs="Times New Roman"/>
          <w:b/>
          <w:sz w:val="19"/>
        </w:rPr>
        <w:t xml:space="preserve">Limits: </w:t>
      </w:r>
      <w:r w:rsidRPr="00E95D9A">
        <w:rPr>
          <w:rFonts w:cs="Times New Roman"/>
          <w:sz w:val="19"/>
        </w:rPr>
        <w:t xml:space="preserve">In relation to Contracts transacted on the SGX-DT, the Client acknowledges that the Company is bound by the Rules which permit the SGX-DT to take steps to limit the positions or require the closing out </w:t>
      </w:r>
      <w:r w:rsidRPr="00E95D9A">
        <w:rPr>
          <w:rFonts w:cs="Times New Roman"/>
          <w:spacing w:val="-3"/>
          <w:sz w:val="19"/>
        </w:rPr>
        <w:t xml:space="preserve">of </w:t>
      </w:r>
      <w:r w:rsidRPr="00E95D9A">
        <w:rPr>
          <w:rFonts w:cs="Times New Roman"/>
          <w:sz w:val="19"/>
        </w:rPr>
        <w:t>relevant Contracts on behalf of such customers who in the opinion of the SGX-DT are accumulating positions which are or may be detrimental to any particular Market or Markets or which may be capable of adversely affecting the fair and orderly operation of any Market or Markets as the case may</w:t>
      </w:r>
      <w:r w:rsidRPr="00E95D9A">
        <w:rPr>
          <w:rFonts w:cs="Times New Roman"/>
          <w:spacing w:val="-1"/>
          <w:sz w:val="19"/>
        </w:rPr>
        <w:t xml:space="preserve"> </w:t>
      </w:r>
      <w:r w:rsidRPr="00E95D9A">
        <w:rPr>
          <w:rFonts w:cs="Times New Roman"/>
          <w:sz w:val="19"/>
        </w:rPr>
        <w:t>be.</w:t>
      </w:r>
    </w:p>
    <w:p w14:paraId="265B5586" w14:textId="63F1D425" w:rsidR="00E95D9A" w:rsidRPr="00E95D9A" w:rsidRDefault="00E95D9A" w:rsidP="00E95D9A">
      <w:pPr>
        <w:pStyle w:val="SHSch2"/>
        <w:rPr>
          <w:rFonts w:cs="Times New Roman"/>
          <w:sz w:val="19"/>
        </w:rPr>
      </w:pPr>
      <w:r w:rsidRPr="00E95D9A">
        <w:rPr>
          <w:rFonts w:cs="Times New Roman"/>
          <w:b/>
          <w:sz w:val="19"/>
        </w:rPr>
        <w:t xml:space="preserve">Interest: </w:t>
      </w:r>
      <w:r w:rsidRPr="00E95D9A">
        <w:rPr>
          <w:rFonts w:cs="Times New Roman"/>
          <w:sz w:val="19"/>
        </w:rPr>
        <w:t xml:space="preserve">The Client shall not be entitled to any interest as may be received by the Company attributable to any credit balance of the Client in the Futures Account. The Client shall pay interest on all debit balances on the Futures Account in accordance with </w:t>
      </w:r>
      <w:r w:rsidR="004B0D51">
        <w:rPr>
          <w:rFonts w:cs="Times New Roman"/>
          <w:sz w:val="19"/>
        </w:rPr>
        <w:t>C</w:t>
      </w:r>
      <w:r w:rsidRPr="00E95D9A">
        <w:rPr>
          <w:rFonts w:cs="Times New Roman"/>
          <w:sz w:val="19"/>
        </w:rPr>
        <w:t xml:space="preserve">lause </w:t>
      </w:r>
      <w:r w:rsidRPr="00E95D9A">
        <w:rPr>
          <w:rFonts w:cs="Times New Roman"/>
          <w:sz w:val="19"/>
        </w:rPr>
        <w:fldChar w:fldCharType="begin"/>
      </w:r>
      <w:r w:rsidRPr="00E95D9A">
        <w:rPr>
          <w:rFonts w:cs="Times New Roman"/>
          <w:sz w:val="19"/>
        </w:rPr>
        <w:instrText xml:space="preserve"> REF _Ref43470489 \r \h </w:instrText>
      </w:r>
      <w:r>
        <w:rPr>
          <w:rFonts w:cs="Times New Roman"/>
          <w:sz w:val="19"/>
        </w:rPr>
        <w:instrText xml:space="preserve"> \* MERGEFORMAT </w:instrText>
      </w:r>
      <w:r w:rsidRPr="00E95D9A">
        <w:rPr>
          <w:rFonts w:cs="Times New Roman"/>
          <w:sz w:val="19"/>
        </w:rPr>
      </w:r>
      <w:r w:rsidRPr="00E95D9A">
        <w:rPr>
          <w:rFonts w:cs="Times New Roman"/>
          <w:sz w:val="19"/>
        </w:rPr>
        <w:fldChar w:fldCharType="separate"/>
      </w:r>
      <w:r w:rsidR="009813FA">
        <w:rPr>
          <w:rFonts w:cs="Times New Roman"/>
          <w:sz w:val="19"/>
        </w:rPr>
        <w:t>5.6</w:t>
      </w:r>
      <w:r w:rsidRPr="00E95D9A">
        <w:rPr>
          <w:rFonts w:cs="Times New Roman"/>
          <w:sz w:val="19"/>
        </w:rPr>
        <w:fldChar w:fldCharType="end"/>
      </w:r>
      <w:r w:rsidRPr="00E95D9A">
        <w:rPr>
          <w:rFonts w:cs="Times New Roman"/>
          <w:sz w:val="19"/>
        </w:rPr>
        <w:t xml:space="preserve"> (</w:t>
      </w:r>
      <w:r w:rsidRPr="00E95D9A">
        <w:rPr>
          <w:rFonts w:cs="Times New Roman"/>
          <w:i/>
          <w:sz w:val="19"/>
        </w:rPr>
        <w:t>Interest</w:t>
      </w:r>
      <w:r w:rsidRPr="00E95D9A">
        <w:rPr>
          <w:rFonts w:cs="Times New Roman"/>
          <w:sz w:val="19"/>
        </w:rPr>
        <w:t xml:space="preserve">) of the Terms. </w:t>
      </w:r>
    </w:p>
    <w:p w14:paraId="18ECCB40" w14:textId="77777777" w:rsidR="00E95D9A" w:rsidRPr="0068182E" w:rsidRDefault="00E95D9A" w:rsidP="00E95D9A">
      <w:pPr>
        <w:pStyle w:val="SHSch2"/>
        <w:rPr>
          <w:rFonts w:cs="Times New Roman"/>
          <w:sz w:val="19"/>
        </w:rPr>
      </w:pPr>
      <w:r w:rsidRPr="00E95D9A">
        <w:rPr>
          <w:rFonts w:cs="Times New Roman"/>
          <w:b/>
          <w:sz w:val="19"/>
        </w:rPr>
        <w:t xml:space="preserve">Dealing as </w:t>
      </w:r>
      <w:r w:rsidRPr="0068182E">
        <w:rPr>
          <w:rFonts w:cs="Times New Roman"/>
          <w:b/>
          <w:sz w:val="19"/>
        </w:rPr>
        <w:t xml:space="preserve">Principal: </w:t>
      </w:r>
      <w:r w:rsidR="008B5877" w:rsidRPr="0068182E">
        <w:rPr>
          <w:rFonts w:cs="Times New Roman"/>
          <w:sz w:val="19"/>
        </w:rPr>
        <w:t>T</w:t>
      </w:r>
      <w:r w:rsidRPr="0068182E">
        <w:rPr>
          <w:rFonts w:cs="Times New Roman"/>
          <w:sz w:val="19"/>
        </w:rPr>
        <w:t>he Client acknowledges that in respect of any account of the Company maintained with the Clearing House, whether or not such account is maintained wholly or partly in respect of Contracts transacted on behalf of the Client and whether or not Margin provided by the Client have been paid to or deposited with the Clearing House, as between the Company and the Clearing House, the Company deals as principal and accordingly the Client shall have no third party beneficiary rights as against the Clearing House.</w:t>
      </w:r>
      <w:r w:rsidRPr="0068182E">
        <w:rPr>
          <w:rFonts w:cs="Times New Roman"/>
        </w:rPr>
        <w:t xml:space="preserve"> </w:t>
      </w:r>
    </w:p>
    <w:p w14:paraId="4F3E1A5C" w14:textId="77777777" w:rsidR="00E95D9A" w:rsidRPr="00E95D9A" w:rsidRDefault="00E95D9A" w:rsidP="00E95D9A">
      <w:pPr>
        <w:pStyle w:val="SHSch2"/>
        <w:rPr>
          <w:rFonts w:cs="Times New Roman"/>
          <w:sz w:val="19"/>
        </w:rPr>
      </w:pPr>
      <w:r w:rsidRPr="0068182E">
        <w:rPr>
          <w:rFonts w:cs="Times New Roman"/>
          <w:b/>
          <w:sz w:val="19"/>
        </w:rPr>
        <w:t>Margin:</w:t>
      </w:r>
      <w:r w:rsidRPr="0068182E">
        <w:rPr>
          <w:rFonts w:cs="Times New Roman"/>
          <w:sz w:val="19"/>
        </w:rPr>
        <w:t xml:space="preserve"> </w:t>
      </w:r>
      <w:r w:rsidR="00450BD7" w:rsidRPr="0068182E">
        <w:rPr>
          <w:rFonts w:cs="Times New Roman"/>
          <w:sz w:val="19"/>
        </w:rPr>
        <w:t>A</w:t>
      </w:r>
      <w:r w:rsidRPr="0068182E">
        <w:rPr>
          <w:rFonts w:cs="Times New Roman"/>
          <w:sz w:val="19"/>
        </w:rPr>
        <w:t>ny Margin rec</w:t>
      </w:r>
      <w:r w:rsidRPr="00E95D9A">
        <w:rPr>
          <w:rFonts w:cs="Times New Roman"/>
          <w:sz w:val="19"/>
        </w:rPr>
        <w:t>eived by the Company from the Client or from any other person (including the Clearing House) are held and applied in accordance with the rules in Part III of the Securities and Futures (Licensing and Conduct of Business) Regulations. In particular the Company may apply Margin provided by the Client in or towards meeting the obligations of the Company to any party insofar as such obligations arise in connection with or incidental to Contracts transacted on the Client</w:t>
      </w:r>
      <w:r w:rsidR="00954B2B" w:rsidRPr="00FA7D52">
        <w:rPr>
          <w:rFonts w:cs="Times New Roman"/>
          <w:sz w:val="19"/>
        </w:rPr>
        <w:t>'</w:t>
      </w:r>
      <w:r w:rsidRPr="00E95D9A">
        <w:rPr>
          <w:rFonts w:cs="Times New Roman"/>
          <w:sz w:val="19"/>
        </w:rPr>
        <w:t>s behalf.</w:t>
      </w:r>
    </w:p>
    <w:p w14:paraId="1C861989" w14:textId="77777777" w:rsidR="00E95D9A" w:rsidRPr="00E95D9A" w:rsidRDefault="00E95D9A" w:rsidP="00E95D9A">
      <w:pPr>
        <w:pStyle w:val="SHSch2"/>
        <w:rPr>
          <w:rFonts w:cs="Times New Roman"/>
          <w:sz w:val="19"/>
        </w:rPr>
      </w:pPr>
      <w:r w:rsidRPr="00E95D9A">
        <w:rPr>
          <w:rFonts w:cs="Times New Roman"/>
          <w:b/>
          <w:sz w:val="19"/>
        </w:rPr>
        <w:lastRenderedPageBreak/>
        <w:t>OPPOSITE POSITIONS: THE COMPANY MAY, SUBJECT TO THE PROVISIONS OF THE SFA AND ANY APPLICABLE REGULATIONS, TAKE THE OPPOSITE POSITION TO THE CLIENT'S INSTRUCTIONS IN RELATION TO ANY CONTRACT, WHETHER ON THE COMPANY</w:t>
      </w:r>
      <w:r w:rsidR="00954B2B" w:rsidRPr="00954B2B">
        <w:rPr>
          <w:rFonts w:cs="Times New Roman"/>
          <w:b/>
          <w:sz w:val="19"/>
        </w:rPr>
        <w:t>'</w:t>
      </w:r>
      <w:r w:rsidRPr="00E95D9A">
        <w:rPr>
          <w:rFonts w:cs="Times New Roman"/>
          <w:b/>
          <w:sz w:val="19"/>
        </w:rPr>
        <w:t>S OWN ACCOUNT OR FOR THE ACCOUNT OF ITS ASSOCIATES OR OTHER CLIENTS OF THE COMPANY, PROVIDED THAT SUCH TRADE IS EXECUTED COMPETITIVELY ON OR THROUGH THE FACILITIES OF THE SGX-DT OR A FOREIGN FUTURES EXCHANGE IN ACCORDANCE WITH THE RULES OR THE FOREIGN RULES (AS THE CASE MAY BE).</w:t>
      </w:r>
    </w:p>
    <w:p w14:paraId="5F8E55A3" w14:textId="77777777" w:rsidR="00E95D9A" w:rsidRPr="00E95D9A" w:rsidRDefault="00E95D9A" w:rsidP="00E95D9A">
      <w:pPr>
        <w:pStyle w:val="SHSch2"/>
        <w:rPr>
          <w:rFonts w:cs="Times New Roman"/>
          <w:sz w:val="19"/>
        </w:rPr>
      </w:pPr>
      <w:r w:rsidRPr="00E95D9A">
        <w:rPr>
          <w:rFonts w:cs="Times New Roman"/>
          <w:b/>
          <w:sz w:val="19"/>
        </w:rPr>
        <w:t xml:space="preserve">Delay: </w:t>
      </w:r>
      <w:r w:rsidRPr="00E95D9A">
        <w:rPr>
          <w:rFonts w:cs="Times New Roman"/>
          <w:sz w:val="19"/>
        </w:rPr>
        <w:t>The Client acknowledges that there may, on occasions, be a delay in making prices or in dealing by the Company due to the physical restraints on the SGX-DT or other Foreign Futures Exchange and the rapid changes in the prices of Commodities and the Company might not, after using reasonable endeavours, be able to trade at the prices quoted at any specific time. The Client agrees that the Company shall not be liable for any loss arising by reasons of its failing, or being unable to comply with any terms of the Client's</w:t>
      </w:r>
      <w:r w:rsidRPr="00E95D9A">
        <w:rPr>
          <w:rFonts w:cs="Times New Roman"/>
          <w:spacing w:val="-1"/>
          <w:sz w:val="19"/>
        </w:rPr>
        <w:t xml:space="preserve"> </w:t>
      </w:r>
      <w:r w:rsidRPr="00E95D9A">
        <w:rPr>
          <w:rFonts w:cs="Times New Roman"/>
          <w:sz w:val="19"/>
        </w:rPr>
        <w:t>Instructions (including the duplicated execution of Instructions resulting from the Client's attempt to withdraw or amend an Instruction).</w:t>
      </w:r>
    </w:p>
    <w:p w14:paraId="7278493F" w14:textId="77777777" w:rsidR="00E95D9A" w:rsidRPr="00E95D9A" w:rsidRDefault="00E95D9A" w:rsidP="00E95D9A">
      <w:pPr>
        <w:pStyle w:val="SHSch2"/>
        <w:rPr>
          <w:rFonts w:cs="Times New Roman"/>
          <w:sz w:val="19"/>
        </w:rPr>
      </w:pPr>
      <w:r w:rsidRPr="00E95D9A">
        <w:rPr>
          <w:rFonts w:cs="Times New Roman"/>
          <w:b/>
          <w:sz w:val="19"/>
        </w:rPr>
        <w:t xml:space="preserve">Partial Performance: </w:t>
      </w:r>
      <w:r w:rsidRPr="00E95D9A">
        <w:rPr>
          <w:rFonts w:cs="Times New Roman"/>
          <w:sz w:val="19"/>
        </w:rPr>
        <w:t>The Client acknowledges that where the Company is unable after using reasonable endeavours to execute any Instruction in full, the Company is entitled to effect partial performance only</w:t>
      </w:r>
      <w:r w:rsidRPr="00E95D9A">
        <w:rPr>
          <w:rFonts w:eastAsiaTheme="minorEastAsia" w:cs="Times New Roman"/>
          <w:sz w:val="19"/>
          <w:lang w:eastAsia="zh-CN"/>
        </w:rPr>
        <w:t xml:space="preserve">, </w:t>
      </w:r>
      <w:r w:rsidRPr="00E95D9A">
        <w:rPr>
          <w:rFonts w:cs="Times New Roman"/>
          <w:sz w:val="19"/>
        </w:rPr>
        <w:t>without prior reference to the Client for confirmation. The Client shall accept and be bound by the outcome of any performance, partial performance or non-performance of the Company when the Client</w:t>
      </w:r>
      <w:r w:rsidR="00954B2B" w:rsidRPr="00FA7D52">
        <w:rPr>
          <w:rFonts w:cs="Times New Roman"/>
          <w:sz w:val="19"/>
        </w:rPr>
        <w:t>'</w:t>
      </w:r>
      <w:r w:rsidRPr="00E95D9A">
        <w:rPr>
          <w:rFonts w:cs="Times New Roman"/>
          <w:sz w:val="19"/>
        </w:rPr>
        <w:t>s request to execute an Instruction is</w:t>
      </w:r>
      <w:r w:rsidRPr="00E95D9A">
        <w:rPr>
          <w:rFonts w:cs="Times New Roman"/>
          <w:spacing w:val="-2"/>
          <w:sz w:val="19"/>
        </w:rPr>
        <w:t xml:space="preserve"> </w:t>
      </w:r>
      <w:r w:rsidRPr="00E95D9A">
        <w:rPr>
          <w:rFonts w:cs="Times New Roman"/>
          <w:sz w:val="19"/>
        </w:rPr>
        <w:t>made.</w:t>
      </w:r>
    </w:p>
    <w:p w14:paraId="0B9ED978" w14:textId="77777777" w:rsidR="00E95D9A" w:rsidRPr="00E95D9A" w:rsidRDefault="00E95D9A" w:rsidP="00E95D9A">
      <w:pPr>
        <w:pStyle w:val="SHSch2"/>
        <w:rPr>
          <w:rFonts w:cs="Times New Roman"/>
          <w:sz w:val="19"/>
        </w:rPr>
      </w:pPr>
      <w:r w:rsidRPr="00E95D9A">
        <w:rPr>
          <w:rFonts w:cs="Times New Roman"/>
          <w:b/>
          <w:sz w:val="19"/>
        </w:rPr>
        <w:t xml:space="preserve">Cut-off: </w:t>
      </w:r>
      <w:r w:rsidRPr="00E95D9A">
        <w:rPr>
          <w:rFonts w:cs="Times New Roman"/>
          <w:sz w:val="19"/>
        </w:rPr>
        <w:t>Any Client</w:t>
      </w:r>
      <w:r w:rsidR="00954B2B" w:rsidRPr="00FA7D52">
        <w:rPr>
          <w:rFonts w:cs="Times New Roman"/>
          <w:sz w:val="19"/>
        </w:rPr>
        <w:t>'</w:t>
      </w:r>
      <w:r w:rsidRPr="00E95D9A">
        <w:rPr>
          <w:rFonts w:cs="Times New Roman"/>
          <w:sz w:val="19"/>
        </w:rPr>
        <w:t xml:space="preserve">s Instruction that has not been executed before the close of business of the relevant Exchange or such other expiration date required by the relevant Exchange or such other later time </w:t>
      </w:r>
      <w:r w:rsidRPr="00E95D9A">
        <w:rPr>
          <w:rFonts w:cs="Times New Roman"/>
          <w:spacing w:val="-3"/>
          <w:sz w:val="19"/>
        </w:rPr>
        <w:t xml:space="preserve">as </w:t>
      </w:r>
      <w:r w:rsidRPr="00E95D9A">
        <w:rPr>
          <w:rFonts w:cs="Times New Roman"/>
          <w:sz w:val="19"/>
        </w:rPr>
        <w:t>the Client and the Company may agree shall be deemed to have been cancelled</w:t>
      </w:r>
      <w:r w:rsidRPr="00E95D9A">
        <w:rPr>
          <w:rFonts w:cs="Times New Roman"/>
          <w:spacing w:val="-29"/>
          <w:sz w:val="19"/>
        </w:rPr>
        <w:t xml:space="preserve"> </w:t>
      </w:r>
      <w:r w:rsidRPr="00E95D9A">
        <w:rPr>
          <w:rFonts w:cs="Times New Roman"/>
          <w:sz w:val="19"/>
        </w:rPr>
        <w:t>automatically.</w:t>
      </w:r>
    </w:p>
    <w:p w14:paraId="68099381" w14:textId="77777777" w:rsidR="00E95D9A" w:rsidRPr="00E95D9A" w:rsidRDefault="00E95D9A" w:rsidP="00E95D9A">
      <w:pPr>
        <w:pStyle w:val="SHSch2"/>
        <w:rPr>
          <w:rFonts w:cs="Times New Roman"/>
          <w:sz w:val="19"/>
        </w:rPr>
      </w:pPr>
      <w:r w:rsidRPr="00E95D9A">
        <w:rPr>
          <w:rFonts w:cs="Times New Roman"/>
          <w:b/>
          <w:sz w:val="19"/>
        </w:rPr>
        <w:t xml:space="preserve">"At Best" Prices: </w:t>
      </w:r>
      <w:r w:rsidRPr="00E95D9A">
        <w:rPr>
          <w:rFonts w:cs="Times New Roman"/>
          <w:sz w:val="19"/>
        </w:rPr>
        <w:t>The Client acknowledges that due to the trading practices of the SGX-DT or other Foreign Futures Exchange in which Contracts are transacted, it may not always be able to execute Instructions at the prices quoted "at best" or "at market" and the Client agrees in any event to be bound by the Transactions executed by the Company following Instructions given by the</w:t>
      </w:r>
      <w:r w:rsidRPr="00E95D9A">
        <w:rPr>
          <w:rFonts w:cs="Times New Roman"/>
          <w:spacing w:val="-14"/>
          <w:sz w:val="19"/>
        </w:rPr>
        <w:t xml:space="preserve"> </w:t>
      </w:r>
      <w:r w:rsidRPr="00E95D9A">
        <w:rPr>
          <w:rFonts w:cs="Times New Roman"/>
          <w:sz w:val="19"/>
        </w:rPr>
        <w:t>Client.</w:t>
      </w:r>
    </w:p>
    <w:p w14:paraId="526C9D92" w14:textId="77777777" w:rsidR="00E95D9A" w:rsidRPr="00E95D9A" w:rsidRDefault="00E95D9A" w:rsidP="00E95D9A">
      <w:pPr>
        <w:pStyle w:val="SHSch2"/>
        <w:rPr>
          <w:rFonts w:cs="Times New Roman"/>
          <w:sz w:val="19"/>
        </w:rPr>
      </w:pPr>
      <w:r w:rsidRPr="00E95D9A">
        <w:rPr>
          <w:rFonts w:cs="Times New Roman"/>
          <w:b/>
          <w:sz w:val="19"/>
        </w:rPr>
        <w:t xml:space="preserve">Credit Enquiry: </w:t>
      </w:r>
      <w:r w:rsidRPr="00E95D9A">
        <w:rPr>
          <w:rFonts w:cs="Times New Roman"/>
          <w:sz w:val="19"/>
        </w:rPr>
        <w:t>The Client hereby authorizes the Company to conduct a credit enquiry (or personal credit enquiry in case of individual Client) and such other checks on the Client for the purpose of ascertaining the financial situation and investment objectives of the Client. The Client shall keep the Company informed regarding its financial standing and shall immediately report to the Company any information that indicates that it is (a) insolvent, (b) threatened with insolvency, or (c) guilty of any irregularities or malpractices. The Client shall, upon the Company's request, provide all information and documents relating to the foregoing, including as proof of assets and documents evidencing source of income.</w:t>
      </w:r>
    </w:p>
    <w:p w14:paraId="2BE5BE7C" w14:textId="77777777" w:rsidR="00E95D9A" w:rsidRPr="00E95D9A" w:rsidRDefault="00E95D9A" w:rsidP="00E95D9A">
      <w:pPr>
        <w:pStyle w:val="SHSch2"/>
        <w:rPr>
          <w:rFonts w:cs="Times New Roman"/>
          <w:sz w:val="19"/>
        </w:rPr>
      </w:pPr>
      <w:r w:rsidRPr="00E95D9A">
        <w:rPr>
          <w:rFonts w:cs="Times New Roman"/>
          <w:b/>
          <w:sz w:val="19"/>
        </w:rPr>
        <w:t xml:space="preserve">Consolidation/Disaggregation: </w:t>
      </w:r>
      <w:r w:rsidRPr="00E95D9A">
        <w:rPr>
          <w:rFonts w:cs="Times New Roman"/>
          <w:sz w:val="19"/>
        </w:rPr>
        <w:t>The Client authorises the Company, at any time and at the Company</w:t>
      </w:r>
      <w:r w:rsidR="00954B2B" w:rsidRPr="00FA7D52">
        <w:rPr>
          <w:rFonts w:cs="Times New Roman"/>
          <w:sz w:val="19"/>
        </w:rPr>
        <w:t>'</w:t>
      </w:r>
      <w:r w:rsidRPr="00E95D9A">
        <w:rPr>
          <w:rFonts w:cs="Times New Roman"/>
          <w:sz w:val="19"/>
        </w:rPr>
        <w:t>s absolute discretion, for the purpose of obtaining a better execution price and/or reducing the volume of instructions, to consolidate and/or disaggregate the Client</w:t>
      </w:r>
      <w:r w:rsidR="00954B2B" w:rsidRPr="00FA7D52">
        <w:rPr>
          <w:rFonts w:cs="Times New Roman"/>
          <w:sz w:val="19"/>
        </w:rPr>
        <w:t>'</w:t>
      </w:r>
      <w:r w:rsidRPr="00E95D9A">
        <w:rPr>
          <w:rFonts w:cs="Times New Roman"/>
          <w:sz w:val="19"/>
        </w:rPr>
        <w:t>s Instructions to purchase and/or sell Contracts on the Client</w:t>
      </w:r>
      <w:r w:rsidR="00954B2B" w:rsidRPr="00FA7D52">
        <w:rPr>
          <w:rFonts w:cs="Times New Roman"/>
          <w:sz w:val="19"/>
        </w:rPr>
        <w:t>'</w:t>
      </w:r>
      <w:r w:rsidRPr="00E95D9A">
        <w:rPr>
          <w:rFonts w:cs="Times New Roman"/>
          <w:sz w:val="19"/>
        </w:rPr>
        <w:t>s behalf with similar instructions received from the Company</w:t>
      </w:r>
      <w:r w:rsidR="00954B2B" w:rsidRPr="00FA7D52">
        <w:rPr>
          <w:rFonts w:cs="Times New Roman"/>
          <w:sz w:val="19"/>
        </w:rPr>
        <w:t>'</w:t>
      </w:r>
      <w:r w:rsidRPr="00E95D9A">
        <w:rPr>
          <w:rFonts w:cs="Times New Roman"/>
          <w:sz w:val="19"/>
        </w:rPr>
        <w:t>s other clients. The Client agrees that in the event of there being insufficient Contracts available to satisfy the purchase/sell Instructions</w:t>
      </w:r>
      <w:r w:rsidRPr="00E95D9A" w:rsidDel="00691D53">
        <w:rPr>
          <w:rFonts w:cs="Times New Roman"/>
          <w:sz w:val="19"/>
        </w:rPr>
        <w:t xml:space="preserve"> </w:t>
      </w:r>
      <w:r w:rsidRPr="00E95D9A">
        <w:rPr>
          <w:rFonts w:cs="Times New Roman"/>
          <w:sz w:val="19"/>
        </w:rPr>
        <w:t>so consolidated, the number of Contracts actually purchased/sold shall be attributed to the relevant clients in the order in which those instructions</w:t>
      </w:r>
      <w:r w:rsidRPr="00E95D9A" w:rsidDel="00691D53">
        <w:rPr>
          <w:rFonts w:cs="Times New Roman"/>
          <w:sz w:val="19"/>
        </w:rPr>
        <w:t xml:space="preserve"> </w:t>
      </w:r>
      <w:r w:rsidRPr="00E95D9A">
        <w:rPr>
          <w:rFonts w:cs="Times New Roman"/>
          <w:sz w:val="19"/>
        </w:rPr>
        <w:t>were received by the</w:t>
      </w:r>
      <w:r w:rsidRPr="00E95D9A">
        <w:rPr>
          <w:rFonts w:cs="Times New Roman"/>
          <w:spacing w:val="2"/>
          <w:sz w:val="19"/>
        </w:rPr>
        <w:t xml:space="preserve"> </w:t>
      </w:r>
      <w:r w:rsidRPr="00E95D9A">
        <w:rPr>
          <w:rFonts w:cs="Times New Roman"/>
          <w:sz w:val="19"/>
        </w:rPr>
        <w:t>Company.</w:t>
      </w:r>
    </w:p>
    <w:p w14:paraId="27C969B9" w14:textId="77777777" w:rsidR="00E95D9A" w:rsidRPr="00E95D9A" w:rsidRDefault="00E95D9A" w:rsidP="00E95D9A">
      <w:pPr>
        <w:pStyle w:val="SHSch2"/>
        <w:rPr>
          <w:rFonts w:cs="Times New Roman"/>
          <w:sz w:val="19"/>
        </w:rPr>
      </w:pPr>
      <w:r w:rsidRPr="00E95D9A">
        <w:rPr>
          <w:rFonts w:cs="Times New Roman"/>
          <w:b/>
          <w:sz w:val="19"/>
        </w:rPr>
        <w:lastRenderedPageBreak/>
        <w:t xml:space="preserve">Priority: </w:t>
      </w:r>
      <w:r w:rsidRPr="00E95D9A">
        <w:rPr>
          <w:rFonts w:cs="Times New Roman"/>
          <w:sz w:val="19"/>
        </w:rPr>
        <w:t>Subject to Applicable Regulations and Market requirements, the Company may at its discretion determine the priority in the execution of its clients' orders, having due regard to the sequence in which such orders were received, and the Client shall not have any claim of priority to another customer in relation to the execution of any order received by the</w:t>
      </w:r>
      <w:r w:rsidRPr="00E95D9A">
        <w:rPr>
          <w:rFonts w:cs="Times New Roman"/>
          <w:spacing w:val="-20"/>
          <w:sz w:val="19"/>
        </w:rPr>
        <w:t xml:space="preserve"> </w:t>
      </w:r>
      <w:r w:rsidRPr="00E95D9A">
        <w:rPr>
          <w:rFonts w:cs="Times New Roman"/>
          <w:sz w:val="19"/>
        </w:rPr>
        <w:t>Company.</w:t>
      </w:r>
    </w:p>
    <w:p w14:paraId="74E9AD67" w14:textId="77777777" w:rsidR="00E95D9A" w:rsidRPr="00E95D9A" w:rsidRDefault="00E95D9A" w:rsidP="00E95D9A">
      <w:pPr>
        <w:pStyle w:val="SHSch2"/>
        <w:rPr>
          <w:rFonts w:cs="Times New Roman"/>
          <w:sz w:val="19"/>
        </w:rPr>
      </w:pPr>
      <w:r w:rsidRPr="00E95D9A">
        <w:rPr>
          <w:rFonts w:cs="Times New Roman"/>
          <w:b/>
          <w:sz w:val="19"/>
        </w:rPr>
        <w:t xml:space="preserve">Open Positions: </w:t>
      </w:r>
      <w:r w:rsidRPr="00E95D9A">
        <w:rPr>
          <w:rFonts w:cs="Times New Roman"/>
          <w:sz w:val="19"/>
        </w:rPr>
        <w:t>The Client acknowledges that the Company is obliged to comply with reporting obligations under Applicable Regulations, including but not limited to providing information relating to the Client</w:t>
      </w:r>
      <w:r w:rsidR="00954B2B" w:rsidRPr="00FA7D52">
        <w:rPr>
          <w:rFonts w:cs="Times New Roman"/>
          <w:sz w:val="19"/>
        </w:rPr>
        <w:t>'</w:t>
      </w:r>
      <w:r w:rsidRPr="00E95D9A">
        <w:rPr>
          <w:rFonts w:cs="Times New Roman"/>
          <w:sz w:val="19"/>
        </w:rPr>
        <w:t xml:space="preserve">s open positions and the ownership and control of such positions, and the Client hereby consents and authorises the Company to submit, report or disclose such data or information relating to the Client and its Contracts to the relevant Exchange, Clearing House or any other person for the purposes of complying with Applicable Regulations. </w:t>
      </w:r>
    </w:p>
    <w:p w14:paraId="43AE4865" w14:textId="77777777" w:rsidR="00E95D9A" w:rsidRPr="00E95D9A" w:rsidRDefault="00E95D9A" w:rsidP="00E95D9A">
      <w:pPr>
        <w:pStyle w:val="SHSch2"/>
        <w:rPr>
          <w:rFonts w:cs="Times New Roman"/>
          <w:sz w:val="19"/>
        </w:rPr>
      </w:pPr>
      <w:r w:rsidRPr="00E95D9A">
        <w:rPr>
          <w:rFonts w:cs="Times New Roman"/>
          <w:b/>
          <w:sz w:val="19"/>
        </w:rPr>
        <w:t xml:space="preserve">Reporting: </w:t>
      </w:r>
      <w:r w:rsidRPr="00E95D9A">
        <w:rPr>
          <w:rFonts w:cs="Times New Roman"/>
          <w:sz w:val="19"/>
        </w:rPr>
        <w:t>The Client shall comply with all applicable notification, position reporting and large position reporting requirements that may be in force from time to time and shall not exceed the prescribed limit for the relevant futures class and type in accordance with the contract limits and reportable position rules established by the relevant Market or Exchange, if any. It is the Client's responsibility to be aware of such requirements as may apply from time to time. The Client acknowledges that the Company shall not (except to the extent required by Applicable Regulations) be responsible for any of the Client</w:t>
      </w:r>
      <w:r w:rsidR="00954B2B" w:rsidRPr="00FA7D52">
        <w:rPr>
          <w:rFonts w:cs="Times New Roman"/>
          <w:sz w:val="19"/>
        </w:rPr>
        <w:t>'</w:t>
      </w:r>
      <w:r w:rsidRPr="00E95D9A">
        <w:rPr>
          <w:rFonts w:cs="Times New Roman"/>
          <w:sz w:val="19"/>
        </w:rPr>
        <w:t>s failures to adhere to such requirements.</w:t>
      </w:r>
    </w:p>
    <w:p w14:paraId="101C2DD3" w14:textId="77777777" w:rsidR="00E95D9A" w:rsidRPr="00E95D9A" w:rsidRDefault="00E95D9A" w:rsidP="00E95D9A">
      <w:pPr>
        <w:pStyle w:val="SHSch2"/>
        <w:rPr>
          <w:rFonts w:cs="Times New Roman"/>
          <w:sz w:val="19"/>
        </w:rPr>
      </w:pPr>
      <w:r w:rsidRPr="00E95D9A">
        <w:rPr>
          <w:rFonts w:cs="Times New Roman"/>
          <w:b/>
          <w:sz w:val="19"/>
        </w:rPr>
        <w:t xml:space="preserve">Closing: </w:t>
      </w:r>
      <w:r w:rsidRPr="00E95D9A">
        <w:rPr>
          <w:rFonts w:cs="Times New Roman"/>
          <w:sz w:val="19"/>
        </w:rPr>
        <w:t>Without prejudice to and in addition to the Company</w:t>
      </w:r>
      <w:r w:rsidR="00954B2B" w:rsidRPr="00FA7D52">
        <w:rPr>
          <w:rFonts w:cs="Times New Roman"/>
          <w:sz w:val="19"/>
        </w:rPr>
        <w:t>'</w:t>
      </w:r>
      <w:r w:rsidRPr="00E95D9A">
        <w:rPr>
          <w:rFonts w:cs="Times New Roman"/>
          <w:sz w:val="19"/>
        </w:rPr>
        <w:t>s rights under the Agreement, the Company may, without the Client's consent, close all or any of the Client's positions if the Company is of the opinion that there has been a change or development involving a prospective change:</w:t>
      </w:r>
    </w:p>
    <w:p w14:paraId="2416B70B" w14:textId="77777777" w:rsidR="00E95D9A" w:rsidRPr="00E95D9A" w:rsidRDefault="00E95D9A" w:rsidP="00E95D9A">
      <w:pPr>
        <w:pStyle w:val="SHSch3"/>
        <w:rPr>
          <w:rFonts w:cs="Times New Roman"/>
          <w:sz w:val="19"/>
        </w:rPr>
      </w:pPr>
      <w:r w:rsidRPr="00E95D9A">
        <w:rPr>
          <w:rFonts w:cs="Times New Roman"/>
          <w:sz w:val="19"/>
        </w:rPr>
        <w:t>in the national or international monetary, financial, economic or political conditions or foreign exchange controls which has resulted or is in the opinion of the Company likely to result in a material or adverse fluctuation in the stock market, commodities or futures market in Singapore and/or overseas; or</w:t>
      </w:r>
    </w:p>
    <w:p w14:paraId="1678EE1A" w14:textId="77777777" w:rsidR="00E95D9A" w:rsidRPr="00E95D9A" w:rsidRDefault="00E95D9A" w:rsidP="00E95D9A">
      <w:pPr>
        <w:pStyle w:val="SHSch3"/>
        <w:rPr>
          <w:rFonts w:cs="Times New Roman"/>
          <w:sz w:val="19"/>
        </w:rPr>
      </w:pPr>
      <w:r w:rsidRPr="00E95D9A">
        <w:rPr>
          <w:rFonts w:cs="Times New Roman"/>
          <w:sz w:val="19"/>
        </w:rPr>
        <w:t>which is or may be of a material adverse nature affecting the condition or operations of the Company or the Client.</w:t>
      </w:r>
    </w:p>
    <w:p w14:paraId="38530B66" w14:textId="77777777" w:rsidR="00E95D9A" w:rsidRPr="00E95D9A" w:rsidRDefault="00E95D9A" w:rsidP="00E95D9A">
      <w:pPr>
        <w:pStyle w:val="SHSch1"/>
        <w:rPr>
          <w:rFonts w:ascii="Times New Roman" w:hAnsi="Times New Roman" w:cs="Times New Roman"/>
          <w:b/>
        </w:rPr>
      </w:pPr>
      <w:bookmarkStart w:id="462" w:name="_Toc52265079"/>
      <w:bookmarkStart w:id="463" w:name="_Toc152270603"/>
      <w:bookmarkStart w:id="464" w:name="_Toc164282636"/>
      <w:bookmarkStart w:id="465" w:name="_Toc225525457"/>
      <w:bookmarkStart w:id="466" w:name="_Toc241603934"/>
      <w:r w:rsidRPr="00E95D9A">
        <w:rPr>
          <w:rFonts w:ascii="Times New Roman" w:hAnsi="Times New Roman" w:cs="Times New Roman"/>
          <w:b/>
        </w:rPr>
        <w:t>Authority</w:t>
      </w:r>
      <w:bookmarkEnd w:id="462"/>
      <w:bookmarkEnd w:id="463"/>
      <w:bookmarkEnd w:id="464"/>
      <w:bookmarkEnd w:id="465"/>
      <w:bookmarkEnd w:id="466"/>
    </w:p>
    <w:p w14:paraId="64E92B7C" w14:textId="77777777" w:rsidR="00E95D9A" w:rsidRPr="00E95D9A" w:rsidRDefault="00E95D9A" w:rsidP="00E95D9A">
      <w:pPr>
        <w:pStyle w:val="SHSch2"/>
        <w:rPr>
          <w:rFonts w:cs="Times New Roman"/>
          <w:sz w:val="19"/>
        </w:rPr>
      </w:pPr>
      <w:r w:rsidRPr="00E95D9A">
        <w:rPr>
          <w:rFonts w:cs="Times New Roman"/>
          <w:b/>
          <w:sz w:val="19"/>
        </w:rPr>
        <w:t xml:space="preserve">Disclosure: </w:t>
      </w:r>
      <w:r w:rsidRPr="00E95D9A">
        <w:rPr>
          <w:rFonts w:cs="Times New Roman"/>
          <w:sz w:val="19"/>
        </w:rPr>
        <w:t>The Company shall, upon the request of the SGX-DT or the MAS or any other Exchange, governmental or regulatory authority in any jurisdiction (collectively the "</w:t>
      </w:r>
      <w:r w:rsidRPr="00E95D9A">
        <w:rPr>
          <w:rFonts w:cs="Times New Roman"/>
          <w:b/>
          <w:sz w:val="19"/>
        </w:rPr>
        <w:t>relevant regulators</w:t>
      </w:r>
      <w:r w:rsidRPr="00E95D9A">
        <w:rPr>
          <w:rFonts w:cs="Times New Roman"/>
          <w:sz w:val="19"/>
        </w:rPr>
        <w:t xml:space="preserve">"), disclose the name, beneficial identity and such other information concerning the Client as the relevant regulators may require. The Client undertakes to disclose such other information concerning itself to the Company within the time the Company specified as may be required for the Company to comply with the Rules, the Foreign Rules, the SFA and/or the requirements of the relevant regulators. The Client irrevocably authorises the Company to make any such disclosure. </w:t>
      </w:r>
    </w:p>
    <w:p w14:paraId="60360F4F" w14:textId="77777777" w:rsidR="00E95D9A" w:rsidRPr="00E95D9A" w:rsidRDefault="00E95D9A" w:rsidP="00E95D9A">
      <w:pPr>
        <w:pStyle w:val="SHSch2"/>
        <w:rPr>
          <w:rFonts w:cs="Times New Roman"/>
          <w:sz w:val="19"/>
        </w:rPr>
      </w:pPr>
      <w:r w:rsidRPr="00E95D9A">
        <w:rPr>
          <w:rFonts w:cs="Times New Roman"/>
          <w:b/>
          <w:sz w:val="19"/>
        </w:rPr>
        <w:t xml:space="preserve">Discretionary Actions: </w:t>
      </w:r>
      <w:r w:rsidRPr="00E95D9A">
        <w:rPr>
          <w:rFonts w:cs="Times New Roman"/>
          <w:sz w:val="19"/>
        </w:rPr>
        <w:t>The Company may take one or more of the following actions at any time as may be determined in the Company</w:t>
      </w:r>
      <w:r w:rsidR="00954B2B" w:rsidRPr="00FA7D52">
        <w:rPr>
          <w:rFonts w:cs="Times New Roman"/>
          <w:sz w:val="19"/>
        </w:rPr>
        <w:t>'</w:t>
      </w:r>
      <w:r w:rsidRPr="00E95D9A">
        <w:rPr>
          <w:rFonts w:cs="Times New Roman"/>
          <w:sz w:val="19"/>
        </w:rPr>
        <w:t>s sole and absolute discretion to be required to ensure compliance with Applicable Regulations on the part of the</w:t>
      </w:r>
      <w:r w:rsidRPr="00E95D9A">
        <w:rPr>
          <w:rFonts w:cs="Times New Roman"/>
          <w:spacing w:val="-1"/>
          <w:sz w:val="19"/>
        </w:rPr>
        <w:t xml:space="preserve"> </w:t>
      </w:r>
      <w:r w:rsidRPr="00E95D9A">
        <w:rPr>
          <w:rFonts w:cs="Times New Roman"/>
          <w:sz w:val="19"/>
        </w:rPr>
        <w:t>Company:</w:t>
      </w:r>
    </w:p>
    <w:p w14:paraId="14F62CAF" w14:textId="77777777" w:rsidR="00E95D9A" w:rsidRPr="00E95D9A" w:rsidRDefault="00E95D9A" w:rsidP="00E95D9A">
      <w:pPr>
        <w:pStyle w:val="SHSch3"/>
        <w:rPr>
          <w:rFonts w:cs="Times New Roman"/>
          <w:sz w:val="19"/>
        </w:rPr>
      </w:pPr>
      <w:r w:rsidRPr="00E95D9A">
        <w:rPr>
          <w:rFonts w:cs="Times New Roman"/>
          <w:sz w:val="19"/>
        </w:rPr>
        <w:t>deduct from or withhold part of any amounts payable to the Client under any</w:t>
      </w:r>
      <w:r w:rsidRPr="00E95D9A">
        <w:rPr>
          <w:rFonts w:cs="Times New Roman"/>
          <w:spacing w:val="-19"/>
          <w:sz w:val="19"/>
        </w:rPr>
        <w:t xml:space="preserve"> </w:t>
      </w:r>
      <w:r w:rsidRPr="00E95D9A">
        <w:rPr>
          <w:rFonts w:cs="Times New Roman"/>
          <w:sz w:val="19"/>
        </w:rPr>
        <w:t>Account;</w:t>
      </w:r>
    </w:p>
    <w:p w14:paraId="431CE707" w14:textId="77777777" w:rsidR="00E95D9A" w:rsidRPr="00E95D9A" w:rsidRDefault="00E95D9A" w:rsidP="00E95D9A">
      <w:pPr>
        <w:pStyle w:val="SHSch3"/>
        <w:rPr>
          <w:rFonts w:cs="Times New Roman"/>
          <w:sz w:val="19"/>
        </w:rPr>
      </w:pPr>
      <w:r w:rsidRPr="00E95D9A">
        <w:rPr>
          <w:rFonts w:cs="Times New Roman"/>
          <w:sz w:val="19"/>
        </w:rPr>
        <w:t>terminate any Account without notice with immediate effect and discontinue entirely or in part the Company</w:t>
      </w:r>
      <w:r w:rsidR="00954B2B" w:rsidRPr="00FA7D52">
        <w:rPr>
          <w:rFonts w:cs="Times New Roman"/>
          <w:sz w:val="19"/>
        </w:rPr>
        <w:t>'</w:t>
      </w:r>
      <w:r w:rsidRPr="00E95D9A">
        <w:rPr>
          <w:rFonts w:cs="Times New Roman"/>
          <w:sz w:val="19"/>
        </w:rPr>
        <w:t>s relationship with the</w:t>
      </w:r>
      <w:r w:rsidRPr="00E95D9A">
        <w:rPr>
          <w:rFonts w:cs="Times New Roman"/>
          <w:spacing w:val="3"/>
          <w:sz w:val="19"/>
        </w:rPr>
        <w:t xml:space="preserve"> </w:t>
      </w:r>
      <w:r w:rsidRPr="00E95D9A">
        <w:rPr>
          <w:rFonts w:cs="Times New Roman"/>
          <w:sz w:val="19"/>
        </w:rPr>
        <w:t>Client; and</w:t>
      </w:r>
    </w:p>
    <w:p w14:paraId="46D7CCE3" w14:textId="77777777" w:rsidR="00E95D9A" w:rsidRPr="0068182E" w:rsidRDefault="00E95D9A" w:rsidP="00E95D9A">
      <w:pPr>
        <w:pStyle w:val="SHSch3"/>
        <w:rPr>
          <w:rFonts w:cs="Times New Roman"/>
          <w:sz w:val="19"/>
        </w:rPr>
      </w:pPr>
      <w:r w:rsidRPr="00E95D9A">
        <w:rPr>
          <w:rFonts w:cs="Times New Roman"/>
          <w:sz w:val="19"/>
        </w:rPr>
        <w:lastRenderedPageBreak/>
        <w:t>provide (whether before or after the termination of a</w:t>
      </w:r>
      <w:r w:rsidRPr="0068182E">
        <w:rPr>
          <w:rFonts w:cs="Times New Roman"/>
          <w:sz w:val="19"/>
        </w:rPr>
        <w:t>ny Account) the tax information relating to the Client to such authority in any jurisdiction, as may be required for the Company to ensure compliance with any Applicable Regulations.</w:t>
      </w:r>
    </w:p>
    <w:p w14:paraId="5FDBF608" w14:textId="77777777" w:rsidR="00E95D9A" w:rsidRPr="00E95D9A" w:rsidRDefault="00E95D9A" w:rsidP="00E95D9A">
      <w:pPr>
        <w:pStyle w:val="SHSch2"/>
        <w:rPr>
          <w:rFonts w:cs="Times New Roman"/>
          <w:sz w:val="19"/>
        </w:rPr>
      </w:pPr>
      <w:r w:rsidRPr="0068182E">
        <w:rPr>
          <w:rFonts w:cs="Times New Roman"/>
          <w:b/>
          <w:sz w:val="19"/>
        </w:rPr>
        <w:t xml:space="preserve">Clearing House: </w:t>
      </w:r>
      <w:r w:rsidR="00103693" w:rsidRPr="0068182E">
        <w:rPr>
          <w:rFonts w:cs="Times New Roman"/>
          <w:sz w:val="19"/>
        </w:rPr>
        <w:t>T</w:t>
      </w:r>
      <w:r w:rsidRPr="0068182E">
        <w:rPr>
          <w:rFonts w:cs="Times New Roman"/>
          <w:sz w:val="19"/>
        </w:rPr>
        <w:t xml:space="preserve">he Client acknowledges that the Clearing House may </w:t>
      </w:r>
      <w:r w:rsidRPr="0068182E">
        <w:rPr>
          <w:rFonts w:cs="Times New Roman"/>
          <w:spacing w:val="-3"/>
          <w:sz w:val="19"/>
        </w:rPr>
        <w:t xml:space="preserve">do </w:t>
      </w:r>
      <w:r w:rsidRPr="0068182E">
        <w:rPr>
          <w:rFonts w:cs="Times New Roman"/>
          <w:sz w:val="19"/>
        </w:rPr>
        <w:t>all things necessary to transfer any open positions held by the Company on the Client</w:t>
      </w:r>
      <w:r w:rsidR="00954B2B" w:rsidRPr="00FA7D52">
        <w:rPr>
          <w:rFonts w:cs="Times New Roman"/>
          <w:sz w:val="19"/>
        </w:rPr>
        <w:t>'</w:t>
      </w:r>
      <w:r w:rsidRPr="0068182E">
        <w:rPr>
          <w:rFonts w:cs="Times New Roman"/>
          <w:sz w:val="19"/>
        </w:rPr>
        <w:t>s behalf and any money and security standing to the credit of its account with the Company to another participant of the SGX-DT</w:t>
      </w:r>
      <w:r w:rsidR="00047ACB" w:rsidRPr="0068182E">
        <w:rPr>
          <w:rFonts w:cs="Times New Roman"/>
          <w:sz w:val="19"/>
        </w:rPr>
        <w:t xml:space="preserve"> </w:t>
      </w:r>
      <w:bookmarkStart w:id="467" w:name="_Hlk152261872"/>
      <w:r w:rsidR="00194375" w:rsidRPr="0068182E">
        <w:rPr>
          <w:rFonts w:cs="Times New Roman"/>
          <w:sz w:val="19"/>
        </w:rPr>
        <w:t>or the relevant Foreign Futures Exchanges</w:t>
      </w:r>
      <w:bookmarkEnd w:id="467"/>
      <w:r w:rsidR="00194375" w:rsidRPr="0068182E">
        <w:rPr>
          <w:rFonts w:cs="Times New Roman"/>
          <w:sz w:val="19"/>
        </w:rPr>
        <w:t xml:space="preserve"> </w:t>
      </w:r>
      <w:r w:rsidRPr="0068182E">
        <w:rPr>
          <w:rFonts w:cs="Times New Roman"/>
          <w:sz w:val="19"/>
        </w:rPr>
        <w:t xml:space="preserve">in the event the rights of the Company as exchange participant of the SGX-DT </w:t>
      </w:r>
      <w:r w:rsidR="00194375" w:rsidRPr="0068182E">
        <w:rPr>
          <w:rFonts w:cs="Times New Roman"/>
          <w:sz w:val="19"/>
        </w:rPr>
        <w:t>or the relevant Foreign Futures Exchanges</w:t>
      </w:r>
      <w:r w:rsidR="002C63B8" w:rsidRPr="0068182E">
        <w:rPr>
          <w:rFonts w:cs="Times New Roman"/>
          <w:sz w:val="19"/>
        </w:rPr>
        <w:t xml:space="preserve"> </w:t>
      </w:r>
      <w:r w:rsidRPr="0068182E">
        <w:rPr>
          <w:rFonts w:cs="Times New Roman"/>
          <w:sz w:val="19"/>
        </w:rPr>
        <w:t>are suspend</w:t>
      </w:r>
      <w:r w:rsidRPr="00E95D9A">
        <w:rPr>
          <w:rFonts w:cs="Times New Roman"/>
          <w:sz w:val="19"/>
        </w:rPr>
        <w:t>ed or</w:t>
      </w:r>
      <w:r w:rsidRPr="00E95D9A">
        <w:rPr>
          <w:rFonts w:cs="Times New Roman"/>
          <w:spacing w:val="1"/>
          <w:sz w:val="19"/>
        </w:rPr>
        <w:t xml:space="preserve"> </w:t>
      </w:r>
      <w:r w:rsidRPr="00E95D9A">
        <w:rPr>
          <w:rFonts w:cs="Times New Roman"/>
          <w:sz w:val="19"/>
        </w:rPr>
        <w:t>revoked.</w:t>
      </w:r>
    </w:p>
    <w:p w14:paraId="147A7B62" w14:textId="77777777" w:rsidR="00E95D9A" w:rsidRPr="00E95D9A" w:rsidRDefault="00E95D9A" w:rsidP="00E95D9A">
      <w:pPr>
        <w:pStyle w:val="SHSch2"/>
        <w:rPr>
          <w:rFonts w:cs="Times New Roman"/>
          <w:sz w:val="19"/>
        </w:rPr>
      </w:pPr>
      <w:r w:rsidRPr="00E95D9A">
        <w:rPr>
          <w:rFonts w:cs="Times New Roman"/>
          <w:b/>
          <w:sz w:val="19"/>
        </w:rPr>
        <w:t xml:space="preserve">Agent: </w:t>
      </w:r>
      <w:r w:rsidRPr="00E95D9A">
        <w:rPr>
          <w:rFonts w:cs="Times New Roman"/>
          <w:sz w:val="19"/>
        </w:rPr>
        <w:t>The</w:t>
      </w:r>
      <w:r w:rsidRPr="00E95D9A">
        <w:rPr>
          <w:rFonts w:cs="Times New Roman"/>
          <w:iCs/>
          <w:sz w:val="19"/>
        </w:rPr>
        <w:t xml:space="preserve"> Client</w:t>
      </w:r>
      <w:r w:rsidRPr="00E95D9A">
        <w:rPr>
          <w:rFonts w:cs="Times New Roman"/>
          <w:sz w:val="19"/>
        </w:rPr>
        <w:t xml:space="preserve"> agrees that the Company only acts as the Client's agent in the execution of the Client's Instructions unless the Company otherwise notifies the Client in the contract note or advice for the relevant Transaction or by other means.</w:t>
      </w:r>
    </w:p>
    <w:p w14:paraId="39DC1659" w14:textId="77777777" w:rsidR="00E95D9A" w:rsidRPr="00E95D9A" w:rsidRDefault="00E95D9A" w:rsidP="00E95D9A">
      <w:pPr>
        <w:pStyle w:val="SHSch1"/>
        <w:rPr>
          <w:rFonts w:ascii="Times New Roman" w:hAnsi="Times New Roman" w:cs="Times New Roman"/>
          <w:b/>
          <w:iCs/>
        </w:rPr>
      </w:pPr>
      <w:bookmarkStart w:id="468" w:name="_Toc52265080"/>
      <w:bookmarkStart w:id="469" w:name="_Toc152270604"/>
      <w:bookmarkStart w:id="470" w:name="_Toc164282637"/>
      <w:bookmarkStart w:id="471" w:name="_Toc225525458"/>
      <w:bookmarkStart w:id="472" w:name="_Toc241603935"/>
      <w:r w:rsidRPr="00E95D9A">
        <w:rPr>
          <w:rFonts w:ascii="Times New Roman" w:hAnsi="Times New Roman" w:cs="Times New Roman"/>
          <w:b/>
        </w:rPr>
        <w:t>General</w:t>
      </w:r>
      <w:r w:rsidRPr="00E95D9A">
        <w:rPr>
          <w:rFonts w:ascii="Times New Roman" w:hAnsi="Times New Roman" w:cs="Times New Roman"/>
          <w:b/>
          <w:iCs/>
        </w:rPr>
        <w:t xml:space="preserve"> Lien</w:t>
      </w:r>
      <w:bookmarkEnd w:id="468"/>
      <w:bookmarkEnd w:id="469"/>
      <w:bookmarkEnd w:id="470"/>
      <w:bookmarkEnd w:id="471"/>
      <w:bookmarkEnd w:id="472"/>
    </w:p>
    <w:p w14:paraId="4B523391" w14:textId="5AB77A5C" w:rsidR="00E95D9A" w:rsidRPr="00E95D9A" w:rsidRDefault="00E95D9A" w:rsidP="00E95D9A">
      <w:pPr>
        <w:tabs>
          <w:tab w:val="left" w:pos="2268"/>
        </w:tabs>
        <w:spacing w:before="139" w:line="237" w:lineRule="auto"/>
        <w:ind w:left="1701" w:right="-52" w:hanging="850"/>
        <w:rPr>
          <w:rFonts w:ascii="Times New Roman" w:hAnsi="Times New Roman" w:cs="Times New Roman"/>
          <w:iCs/>
        </w:rPr>
      </w:pPr>
      <w:r w:rsidRPr="00E95D9A">
        <w:rPr>
          <w:rFonts w:ascii="Times New Roman" w:hAnsi="Times New Roman" w:cs="Times New Roman"/>
          <w:iCs/>
        </w:rPr>
        <w:t xml:space="preserve">Without prejudice to Clause </w:t>
      </w:r>
      <w:r w:rsidRPr="00E95D9A">
        <w:rPr>
          <w:rFonts w:ascii="Times New Roman" w:hAnsi="Times New Roman" w:cs="Times New Roman"/>
          <w:iCs/>
        </w:rPr>
        <w:fldChar w:fldCharType="begin"/>
      </w:r>
      <w:r w:rsidRPr="00E95D9A">
        <w:rPr>
          <w:rFonts w:ascii="Times New Roman" w:hAnsi="Times New Roman" w:cs="Times New Roman"/>
          <w:iCs/>
        </w:rPr>
        <w:instrText xml:space="preserve"> REF _Ref50735824 \r \h </w:instrText>
      </w:r>
      <w:r>
        <w:rPr>
          <w:rFonts w:ascii="Times New Roman" w:hAnsi="Times New Roman" w:cs="Times New Roman"/>
          <w:iCs/>
        </w:rPr>
        <w:instrText xml:space="preserve"> \* MERGEFORMAT </w:instrText>
      </w:r>
      <w:r w:rsidRPr="00E95D9A">
        <w:rPr>
          <w:rFonts w:ascii="Times New Roman" w:hAnsi="Times New Roman" w:cs="Times New Roman"/>
          <w:iCs/>
        </w:rPr>
      </w:r>
      <w:r w:rsidRPr="00E95D9A">
        <w:rPr>
          <w:rFonts w:ascii="Times New Roman" w:hAnsi="Times New Roman" w:cs="Times New Roman"/>
          <w:iCs/>
        </w:rPr>
        <w:fldChar w:fldCharType="separate"/>
      </w:r>
      <w:r w:rsidR="009813FA">
        <w:rPr>
          <w:rFonts w:ascii="Times New Roman" w:hAnsi="Times New Roman" w:cs="Times New Roman"/>
          <w:iCs/>
        </w:rPr>
        <w:t>16</w:t>
      </w:r>
      <w:r w:rsidRPr="00E95D9A">
        <w:rPr>
          <w:rFonts w:ascii="Times New Roman" w:hAnsi="Times New Roman" w:cs="Times New Roman"/>
          <w:iCs/>
        </w:rPr>
        <w:fldChar w:fldCharType="end"/>
      </w:r>
      <w:r w:rsidRPr="00E95D9A">
        <w:rPr>
          <w:rFonts w:ascii="Times New Roman" w:hAnsi="Times New Roman" w:cs="Times New Roman"/>
          <w:iCs/>
        </w:rPr>
        <w:t xml:space="preserve"> (</w:t>
      </w:r>
      <w:r w:rsidRPr="00E95D9A">
        <w:rPr>
          <w:rFonts w:ascii="Times New Roman" w:hAnsi="Times New Roman" w:cs="Times New Roman"/>
          <w:i/>
          <w:iCs/>
        </w:rPr>
        <w:t>Lien</w:t>
      </w:r>
      <w:r w:rsidRPr="00E95D9A">
        <w:rPr>
          <w:rFonts w:ascii="Times New Roman" w:hAnsi="Times New Roman" w:cs="Times New Roman"/>
          <w:iCs/>
        </w:rPr>
        <w:t>) of the Terms:</w:t>
      </w:r>
    </w:p>
    <w:p w14:paraId="2B911659" w14:textId="77777777" w:rsidR="00E95D9A" w:rsidRPr="00E95D9A" w:rsidRDefault="00E95D9A" w:rsidP="00E95D9A">
      <w:pPr>
        <w:pStyle w:val="SHSch2"/>
        <w:rPr>
          <w:rFonts w:cs="Times New Roman"/>
          <w:sz w:val="19"/>
        </w:rPr>
      </w:pPr>
      <w:r w:rsidRPr="00E95D9A">
        <w:rPr>
          <w:rFonts w:cs="Times New Roman"/>
          <w:b/>
          <w:iCs/>
          <w:sz w:val="19"/>
        </w:rPr>
        <w:t xml:space="preserve">General Lien: </w:t>
      </w:r>
      <w:r w:rsidRPr="00E95D9A">
        <w:rPr>
          <w:rFonts w:cs="Times New Roman"/>
          <w:iCs/>
          <w:sz w:val="19"/>
        </w:rPr>
        <w:t>The Client</w:t>
      </w:r>
      <w:r w:rsidRPr="00E95D9A">
        <w:rPr>
          <w:rFonts w:cs="Times New Roman"/>
          <w:sz w:val="19"/>
        </w:rPr>
        <w:t xml:space="preserve"> grants to the Company a general lien over all Margin and other properties of the Client held from time to time by the Company, whether held for safe-keeping or otherwise, (collectively, the "</w:t>
      </w:r>
      <w:r w:rsidRPr="00E95D9A">
        <w:rPr>
          <w:rFonts w:cs="Times New Roman"/>
          <w:b/>
          <w:sz w:val="19"/>
        </w:rPr>
        <w:t>Assets</w:t>
      </w:r>
      <w:r w:rsidRPr="00E95D9A">
        <w:rPr>
          <w:rFonts w:cs="Times New Roman"/>
          <w:sz w:val="19"/>
        </w:rPr>
        <w:t>") for the discharge of any and all of its obligations to the Company from the Company's dealings in Contracts on the Client's behalf.</w:t>
      </w:r>
    </w:p>
    <w:p w14:paraId="7813118C" w14:textId="77777777" w:rsidR="00E95D9A" w:rsidRPr="00E95D9A" w:rsidRDefault="00E95D9A" w:rsidP="00E95D9A">
      <w:pPr>
        <w:pStyle w:val="SHSch2"/>
        <w:rPr>
          <w:rFonts w:cs="Times New Roman"/>
          <w:sz w:val="19"/>
        </w:rPr>
      </w:pPr>
      <w:r w:rsidRPr="00E95D9A">
        <w:rPr>
          <w:rFonts w:cs="Times New Roman"/>
          <w:b/>
          <w:sz w:val="19"/>
        </w:rPr>
        <w:t xml:space="preserve">Fixed Charge: </w:t>
      </w:r>
      <w:r w:rsidRPr="00E95D9A">
        <w:rPr>
          <w:rFonts w:cs="Times New Roman"/>
          <w:sz w:val="19"/>
        </w:rPr>
        <w:t>The Client hereby agrees that all the Assets shall stand charged by way of a first fixed charge as continuing security for the payment and discharge of any amounts due by the Client to the Company.</w:t>
      </w:r>
    </w:p>
    <w:p w14:paraId="0E951110" w14:textId="77777777" w:rsidR="00E95D9A" w:rsidRPr="00E95D9A" w:rsidRDefault="00E95D9A" w:rsidP="00E95D9A">
      <w:pPr>
        <w:pStyle w:val="SHSch2"/>
        <w:rPr>
          <w:rFonts w:cs="Times New Roman"/>
          <w:sz w:val="19"/>
        </w:rPr>
      </w:pPr>
      <w:r w:rsidRPr="00E95D9A">
        <w:rPr>
          <w:rFonts w:cs="Times New Roman"/>
          <w:b/>
          <w:sz w:val="19"/>
        </w:rPr>
        <w:t xml:space="preserve">Liquidation: </w:t>
      </w:r>
      <w:r w:rsidRPr="00E95D9A">
        <w:rPr>
          <w:rFonts w:cs="Times New Roman"/>
          <w:sz w:val="19"/>
        </w:rPr>
        <w:t>The Client authorizes the Company without giving prior notice to sell or liquidate any of the Assets at such price and in such manner at the Company's absolute discretion for discharge of the Client's indebtedness to the Company. The Company shall have the right to determine which Contracts are to be closed. Upon full payment and discharge of the Client's indebtedness, the Company will, at the Client's request and expense, release to the Client all its rights, title and interest in the Assets.</w:t>
      </w:r>
    </w:p>
    <w:p w14:paraId="07BC4731" w14:textId="77777777" w:rsidR="00E95D9A" w:rsidRPr="00E95D9A" w:rsidRDefault="00E95D9A" w:rsidP="00E95D9A">
      <w:pPr>
        <w:pStyle w:val="SHSch1"/>
        <w:rPr>
          <w:rFonts w:ascii="Times New Roman" w:hAnsi="Times New Roman" w:cs="Times New Roman"/>
          <w:b/>
        </w:rPr>
      </w:pPr>
      <w:bookmarkStart w:id="473" w:name="_Ref51063787"/>
      <w:bookmarkStart w:id="474" w:name="_Toc52265081"/>
      <w:bookmarkStart w:id="475" w:name="_Toc152270605"/>
      <w:bookmarkStart w:id="476" w:name="_Toc164282638"/>
      <w:bookmarkStart w:id="477" w:name="_Toc225525459"/>
      <w:bookmarkStart w:id="478" w:name="_Toc241603936"/>
      <w:r w:rsidRPr="00E95D9A">
        <w:rPr>
          <w:rFonts w:ascii="Times New Roman" w:hAnsi="Times New Roman" w:cs="Times New Roman"/>
          <w:b/>
        </w:rPr>
        <w:t>Delivery</w:t>
      </w:r>
      <w:bookmarkEnd w:id="473"/>
      <w:bookmarkEnd w:id="474"/>
      <w:bookmarkEnd w:id="475"/>
      <w:bookmarkEnd w:id="476"/>
      <w:bookmarkEnd w:id="477"/>
      <w:bookmarkEnd w:id="478"/>
    </w:p>
    <w:p w14:paraId="5D03D500" w14:textId="77777777" w:rsidR="00E95D9A" w:rsidRPr="00E95D9A" w:rsidRDefault="00E95D9A" w:rsidP="00E95D9A">
      <w:pPr>
        <w:pStyle w:val="af5"/>
        <w:spacing w:before="144"/>
        <w:ind w:left="1701" w:right="-52"/>
        <w:rPr>
          <w:rFonts w:ascii="Times New Roman" w:hAnsi="Times New Roman" w:cs="Times New Roman"/>
        </w:rPr>
      </w:pPr>
      <w:r w:rsidRPr="00E95D9A">
        <w:rPr>
          <w:rFonts w:ascii="Times New Roman" w:hAnsi="Times New Roman" w:cs="Times New Roman"/>
        </w:rPr>
        <w:t xml:space="preserve">The Client shall promptly deliver any monies, securities, financial instruments, documents or other Commodities or property deliverable by it under any Contract in accordance with any instructions given by the Company to meet Margin Calls and demands for Variation Adjustments applicable to any Contracts transacted </w:t>
      </w:r>
      <w:r w:rsidRPr="006D2710">
        <w:rPr>
          <w:rFonts w:ascii="Times New Roman" w:hAnsi="Times New Roman" w:cs="Times New Roman"/>
        </w:rPr>
        <w:t xml:space="preserve">on any </w:t>
      </w:r>
      <w:r w:rsidR="0049155F" w:rsidRPr="006D2710">
        <w:rPr>
          <w:rFonts w:ascii="Times New Roman" w:hAnsi="Times New Roman" w:cs="Times New Roman"/>
        </w:rPr>
        <w:t>relevant</w:t>
      </w:r>
      <w:r w:rsidRPr="006D2710">
        <w:rPr>
          <w:rFonts w:ascii="Times New Roman" w:hAnsi="Times New Roman" w:cs="Times New Roman"/>
        </w:rPr>
        <w:t xml:space="preserve"> Exchange.</w:t>
      </w:r>
    </w:p>
    <w:p w14:paraId="770F55A9" w14:textId="77777777" w:rsidR="00E95D9A" w:rsidRPr="00E95D9A" w:rsidRDefault="00E95D9A" w:rsidP="00E95D9A">
      <w:pPr>
        <w:pStyle w:val="SHSch1"/>
        <w:rPr>
          <w:rFonts w:ascii="Times New Roman" w:hAnsi="Times New Roman" w:cs="Times New Roman"/>
          <w:b/>
        </w:rPr>
      </w:pPr>
      <w:bookmarkStart w:id="479" w:name="_Toc52265082"/>
      <w:bookmarkStart w:id="480" w:name="_Toc152270606"/>
      <w:bookmarkStart w:id="481" w:name="_Toc164282639"/>
      <w:bookmarkStart w:id="482" w:name="_Toc225525460"/>
      <w:bookmarkStart w:id="483" w:name="_Toc241603937"/>
      <w:r w:rsidRPr="00E95D9A">
        <w:rPr>
          <w:rFonts w:ascii="Times New Roman" w:hAnsi="Times New Roman" w:cs="Times New Roman"/>
          <w:b/>
        </w:rPr>
        <w:t>Margin and</w:t>
      </w:r>
      <w:r w:rsidRPr="00E95D9A">
        <w:rPr>
          <w:rFonts w:ascii="Times New Roman" w:hAnsi="Times New Roman" w:cs="Times New Roman"/>
          <w:b/>
          <w:spacing w:val="-3"/>
        </w:rPr>
        <w:t xml:space="preserve"> </w:t>
      </w:r>
      <w:r w:rsidRPr="00E95D9A">
        <w:rPr>
          <w:rFonts w:ascii="Times New Roman" w:hAnsi="Times New Roman" w:cs="Times New Roman"/>
          <w:b/>
        </w:rPr>
        <w:t>Deposit</w:t>
      </w:r>
      <w:bookmarkEnd w:id="479"/>
      <w:bookmarkEnd w:id="480"/>
      <w:bookmarkEnd w:id="481"/>
      <w:bookmarkEnd w:id="482"/>
      <w:bookmarkEnd w:id="483"/>
    </w:p>
    <w:p w14:paraId="22562D7B" w14:textId="64ACA295" w:rsidR="00E95D9A" w:rsidRPr="00E95D9A" w:rsidRDefault="00E95D9A" w:rsidP="00E95D9A">
      <w:pPr>
        <w:pStyle w:val="SHSch2"/>
        <w:rPr>
          <w:rFonts w:cs="Times New Roman"/>
          <w:sz w:val="19"/>
        </w:rPr>
      </w:pPr>
      <w:bookmarkStart w:id="484" w:name="_Ref45699883"/>
      <w:r w:rsidRPr="00E95D9A">
        <w:rPr>
          <w:rFonts w:cs="Times New Roman"/>
          <w:b/>
          <w:sz w:val="19"/>
        </w:rPr>
        <w:t xml:space="preserve">Margin Call: </w:t>
      </w:r>
      <w:r w:rsidRPr="00E95D9A">
        <w:rPr>
          <w:rFonts w:cs="Times New Roman"/>
          <w:sz w:val="19"/>
        </w:rPr>
        <w:t>The Client shall on demand pay to or deposit with the Company as Margin, and/or Variation Adjustments for account or accounts of the Client with the Compan</w:t>
      </w:r>
      <w:r w:rsidRPr="006D2710">
        <w:rPr>
          <w:rFonts w:cs="Times New Roman"/>
          <w:sz w:val="19"/>
        </w:rPr>
        <w:t xml:space="preserve">y, as </w:t>
      </w:r>
      <w:r w:rsidR="005A7D94" w:rsidRPr="006D2710">
        <w:rPr>
          <w:rFonts w:cs="Times New Roman"/>
          <w:sz w:val="19"/>
        </w:rPr>
        <w:t>the Company</w:t>
      </w:r>
      <w:r w:rsidRPr="006D2710">
        <w:rPr>
          <w:rFonts w:cs="Times New Roman"/>
          <w:sz w:val="19"/>
        </w:rPr>
        <w:t xml:space="preserve"> may from time to time in its absolute discretion require, such amount of money, and/ or other security as contemplated in Clause </w:t>
      </w:r>
      <w:r w:rsidRPr="006D2710">
        <w:rPr>
          <w:rFonts w:cs="Times New Roman"/>
          <w:sz w:val="19"/>
        </w:rPr>
        <w:fldChar w:fldCharType="begin"/>
      </w:r>
      <w:r w:rsidRPr="006D2710">
        <w:rPr>
          <w:rFonts w:cs="Times New Roman"/>
          <w:sz w:val="19"/>
        </w:rPr>
        <w:instrText xml:space="preserve"> REF _Ref51063787 \r \h  \* MERGEFORMAT </w:instrText>
      </w:r>
      <w:r w:rsidRPr="006D2710">
        <w:rPr>
          <w:rFonts w:cs="Times New Roman"/>
          <w:sz w:val="19"/>
        </w:rPr>
      </w:r>
      <w:r w:rsidRPr="006D2710">
        <w:rPr>
          <w:rFonts w:cs="Times New Roman"/>
          <w:sz w:val="19"/>
        </w:rPr>
        <w:fldChar w:fldCharType="separate"/>
      </w:r>
      <w:r w:rsidR="009813FA">
        <w:rPr>
          <w:rFonts w:cs="Times New Roman"/>
          <w:sz w:val="19"/>
        </w:rPr>
        <w:t>7</w:t>
      </w:r>
      <w:r w:rsidRPr="006D2710">
        <w:rPr>
          <w:rFonts w:cs="Times New Roman"/>
          <w:sz w:val="19"/>
        </w:rPr>
        <w:fldChar w:fldCharType="end"/>
      </w:r>
      <w:r w:rsidRPr="006D2710">
        <w:rPr>
          <w:rFonts w:cs="Times New Roman"/>
          <w:sz w:val="19"/>
        </w:rPr>
        <w:t xml:space="preserve"> (</w:t>
      </w:r>
      <w:r w:rsidRPr="006D2710">
        <w:rPr>
          <w:rFonts w:cs="Times New Roman"/>
          <w:i/>
          <w:sz w:val="19"/>
        </w:rPr>
        <w:t>Delivery</w:t>
      </w:r>
      <w:r w:rsidRPr="006D2710">
        <w:rPr>
          <w:rFonts w:cs="Times New Roman"/>
          <w:sz w:val="19"/>
        </w:rPr>
        <w:t>) of this Appendix, and/or such documents in order to exercise its rights in connection therewith ("</w:t>
      </w:r>
      <w:r w:rsidRPr="006D2710">
        <w:rPr>
          <w:rFonts w:cs="Times New Roman"/>
          <w:b/>
          <w:sz w:val="19"/>
        </w:rPr>
        <w:t>Margin Call</w:t>
      </w:r>
      <w:r w:rsidRPr="006D2710">
        <w:rPr>
          <w:rFonts w:cs="Times New Roman"/>
          <w:sz w:val="19"/>
        </w:rPr>
        <w:t xml:space="preserve">"). </w:t>
      </w:r>
      <w:r w:rsidR="00F26FB7" w:rsidRPr="006D2710">
        <w:rPr>
          <w:rFonts w:cs="Times New Roman"/>
          <w:sz w:val="19"/>
        </w:rPr>
        <w:t>T</w:t>
      </w:r>
      <w:r w:rsidRPr="006D2710">
        <w:rPr>
          <w:rFonts w:cs="Times New Roman"/>
          <w:sz w:val="19"/>
        </w:rPr>
        <w:t xml:space="preserve">he Company may be required to report particulars of all open positions in respect of which Margin Calls and demands for Variation Adjustments are not met within the period specified by the Company. The Company may require more Margin or Variation Adjustments than that specified by </w:t>
      </w:r>
      <w:r w:rsidRPr="00E95D9A">
        <w:rPr>
          <w:rFonts w:cs="Times New Roman"/>
          <w:sz w:val="19"/>
        </w:rPr>
        <w:t xml:space="preserve">the Clearing House and may close out open positions in respect of which any Margin Calls and demands for Variation </w:t>
      </w:r>
      <w:r w:rsidRPr="00E95D9A">
        <w:rPr>
          <w:rFonts w:cs="Times New Roman"/>
          <w:sz w:val="19"/>
        </w:rPr>
        <w:lastRenderedPageBreak/>
        <w:t>Adjustments are not met within the period specified by the Company or at the time of making such call(s) or</w:t>
      </w:r>
      <w:r w:rsidRPr="00E95D9A">
        <w:rPr>
          <w:rFonts w:cs="Times New Roman"/>
          <w:spacing w:val="-36"/>
          <w:sz w:val="19"/>
        </w:rPr>
        <w:t xml:space="preserve"> </w:t>
      </w:r>
      <w:r w:rsidRPr="00E95D9A">
        <w:rPr>
          <w:rFonts w:cs="Times New Roman"/>
          <w:sz w:val="19"/>
        </w:rPr>
        <w:t>demand(s).</w:t>
      </w:r>
      <w:bookmarkEnd w:id="484"/>
    </w:p>
    <w:p w14:paraId="5F1B8F8A" w14:textId="20A33426" w:rsidR="00E95D9A" w:rsidRPr="00E95D9A" w:rsidRDefault="00E95D9A" w:rsidP="00E95D9A">
      <w:pPr>
        <w:pStyle w:val="SHSch2"/>
        <w:rPr>
          <w:rFonts w:cs="Times New Roman"/>
          <w:sz w:val="19"/>
        </w:rPr>
      </w:pPr>
      <w:r w:rsidRPr="00E95D9A">
        <w:rPr>
          <w:rFonts w:cs="Times New Roman"/>
          <w:b/>
          <w:sz w:val="19"/>
        </w:rPr>
        <w:t xml:space="preserve">Contacting the Client: </w:t>
      </w:r>
      <w:r w:rsidRPr="00E95D9A">
        <w:rPr>
          <w:rFonts w:cs="Times New Roman"/>
          <w:sz w:val="19"/>
        </w:rPr>
        <w:t xml:space="preserve">For the purpose of making a Margin Call, the Company shall use its best endeavours to contact the Client promptly. The Client agrees that a Margin Call shall be deemed properly made after the Company has given notice to the Client of such Margin Call in accordance with Clause </w:t>
      </w:r>
      <w:r w:rsidRPr="00E95D9A">
        <w:rPr>
          <w:rFonts w:cs="Times New Roman"/>
          <w:sz w:val="19"/>
        </w:rPr>
        <w:fldChar w:fldCharType="begin"/>
      </w:r>
      <w:r w:rsidRPr="00E95D9A">
        <w:rPr>
          <w:rFonts w:cs="Times New Roman"/>
          <w:sz w:val="19"/>
        </w:rPr>
        <w:instrText xml:space="preserve"> REF _Ref44602469 \r \h  \* MERGEFORMAT </w:instrText>
      </w:r>
      <w:r w:rsidRPr="00E95D9A">
        <w:rPr>
          <w:rFonts w:cs="Times New Roman"/>
          <w:sz w:val="19"/>
        </w:rPr>
      </w:r>
      <w:r w:rsidRPr="00E95D9A">
        <w:rPr>
          <w:rFonts w:cs="Times New Roman"/>
          <w:sz w:val="19"/>
        </w:rPr>
        <w:fldChar w:fldCharType="separate"/>
      </w:r>
      <w:r w:rsidR="009813FA">
        <w:rPr>
          <w:rFonts w:cs="Times New Roman"/>
          <w:sz w:val="19"/>
        </w:rPr>
        <w:t>30</w:t>
      </w:r>
      <w:r w:rsidRPr="00E95D9A">
        <w:rPr>
          <w:rFonts w:cs="Times New Roman"/>
          <w:sz w:val="19"/>
        </w:rPr>
        <w:fldChar w:fldCharType="end"/>
      </w:r>
      <w:r w:rsidRPr="00E95D9A">
        <w:rPr>
          <w:rFonts w:cs="Times New Roman"/>
          <w:sz w:val="19"/>
        </w:rPr>
        <w:t xml:space="preserve"> (</w:t>
      </w:r>
      <w:r w:rsidRPr="00E95D9A">
        <w:rPr>
          <w:rFonts w:cs="Times New Roman"/>
          <w:i/>
          <w:sz w:val="19"/>
        </w:rPr>
        <w:t>Communications and Notices</w:t>
      </w:r>
      <w:r w:rsidRPr="00E95D9A">
        <w:rPr>
          <w:rFonts w:cs="Times New Roman"/>
          <w:sz w:val="19"/>
        </w:rPr>
        <w:t>) of the Terms.</w:t>
      </w:r>
    </w:p>
    <w:p w14:paraId="3F5E8264" w14:textId="77777777" w:rsidR="00E95D9A" w:rsidRPr="00E95D9A" w:rsidRDefault="00E95D9A" w:rsidP="00E95D9A">
      <w:pPr>
        <w:pStyle w:val="SHSch2"/>
        <w:rPr>
          <w:rFonts w:cs="Times New Roman"/>
          <w:sz w:val="19"/>
        </w:rPr>
      </w:pPr>
      <w:r w:rsidRPr="00E95D9A">
        <w:rPr>
          <w:rFonts w:cs="Times New Roman"/>
          <w:b/>
          <w:sz w:val="19"/>
        </w:rPr>
        <w:t xml:space="preserve">Transfer between Accounts: </w:t>
      </w:r>
      <w:r w:rsidRPr="00E95D9A">
        <w:rPr>
          <w:rFonts w:cs="Times New Roman"/>
          <w:sz w:val="19"/>
        </w:rPr>
        <w:t>Subject to Applicable Regulations, the Company may from time to time, without prior notice to the Client, transfer all or any part of any money or other security held by the Company for the account of the Client between Accounts or to any account with a clearing or non-clearing memb</w:t>
      </w:r>
      <w:r w:rsidRPr="006D2710">
        <w:rPr>
          <w:rFonts w:cs="Times New Roman"/>
          <w:sz w:val="19"/>
        </w:rPr>
        <w:t xml:space="preserve">er of the </w:t>
      </w:r>
      <w:r w:rsidR="00724EA8" w:rsidRPr="006D2710">
        <w:rPr>
          <w:rFonts w:cs="Times New Roman"/>
          <w:sz w:val="19"/>
        </w:rPr>
        <w:t>relevant Exchange</w:t>
      </w:r>
      <w:r w:rsidRPr="006D2710">
        <w:rPr>
          <w:rFonts w:cs="Times New Roman"/>
          <w:sz w:val="19"/>
        </w:rPr>
        <w:t xml:space="preserve"> as it</w:t>
      </w:r>
      <w:r w:rsidRPr="00E95D9A">
        <w:rPr>
          <w:rFonts w:cs="Times New Roman"/>
          <w:sz w:val="19"/>
        </w:rPr>
        <w:t xml:space="preserve"> may at its sole discretion consider to be necessary or desirable in order to meet any Margin requirement of the Client. The Company shall notify the Client upon making any such</w:t>
      </w:r>
      <w:r w:rsidRPr="00E95D9A">
        <w:rPr>
          <w:rFonts w:cs="Times New Roman"/>
          <w:spacing w:val="-2"/>
          <w:sz w:val="19"/>
        </w:rPr>
        <w:t xml:space="preserve"> </w:t>
      </w:r>
      <w:r w:rsidRPr="00E95D9A">
        <w:rPr>
          <w:rFonts w:cs="Times New Roman"/>
          <w:sz w:val="19"/>
        </w:rPr>
        <w:t>transfer.</w:t>
      </w:r>
    </w:p>
    <w:p w14:paraId="27BD0754" w14:textId="77777777" w:rsidR="00E95D9A" w:rsidRPr="00E95D9A" w:rsidRDefault="00E95D9A" w:rsidP="00E95D9A">
      <w:pPr>
        <w:pStyle w:val="SHSch2"/>
        <w:rPr>
          <w:rFonts w:cs="Times New Roman"/>
          <w:sz w:val="19"/>
        </w:rPr>
      </w:pPr>
      <w:r w:rsidRPr="00E95D9A">
        <w:rPr>
          <w:rFonts w:cs="Times New Roman"/>
          <w:b/>
          <w:sz w:val="19"/>
        </w:rPr>
        <w:t xml:space="preserve">Pledge: </w:t>
      </w:r>
      <w:r w:rsidRPr="00E95D9A">
        <w:rPr>
          <w:rFonts w:cs="Times New Roman"/>
          <w:sz w:val="19"/>
        </w:rPr>
        <w:t>Any documents or other property held by the Company as security for any Margin, deposit or other obligation of the Client to the Company shall be held by it by way of pledge unless it is held expressly subject to some other security</w:t>
      </w:r>
      <w:r w:rsidRPr="00E95D9A">
        <w:rPr>
          <w:rFonts w:cs="Times New Roman"/>
          <w:spacing w:val="-7"/>
          <w:sz w:val="19"/>
        </w:rPr>
        <w:t xml:space="preserve"> </w:t>
      </w:r>
      <w:r w:rsidRPr="00E95D9A">
        <w:rPr>
          <w:rFonts w:cs="Times New Roman"/>
          <w:sz w:val="19"/>
        </w:rPr>
        <w:t>arrangement.</w:t>
      </w:r>
    </w:p>
    <w:p w14:paraId="19CEE28E" w14:textId="77777777" w:rsidR="00E95D9A" w:rsidRPr="00E95D9A" w:rsidRDefault="00E95D9A" w:rsidP="00E95D9A">
      <w:pPr>
        <w:pStyle w:val="SHSch1"/>
        <w:spacing w:before="240"/>
        <w:rPr>
          <w:rFonts w:ascii="Times New Roman" w:hAnsi="Times New Roman" w:cs="Times New Roman"/>
          <w:b/>
        </w:rPr>
      </w:pPr>
      <w:bookmarkStart w:id="485" w:name="_Toc52265083"/>
      <w:bookmarkStart w:id="486" w:name="_Toc152270607"/>
      <w:bookmarkStart w:id="487" w:name="_Toc164282640"/>
      <w:bookmarkStart w:id="488" w:name="_Toc225525461"/>
      <w:bookmarkStart w:id="489" w:name="_Toc241603938"/>
      <w:r w:rsidRPr="00E95D9A">
        <w:rPr>
          <w:rFonts w:ascii="Times New Roman" w:hAnsi="Times New Roman" w:cs="Times New Roman"/>
          <w:b/>
        </w:rPr>
        <w:t>Fees and Charges</w:t>
      </w:r>
      <w:bookmarkEnd w:id="485"/>
      <w:bookmarkEnd w:id="486"/>
      <w:bookmarkEnd w:id="487"/>
      <w:bookmarkEnd w:id="488"/>
      <w:bookmarkEnd w:id="489"/>
    </w:p>
    <w:p w14:paraId="30D62E8A" w14:textId="77777777" w:rsidR="00E95D9A" w:rsidRPr="00E95D9A" w:rsidRDefault="00E95D9A" w:rsidP="00E95D9A">
      <w:pPr>
        <w:pStyle w:val="SHSch2"/>
        <w:rPr>
          <w:rFonts w:cs="Times New Roman"/>
          <w:sz w:val="19"/>
        </w:rPr>
      </w:pPr>
      <w:r w:rsidRPr="00E95D9A">
        <w:rPr>
          <w:rFonts w:cs="Times New Roman"/>
          <w:b/>
          <w:sz w:val="19"/>
        </w:rPr>
        <w:t xml:space="preserve">Fees and Charges: </w:t>
      </w:r>
      <w:r w:rsidRPr="00E95D9A">
        <w:rPr>
          <w:rFonts w:cs="Times New Roman"/>
          <w:sz w:val="19"/>
        </w:rPr>
        <w:t>The Client shall pay to the Company the commission and exchange fees prescribed by the SGX-DT or any Foreign Futures Exchange for Contracts and such additional charges as may be determined by the Company from time to time and notified to the Client. Please refer to the Company's website</w:t>
      </w:r>
      <w:r w:rsidRPr="00E95D9A">
        <w:rPr>
          <w:rFonts w:cs="Times New Roman"/>
          <w:b/>
          <w:i/>
          <w:sz w:val="19"/>
        </w:rPr>
        <w:t xml:space="preserve"> </w:t>
      </w:r>
      <w:r w:rsidRPr="00E95D9A">
        <w:rPr>
          <w:rFonts w:cs="Times New Roman"/>
          <w:sz w:val="19"/>
        </w:rPr>
        <w:t>for details of the commission and fees which may be charged to the</w:t>
      </w:r>
      <w:r w:rsidRPr="00E95D9A">
        <w:rPr>
          <w:rFonts w:cs="Times New Roman"/>
          <w:spacing w:val="-13"/>
          <w:sz w:val="19"/>
        </w:rPr>
        <w:t xml:space="preserve"> </w:t>
      </w:r>
      <w:r w:rsidRPr="00E95D9A">
        <w:rPr>
          <w:rFonts w:cs="Times New Roman"/>
          <w:sz w:val="19"/>
        </w:rPr>
        <w:t xml:space="preserve">Client. </w:t>
      </w:r>
    </w:p>
    <w:p w14:paraId="23C42C84" w14:textId="77777777" w:rsidR="00E95D9A" w:rsidRPr="00E95D9A" w:rsidRDefault="00E95D9A" w:rsidP="00E95D9A">
      <w:pPr>
        <w:pStyle w:val="SHSch2"/>
        <w:rPr>
          <w:rFonts w:cs="Times New Roman"/>
          <w:sz w:val="19"/>
        </w:rPr>
      </w:pPr>
      <w:r w:rsidRPr="00E95D9A">
        <w:rPr>
          <w:rFonts w:cs="Times New Roman"/>
          <w:b/>
          <w:sz w:val="19"/>
        </w:rPr>
        <w:t xml:space="preserve">Investor Compensation Fund Levy: </w:t>
      </w:r>
      <w:r w:rsidRPr="00E95D9A">
        <w:rPr>
          <w:rFonts w:cs="Times New Roman"/>
          <w:sz w:val="19"/>
        </w:rPr>
        <w:t>A Contract transacted on the SGX-DT may be subject to a levy in connection with the Investor Compensation Fund levy and/or any other levy pursuant to the SFA, and all such levies shall be borne by the</w:t>
      </w:r>
      <w:r w:rsidRPr="00E95D9A">
        <w:rPr>
          <w:rFonts w:cs="Times New Roman"/>
          <w:spacing w:val="-15"/>
          <w:sz w:val="19"/>
        </w:rPr>
        <w:t xml:space="preserve"> </w:t>
      </w:r>
      <w:r w:rsidRPr="00E95D9A">
        <w:rPr>
          <w:rFonts w:cs="Times New Roman"/>
          <w:sz w:val="19"/>
        </w:rPr>
        <w:t xml:space="preserve">Client (rateably as needed). </w:t>
      </w:r>
    </w:p>
    <w:p w14:paraId="37EC8943" w14:textId="77777777" w:rsidR="00E95D9A" w:rsidRPr="00E95D9A" w:rsidRDefault="00E95D9A" w:rsidP="00E95D9A">
      <w:pPr>
        <w:pStyle w:val="SHSch1"/>
        <w:rPr>
          <w:rFonts w:ascii="Times New Roman" w:hAnsi="Times New Roman" w:cs="Times New Roman"/>
          <w:b/>
        </w:rPr>
      </w:pPr>
      <w:bookmarkStart w:id="490" w:name="_Toc52265084"/>
      <w:bookmarkStart w:id="491" w:name="_Toc152270608"/>
      <w:bookmarkStart w:id="492" w:name="_Toc164282641"/>
      <w:bookmarkStart w:id="493" w:name="_Toc225525462"/>
      <w:bookmarkStart w:id="494" w:name="_Toc241603939"/>
      <w:r w:rsidRPr="00E95D9A">
        <w:rPr>
          <w:rFonts w:ascii="Times New Roman" w:hAnsi="Times New Roman" w:cs="Times New Roman"/>
          <w:b/>
        </w:rPr>
        <w:t>Transaction Notices and</w:t>
      </w:r>
      <w:r w:rsidRPr="00E95D9A">
        <w:rPr>
          <w:rFonts w:ascii="Times New Roman" w:hAnsi="Times New Roman" w:cs="Times New Roman"/>
          <w:b/>
          <w:spacing w:val="-3"/>
        </w:rPr>
        <w:t xml:space="preserve"> </w:t>
      </w:r>
      <w:r w:rsidRPr="00E95D9A">
        <w:rPr>
          <w:rFonts w:ascii="Times New Roman" w:hAnsi="Times New Roman" w:cs="Times New Roman"/>
          <w:b/>
        </w:rPr>
        <w:t>Reports</w:t>
      </w:r>
      <w:bookmarkEnd w:id="490"/>
      <w:bookmarkEnd w:id="491"/>
      <w:bookmarkEnd w:id="492"/>
      <w:bookmarkEnd w:id="493"/>
      <w:bookmarkEnd w:id="494"/>
    </w:p>
    <w:p w14:paraId="085AA9DB" w14:textId="77777777" w:rsidR="00E95D9A" w:rsidRPr="00E95D9A" w:rsidRDefault="00E95D9A" w:rsidP="00E95D9A">
      <w:pPr>
        <w:pStyle w:val="SHSch2"/>
        <w:rPr>
          <w:rFonts w:cs="Times New Roman"/>
          <w:sz w:val="19"/>
        </w:rPr>
      </w:pPr>
      <w:bookmarkStart w:id="495" w:name="_Ref24538769"/>
      <w:r w:rsidRPr="00E95D9A">
        <w:rPr>
          <w:rFonts w:cs="Times New Roman"/>
          <w:b/>
          <w:sz w:val="19"/>
        </w:rPr>
        <w:t xml:space="preserve">Transaction Notices and Reports: </w:t>
      </w:r>
      <w:r w:rsidRPr="00E95D9A">
        <w:rPr>
          <w:rFonts w:cs="Times New Roman"/>
          <w:sz w:val="19"/>
        </w:rPr>
        <w:t xml:space="preserve">The Company will report to the Client Transactions of Contracts by sending to the Client, a copy of the transaction confirmation and account statement within 2 Business Days of the execution of the Transaction which will include the number of Contracts purchased or sold, the underlying asset(s), expiry month, strike price, option type, version number, whether they were closing contracts or opening contracts, the price and the unit of the asset comprised in each lot the subject of such Contract. </w:t>
      </w:r>
      <w:bookmarkEnd w:id="495"/>
    </w:p>
    <w:p w14:paraId="1932FA39" w14:textId="77777777" w:rsidR="00E95D9A" w:rsidRPr="00E95D9A" w:rsidRDefault="00E95D9A" w:rsidP="00E95D9A">
      <w:pPr>
        <w:pStyle w:val="SHSch2"/>
        <w:rPr>
          <w:rFonts w:cs="Times New Roman"/>
          <w:sz w:val="19"/>
        </w:rPr>
      </w:pPr>
      <w:r w:rsidRPr="00E95D9A">
        <w:rPr>
          <w:rFonts w:cs="Times New Roman"/>
          <w:b/>
          <w:sz w:val="19"/>
        </w:rPr>
        <w:t xml:space="preserve">Liability: </w:t>
      </w:r>
      <w:r w:rsidRPr="00E95D9A">
        <w:rPr>
          <w:rFonts w:cs="Times New Roman"/>
          <w:sz w:val="19"/>
        </w:rPr>
        <w:t>The Client agrees that the Company is not liable for any loss, damage or expense of any kind or market fluctuations resulting from any d</w:t>
      </w:r>
      <w:r w:rsidRPr="00A74F23">
        <w:rPr>
          <w:rFonts w:cs="Times New Roman"/>
          <w:sz w:val="19"/>
        </w:rPr>
        <w:t xml:space="preserve">elay </w:t>
      </w:r>
      <w:r w:rsidR="001179BD" w:rsidRPr="00A74F23">
        <w:rPr>
          <w:rFonts w:cs="Times New Roman"/>
          <w:sz w:val="19"/>
        </w:rPr>
        <w:t xml:space="preserve">by the Client </w:t>
      </w:r>
      <w:r w:rsidRPr="00A74F23">
        <w:rPr>
          <w:rFonts w:cs="Times New Roman"/>
          <w:sz w:val="19"/>
        </w:rPr>
        <w:t>in re</w:t>
      </w:r>
      <w:r w:rsidRPr="00E95D9A">
        <w:rPr>
          <w:rFonts w:cs="Times New Roman"/>
          <w:sz w:val="19"/>
        </w:rPr>
        <w:t>porting an error to the Company.</w:t>
      </w:r>
    </w:p>
    <w:p w14:paraId="53B61102" w14:textId="77777777" w:rsidR="00E95D9A" w:rsidRPr="000C0577" w:rsidRDefault="00E95D9A" w:rsidP="00E95D9A">
      <w:pPr>
        <w:pStyle w:val="SHSch2"/>
        <w:rPr>
          <w:rFonts w:cs="Times New Roman"/>
          <w:sz w:val="19"/>
        </w:rPr>
      </w:pPr>
      <w:r w:rsidRPr="00E95D9A">
        <w:rPr>
          <w:rFonts w:cs="Times New Roman"/>
          <w:b/>
          <w:sz w:val="19"/>
        </w:rPr>
        <w:t>Overpayment</w:t>
      </w:r>
      <w:r w:rsidRPr="0038264F">
        <w:rPr>
          <w:rFonts w:cs="Times New Roman"/>
          <w:b/>
          <w:sz w:val="19"/>
        </w:rPr>
        <w:t>:</w:t>
      </w:r>
      <w:r w:rsidRPr="00E95D9A">
        <w:rPr>
          <w:rFonts w:cs="Times New Roman"/>
          <w:sz w:val="19"/>
        </w:rPr>
        <w:t xml:space="preserve"> In the case that there is an overpayment of money or Contracts to the Futures Account, the Client agrees to notify the Company as soon as it is aware of the overpayment and agrees not to remove (or if it is removed, to return) the</w:t>
      </w:r>
      <w:r w:rsidRPr="00E95D9A">
        <w:rPr>
          <w:rFonts w:cs="Times New Roman"/>
          <w:spacing w:val="-3"/>
          <w:sz w:val="19"/>
        </w:rPr>
        <w:t xml:space="preserve"> </w:t>
      </w:r>
      <w:r w:rsidRPr="00E95D9A">
        <w:rPr>
          <w:rFonts w:cs="Times New Roman"/>
          <w:sz w:val="19"/>
        </w:rPr>
        <w:t>mo</w:t>
      </w:r>
      <w:r w:rsidRPr="000C0577">
        <w:rPr>
          <w:rFonts w:cs="Times New Roman"/>
          <w:sz w:val="19"/>
        </w:rPr>
        <w:t>ney.</w:t>
      </w:r>
      <w:r w:rsidR="00A60B67" w:rsidRPr="000C0577">
        <w:rPr>
          <w:rFonts w:cs="Times New Roman"/>
          <w:sz w:val="19"/>
        </w:rPr>
        <w:t xml:space="preserve"> The Client shall hold any overpayment of money if paid to and received by the Client in trust for the Company.</w:t>
      </w:r>
    </w:p>
    <w:p w14:paraId="0AB74B54" w14:textId="77777777" w:rsidR="00E95D9A" w:rsidRPr="00E95D9A" w:rsidRDefault="00E95D9A" w:rsidP="00E95D9A">
      <w:pPr>
        <w:pStyle w:val="SHSch1"/>
        <w:rPr>
          <w:rFonts w:ascii="Times New Roman" w:hAnsi="Times New Roman" w:cs="Times New Roman"/>
          <w:b/>
        </w:rPr>
      </w:pPr>
      <w:bookmarkStart w:id="496" w:name="_Ref45617756"/>
      <w:bookmarkStart w:id="497" w:name="_Toc52265085"/>
      <w:bookmarkStart w:id="498" w:name="_Toc152270609"/>
      <w:bookmarkStart w:id="499" w:name="_Toc164282642"/>
      <w:bookmarkStart w:id="500" w:name="_Toc225525463"/>
      <w:bookmarkStart w:id="501" w:name="_Toc241603940"/>
      <w:r w:rsidRPr="00E95D9A">
        <w:rPr>
          <w:rFonts w:ascii="Times New Roman" w:hAnsi="Times New Roman" w:cs="Times New Roman"/>
          <w:b/>
        </w:rPr>
        <w:t>Events of Default</w:t>
      </w:r>
      <w:bookmarkEnd w:id="496"/>
      <w:bookmarkEnd w:id="497"/>
      <w:bookmarkEnd w:id="498"/>
      <w:bookmarkEnd w:id="499"/>
      <w:bookmarkEnd w:id="500"/>
      <w:bookmarkEnd w:id="501"/>
    </w:p>
    <w:p w14:paraId="34D18193" w14:textId="4B6DAE08" w:rsidR="00E95D9A" w:rsidRPr="00E95D9A" w:rsidRDefault="00E95D9A" w:rsidP="00E95D9A">
      <w:pPr>
        <w:pStyle w:val="SHSch2"/>
        <w:rPr>
          <w:rFonts w:cs="Times New Roman"/>
          <w:sz w:val="19"/>
        </w:rPr>
      </w:pPr>
      <w:bookmarkStart w:id="502" w:name="_Ref51233314"/>
      <w:r w:rsidRPr="00E95D9A">
        <w:rPr>
          <w:rFonts w:cs="Times New Roman"/>
          <w:b/>
          <w:sz w:val="19"/>
        </w:rPr>
        <w:lastRenderedPageBreak/>
        <w:t xml:space="preserve">Default: </w:t>
      </w:r>
      <w:r w:rsidRPr="00E95D9A">
        <w:rPr>
          <w:rFonts w:cs="Times New Roman"/>
          <w:sz w:val="19"/>
        </w:rPr>
        <w:t xml:space="preserve">Without prejudice to the generality of Clause </w:t>
      </w:r>
      <w:r w:rsidR="00D524AD">
        <w:rPr>
          <w:rFonts w:cs="Times New Roman"/>
          <w:sz w:val="19"/>
        </w:rPr>
        <w:fldChar w:fldCharType="begin"/>
      </w:r>
      <w:r w:rsidR="00D524AD">
        <w:rPr>
          <w:rFonts w:cs="Times New Roman"/>
          <w:sz w:val="19"/>
        </w:rPr>
        <w:instrText xml:space="preserve"> REF _Ref50975167 \r \h </w:instrText>
      </w:r>
      <w:r w:rsidR="00D524AD">
        <w:rPr>
          <w:rFonts w:cs="Times New Roman"/>
          <w:sz w:val="19"/>
        </w:rPr>
      </w:r>
      <w:r w:rsidR="00D524AD">
        <w:rPr>
          <w:rFonts w:cs="Times New Roman"/>
          <w:sz w:val="19"/>
        </w:rPr>
        <w:fldChar w:fldCharType="separate"/>
      </w:r>
      <w:r w:rsidR="009813FA">
        <w:rPr>
          <w:rFonts w:cs="Times New Roman"/>
          <w:sz w:val="19"/>
        </w:rPr>
        <w:t>22.1</w:t>
      </w:r>
      <w:r w:rsidR="00D524AD">
        <w:rPr>
          <w:rFonts w:cs="Times New Roman"/>
          <w:sz w:val="19"/>
        </w:rPr>
        <w:fldChar w:fldCharType="end"/>
      </w:r>
      <w:r w:rsidRPr="00E95D9A">
        <w:rPr>
          <w:rFonts w:cs="Times New Roman"/>
          <w:sz w:val="19"/>
        </w:rPr>
        <w:t xml:space="preserve"> </w:t>
      </w:r>
      <w:r w:rsidRPr="00E95D9A">
        <w:rPr>
          <w:rFonts w:cs="Times New Roman"/>
          <w:i/>
          <w:sz w:val="19"/>
        </w:rPr>
        <w:t>(Default)</w:t>
      </w:r>
      <w:r w:rsidRPr="00E95D9A">
        <w:rPr>
          <w:rFonts w:cs="Times New Roman"/>
          <w:sz w:val="19"/>
        </w:rPr>
        <w:t xml:space="preserve"> of the Terms, each of the following events shall also constitute an </w:t>
      </w:r>
      <w:r w:rsidRPr="00E95D9A">
        <w:rPr>
          <w:rFonts w:cs="Times New Roman"/>
          <w:b/>
          <w:sz w:val="19"/>
        </w:rPr>
        <w:t xml:space="preserve">Event of Default </w:t>
      </w:r>
      <w:r w:rsidRPr="00E95D9A">
        <w:rPr>
          <w:rFonts w:cs="Times New Roman"/>
          <w:sz w:val="19"/>
        </w:rPr>
        <w:t>for the purposes of this Appendix:</w:t>
      </w:r>
      <w:bookmarkEnd w:id="502"/>
    </w:p>
    <w:p w14:paraId="6464B6BF" w14:textId="77777777" w:rsidR="00E95D9A" w:rsidRPr="00E95D9A" w:rsidRDefault="00E95D9A" w:rsidP="00E95D9A">
      <w:pPr>
        <w:pStyle w:val="SHSch3"/>
        <w:rPr>
          <w:rFonts w:cs="Times New Roman"/>
          <w:sz w:val="19"/>
        </w:rPr>
      </w:pPr>
      <w:r w:rsidRPr="00E95D9A">
        <w:rPr>
          <w:rFonts w:cs="Times New Roman"/>
          <w:sz w:val="19"/>
        </w:rPr>
        <w:t>in respect of any Contract, the Client breaches or fails to observe or perform on its due time and date, any provision thereof (including, without prejudice to the generality of the foregoing, any obligation under the Agreement), or the Client assigns, or purports to assign the whole or any part of the benefit of any Contract;</w:t>
      </w:r>
      <w:r w:rsidRPr="00E95D9A">
        <w:rPr>
          <w:rFonts w:cs="Times New Roman"/>
          <w:spacing w:val="-30"/>
          <w:sz w:val="19"/>
        </w:rPr>
        <w:t xml:space="preserve"> </w:t>
      </w:r>
    </w:p>
    <w:p w14:paraId="06C3AF22" w14:textId="77777777" w:rsidR="00E95D9A" w:rsidRPr="00A74F23" w:rsidRDefault="00E95D9A" w:rsidP="00E95D9A">
      <w:pPr>
        <w:pStyle w:val="SHSch3"/>
        <w:rPr>
          <w:rFonts w:cs="Times New Roman"/>
          <w:sz w:val="19"/>
        </w:rPr>
      </w:pPr>
      <w:r w:rsidRPr="00E95D9A">
        <w:rPr>
          <w:rFonts w:cs="Times New Roman"/>
          <w:sz w:val="19"/>
        </w:rPr>
        <w:t>the Client has not met a demand for a Margin Call (whether initial, maintenance or additional), or has failed or refused to comply with any request, call or demand made by the Company pursuant to the Agreement, or the Company has attempted to demand a Margin Call from the Client but for whatever reason was not able to contact the Cli</w:t>
      </w:r>
      <w:r w:rsidRPr="00A74F23">
        <w:rPr>
          <w:rFonts w:cs="Times New Roman"/>
          <w:sz w:val="19"/>
        </w:rPr>
        <w:t xml:space="preserve">ent; </w:t>
      </w:r>
      <w:r w:rsidR="0038200F" w:rsidRPr="00A74F23">
        <w:rPr>
          <w:rFonts w:cs="Times New Roman"/>
          <w:sz w:val="19"/>
        </w:rPr>
        <w:t>and/or</w:t>
      </w:r>
    </w:p>
    <w:p w14:paraId="1C22547D" w14:textId="77777777" w:rsidR="00E95D9A" w:rsidRPr="00A74F23" w:rsidRDefault="00E95D9A" w:rsidP="00E95D9A">
      <w:pPr>
        <w:pStyle w:val="SHSch3"/>
        <w:rPr>
          <w:rFonts w:cs="Times New Roman"/>
          <w:sz w:val="19"/>
        </w:rPr>
      </w:pPr>
      <w:r w:rsidRPr="00E95D9A">
        <w:rPr>
          <w:rFonts w:cs="Times New Roman"/>
          <w:sz w:val="19"/>
        </w:rPr>
        <w:t>it is or becomes unlawful for the Client to perform any of its obligations under any Contra</w:t>
      </w:r>
      <w:r w:rsidRPr="00A74F23">
        <w:rPr>
          <w:rFonts w:cs="Times New Roman"/>
          <w:sz w:val="19"/>
        </w:rPr>
        <w:t>cts</w:t>
      </w:r>
      <w:r w:rsidR="0038200F" w:rsidRPr="00A74F23">
        <w:rPr>
          <w:rFonts w:cs="Times New Roman"/>
          <w:sz w:val="19"/>
        </w:rPr>
        <w:t>.</w:t>
      </w:r>
      <w:r w:rsidRPr="00A74F23">
        <w:rPr>
          <w:rFonts w:cs="Times New Roman"/>
          <w:sz w:val="19"/>
        </w:rPr>
        <w:t xml:space="preserve"> </w:t>
      </w:r>
    </w:p>
    <w:p w14:paraId="6C100E88" w14:textId="2597A817" w:rsidR="00E95D9A" w:rsidRPr="00E95D9A" w:rsidRDefault="00E95D9A" w:rsidP="00E95D9A">
      <w:pPr>
        <w:pStyle w:val="SHSch2"/>
        <w:rPr>
          <w:rFonts w:cs="Times New Roman"/>
          <w:sz w:val="19"/>
        </w:rPr>
      </w:pPr>
      <w:bookmarkStart w:id="503" w:name="_Ref45616584"/>
      <w:r w:rsidRPr="00E95D9A">
        <w:rPr>
          <w:rFonts w:cs="Times New Roman"/>
          <w:b/>
          <w:sz w:val="19"/>
        </w:rPr>
        <w:t xml:space="preserve">Remedies: </w:t>
      </w:r>
      <w:r w:rsidRPr="00E95D9A">
        <w:rPr>
          <w:rFonts w:cs="Times New Roman"/>
          <w:sz w:val="19"/>
        </w:rPr>
        <w:t xml:space="preserve">Without prejudice to any other rights or remedies which the Company may have (including but not limited to those set out in Clause </w:t>
      </w:r>
      <w:r w:rsidR="00D524AD">
        <w:rPr>
          <w:rFonts w:cs="Times New Roman"/>
          <w:sz w:val="19"/>
        </w:rPr>
        <w:fldChar w:fldCharType="begin"/>
      </w:r>
      <w:r w:rsidR="00D524AD">
        <w:rPr>
          <w:rFonts w:cs="Times New Roman"/>
          <w:sz w:val="19"/>
        </w:rPr>
        <w:instrText xml:space="preserve"> REF _Ref49873554 \r \h </w:instrText>
      </w:r>
      <w:r w:rsidR="00D524AD">
        <w:rPr>
          <w:rFonts w:cs="Times New Roman"/>
          <w:sz w:val="19"/>
        </w:rPr>
      </w:r>
      <w:r w:rsidR="00D524AD">
        <w:rPr>
          <w:rFonts w:cs="Times New Roman"/>
          <w:sz w:val="19"/>
        </w:rPr>
        <w:fldChar w:fldCharType="separate"/>
      </w:r>
      <w:r w:rsidR="009813FA">
        <w:rPr>
          <w:rFonts w:cs="Times New Roman"/>
          <w:sz w:val="19"/>
        </w:rPr>
        <w:t>22.2</w:t>
      </w:r>
      <w:r w:rsidR="00D524AD">
        <w:rPr>
          <w:rFonts w:cs="Times New Roman"/>
          <w:sz w:val="19"/>
        </w:rPr>
        <w:fldChar w:fldCharType="end"/>
      </w:r>
      <w:r w:rsidRPr="00E95D9A">
        <w:rPr>
          <w:rFonts w:cs="Times New Roman"/>
          <w:sz w:val="19"/>
        </w:rPr>
        <w:t xml:space="preserve"> </w:t>
      </w:r>
      <w:r w:rsidRPr="00E95D9A">
        <w:rPr>
          <w:rFonts w:cs="Times New Roman"/>
          <w:i/>
          <w:sz w:val="19"/>
        </w:rPr>
        <w:t>(Remedies)</w:t>
      </w:r>
      <w:r w:rsidRPr="00E95D9A">
        <w:rPr>
          <w:rFonts w:cs="Times New Roman"/>
          <w:sz w:val="19"/>
        </w:rPr>
        <w:t xml:space="preserve"> of the Terms), if any Event of Default has occurred, then the Company may by notice in writing, inform the Client accordingly, and whereupon:</w:t>
      </w:r>
      <w:bookmarkEnd w:id="503"/>
    </w:p>
    <w:p w14:paraId="3F0A706A" w14:textId="77777777" w:rsidR="00E95D9A" w:rsidRPr="00E95D9A" w:rsidRDefault="00E95D9A" w:rsidP="00E95D9A">
      <w:pPr>
        <w:pStyle w:val="SHSch3"/>
        <w:rPr>
          <w:rFonts w:cs="Times New Roman"/>
          <w:sz w:val="19"/>
        </w:rPr>
      </w:pPr>
      <w:r w:rsidRPr="00E95D9A">
        <w:rPr>
          <w:rFonts w:cs="Times New Roman"/>
          <w:sz w:val="19"/>
        </w:rPr>
        <w:t>the Company shall not, pending remedy thereof, be obliged to pay over any sum or deliver any assets held by way of security to the Client in respect of any Contract;</w:t>
      </w:r>
    </w:p>
    <w:p w14:paraId="0E8779D6" w14:textId="77777777" w:rsidR="00E95D9A" w:rsidRPr="00E95D9A" w:rsidRDefault="00E95D9A" w:rsidP="00E95D9A">
      <w:pPr>
        <w:pStyle w:val="SHSch3"/>
        <w:rPr>
          <w:rFonts w:cs="Times New Roman"/>
          <w:sz w:val="19"/>
        </w:rPr>
      </w:pPr>
      <w:r w:rsidRPr="00E95D9A">
        <w:rPr>
          <w:rFonts w:cs="Times New Roman"/>
          <w:sz w:val="19"/>
        </w:rPr>
        <w:t>the Company shall be entitled to suspend performance of any of its obligations to the Client howsoever arising and whether under any Contract or otherwise, including the payment of any sum or sums of money then due or which might thereafter become due;</w:t>
      </w:r>
    </w:p>
    <w:p w14:paraId="7E59CCB9" w14:textId="77777777" w:rsidR="00E95D9A" w:rsidRPr="00E95D9A" w:rsidRDefault="00E95D9A" w:rsidP="00E95D9A">
      <w:pPr>
        <w:pStyle w:val="SHSch3"/>
        <w:rPr>
          <w:rFonts w:cs="Times New Roman"/>
          <w:sz w:val="19"/>
        </w:rPr>
      </w:pPr>
      <w:r w:rsidRPr="00E95D9A">
        <w:rPr>
          <w:rFonts w:cs="Times New Roman"/>
          <w:sz w:val="19"/>
        </w:rPr>
        <w:t>the Company shall be entitled to close out all or any existing Contracts in such manner as it considers necessary or desirable notwithstanding that the settlement date(s) thereof shall not have arrived and to take such other steps as it may consider necessary to protect its interests, but in no circumstances shall the Company be under any obligation to exercise any of such rights or, if it does exercise any of such rights, to do so at a time or in a manner beneficial to the Client;</w:t>
      </w:r>
    </w:p>
    <w:p w14:paraId="560FC812" w14:textId="77777777" w:rsidR="00E95D9A" w:rsidRPr="00E95D9A" w:rsidRDefault="00E95D9A" w:rsidP="00E95D9A">
      <w:pPr>
        <w:pStyle w:val="SHSch3"/>
        <w:rPr>
          <w:rFonts w:cs="Times New Roman"/>
          <w:sz w:val="19"/>
        </w:rPr>
      </w:pPr>
      <w:r w:rsidRPr="00E95D9A">
        <w:rPr>
          <w:rFonts w:cs="Times New Roman"/>
          <w:sz w:val="19"/>
        </w:rPr>
        <w:t>the Company shall be entitled to close out, perform or maintain any open Contract in the Futures Account and for this purpose, make or take delivery of the underlying Commodities in respect of any such Contract, sell or close out any Contract, initiate new long or short positions to establish a spread or straddle, or do a combination of any of the foregoing;</w:t>
      </w:r>
    </w:p>
    <w:p w14:paraId="367B45EA" w14:textId="77777777" w:rsidR="00E95D9A" w:rsidRPr="00E95D9A" w:rsidRDefault="00E95D9A" w:rsidP="00E95D9A">
      <w:pPr>
        <w:pStyle w:val="SHSch3"/>
        <w:rPr>
          <w:rFonts w:cs="Times New Roman"/>
          <w:sz w:val="19"/>
        </w:rPr>
      </w:pPr>
      <w:r w:rsidRPr="00E95D9A">
        <w:rPr>
          <w:rFonts w:cs="Times New Roman"/>
          <w:sz w:val="19"/>
        </w:rPr>
        <w:t>the Company may exercise any options (put or call) arising from any open Contract held by the Company on behalf of the Client;</w:t>
      </w:r>
    </w:p>
    <w:p w14:paraId="3235E0A6" w14:textId="77777777" w:rsidR="00E95D9A" w:rsidRPr="00E95D9A" w:rsidRDefault="00E95D9A" w:rsidP="00E95D9A">
      <w:pPr>
        <w:pStyle w:val="SHSch3"/>
        <w:rPr>
          <w:rFonts w:cs="Times New Roman"/>
          <w:sz w:val="19"/>
        </w:rPr>
      </w:pPr>
      <w:r w:rsidRPr="00E95D9A">
        <w:rPr>
          <w:rFonts w:cs="Times New Roman"/>
          <w:sz w:val="19"/>
        </w:rPr>
        <w:t>the Company may take such action and do such act, matter or thing as it shall in its sole and absolute discretion consider necessary or desirable to comply with or to perform, cancel or satisfy any obligations of the Company to the Client, or any obligations of the Client and/or the Company to the SGX-DT, Clearing House or any Foreign Futures Exchange;</w:t>
      </w:r>
    </w:p>
    <w:p w14:paraId="57F81473" w14:textId="77777777" w:rsidR="00E95D9A" w:rsidRPr="00E95D9A" w:rsidRDefault="00E95D9A" w:rsidP="00E95D9A">
      <w:pPr>
        <w:pStyle w:val="SHSch3"/>
        <w:rPr>
          <w:rFonts w:cs="Times New Roman"/>
          <w:sz w:val="19"/>
        </w:rPr>
      </w:pPr>
      <w:r w:rsidRPr="00E95D9A">
        <w:rPr>
          <w:rFonts w:cs="Times New Roman"/>
          <w:sz w:val="19"/>
        </w:rPr>
        <w:lastRenderedPageBreak/>
        <w:t>the Company may satisfy any obligation the Client may have to the Company (either directly or by way of guarantee or suretyship) out of any property belonging to the Client in the custody or control of the Company; and/or</w:t>
      </w:r>
    </w:p>
    <w:p w14:paraId="633558F1" w14:textId="77777777" w:rsidR="00E95D9A" w:rsidRPr="00E95D9A" w:rsidRDefault="00E95D9A" w:rsidP="00E95D9A">
      <w:pPr>
        <w:pStyle w:val="SHSch3"/>
        <w:rPr>
          <w:rFonts w:cs="Times New Roman"/>
          <w:sz w:val="19"/>
        </w:rPr>
      </w:pPr>
      <w:r w:rsidRPr="00E95D9A">
        <w:rPr>
          <w:rFonts w:cs="Times New Roman"/>
          <w:sz w:val="19"/>
        </w:rPr>
        <w:t>the Company may call upon or enforce any security which may have been issued, made or created to or in favour of the Company or any of its Affiliates.</w:t>
      </w:r>
    </w:p>
    <w:p w14:paraId="10A1F53D" w14:textId="77777777" w:rsidR="00E95D9A" w:rsidRPr="00E95D9A" w:rsidRDefault="00E95D9A" w:rsidP="00E95D9A">
      <w:pPr>
        <w:pStyle w:val="SHSch1"/>
        <w:rPr>
          <w:rFonts w:ascii="Times New Roman" w:hAnsi="Times New Roman" w:cs="Times New Roman"/>
          <w:b/>
        </w:rPr>
      </w:pPr>
      <w:bookmarkStart w:id="504" w:name="_Toc52265086"/>
      <w:bookmarkStart w:id="505" w:name="_Toc152270610"/>
      <w:bookmarkStart w:id="506" w:name="_Toc164282643"/>
      <w:bookmarkStart w:id="507" w:name="_Toc225525464"/>
      <w:bookmarkStart w:id="508" w:name="_Toc241603941"/>
      <w:r w:rsidRPr="00E95D9A">
        <w:rPr>
          <w:rFonts w:ascii="Times New Roman" w:hAnsi="Times New Roman" w:cs="Times New Roman"/>
          <w:b/>
        </w:rPr>
        <w:t>Termination</w:t>
      </w:r>
      <w:bookmarkEnd w:id="504"/>
      <w:bookmarkEnd w:id="505"/>
      <w:bookmarkEnd w:id="506"/>
      <w:bookmarkEnd w:id="507"/>
      <w:bookmarkEnd w:id="508"/>
    </w:p>
    <w:p w14:paraId="3049D6EA" w14:textId="29329C99" w:rsidR="00E95D9A" w:rsidRPr="00E95D9A" w:rsidRDefault="00E95D9A" w:rsidP="00E95D9A">
      <w:pPr>
        <w:pStyle w:val="SHSch2"/>
        <w:rPr>
          <w:rFonts w:cs="Times New Roman"/>
          <w:sz w:val="19"/>
        </w:rPr>
      </w:pPr>
      <w:r w:rsidRPr="00E95D9A">
        <w:rPr>
          <w:rFonts w:cs="Times New Roman"/>
          <w:b/>
          <w:sz w:val="19"/>
        </w:rPr>
        <w:t>Termination</w:t>
      </w:r>
      <w:r w:rsidRPr="00E75E96">
        <w:rPr>
          <w:rFonts w:cs="Times New Roman"/>
          <w:b/>
          <w:sz w:val="19"/>
        </w:rPr>
        <w:t>:</w:t>
      </w:r>
      <w:r w:rsidRPr="00E95D9A">
        <w:rPr>
          <w:rFonts w:cs="Times New Roman"/>
          <w:sz w:val="19"/>
        </w:rPr>
        <w:t xml:space="preserve"> Notwithstanding Clause </w:t>
      </w:r>
      <w:r w:rsidRPr="00E95D9A">
        <w:rPr>
          <w:rFonts w:cs="Times New Roman"/>
          <w:sz w:val="19"/>
        </w:rPr>
        <w:fldChar w:fldCharType="begin"/>
      </w:r>
      <w:r w:rsidRPr="00E95D9A">
        <w:rPr>
          <w:rFonts w:cs="Times New Roman"/>
          <w:sz w:val="19"/>
        </w:rPr>
        <w:instrText xml:space="preserve"> REF _Ref50986721 \r \h </w:instrText>
      </w:r>
      <w:r>
        <w:rPr>
          <w:rFonts w:cs="Times New Roman"/>
          <w:sz w:val="19"/>
        </w:rPr>
        <w:instrText xml:space="preserve"> \* MERGEFORMAT </w:instrText>
      </w:r>
      <w:r w:rsidRPr="00E95D9A">
        <w:rPr>
          <w:rFonts w:cs="Times New Roman"/>
          <w:sz w:val="19"/>
        </w:rPr>
      </w:r>
      <w:r w:rsidRPr="00E95D9A">
        <w:rPr>
          <w:rFonts w:cs="Times New Roman"/>
          <w:sz w:val="19"/>
        </w:rPr>
        <w:fldChar w:fldCharType="separate"/>
      </w:r>
      <w:r w:rsidR="009813FA">
        <w:rPr>
          <w:rFonts w:cs="Times New Roman"/>
          <w:sz w:val="19"/>
        </w:rPr>
        <w:t>27.1</w:t>
      </w:r>
      <w:r w:rsidRPr="00E95D9A">
        <w:rPr>
          <w:rFonts w:cs="Times New Roman"/>
          <w:sz w:val="19"/>
        </w:rPr>
        <w:fldChar w:fldCharType="end"/>
      </w:r>
      <w:r w:rsidRPr="00E95D9A">
        <w:rPr>
          <w:rFonts w:cs="Times New Roman"/>
          <w:sz w:val="19"/>
        </w:rPr>
        <w:t xml:space="preserve"> (</w:t>
      </w:r>
      <w:r w:rsidRPr="00E95D9A">
        <w:rPr>
          <w:rFonts w:cs="Times New Roman"/>
          <w:i/>
          <w:sz w:val="19"/>
        </w:rPr>
        <w:t xml:space="preserve">Termination by </w:t>
      </w:r>
      <w:r w:rsidR="00E36D07">
        <w:rPr>
          <w:rFonts w:cs="Times New Roman"/>
          <w:i/>
          <w:sz w:val="19"/>
        </w:rPr>
        <w:t>N</w:t>
      </w:r>
      <w:r w:rsidRPr="00E95D9A">
        <w:rPr>
          <w:rFonts w:cs="Times New Roman"/>
          <w:i/>
          <w:sz w:val="19"/>
        </w:rPr>
        <w:t>otice</w:t>
      </w:r>
      <w:r w:rsidRPr="00E95D9A">
        <w:rPr>
          <w:rFonts w:cs="Times New Roman"/>
          <w:sz w:val="19"/>
        </w:rPr>
        <w:t>) of the Terms, the Client may only terminate this Appendix provided that there is no outstanding Contract in the Futures Account.</w:t>
      </w:r>
    </w:p>
    <w:p w14:paraId="1BC699DD" w14:textId="12A55A43" w:rsidR="005654B5" w:rsidRPr="00AA6572" w:rsidRDefault="00CE750E" w:rsidP="00E95D9A">
      <w:pPr>
        <w:pStyle w:val="SHSch2"/>
        <w:rPr>
          <w:rFonts w:cs="Times New Roman"/>
          <w:sz w:val="19"/>
        </w:rPr>
      </w:pPr>
      <w:r w:rsidRPr="00AA6572">
        <w:rPr>
          <w:rFonts w:cs="Times New Roman"/>
          <w:b/>
          <w:sz w:val="19"/>
        </w:rPr>
        <w:t>Termination by the Company</w:t>
      </w:r>
      <w:r w:rsidRPr="00E75E96">
        <w:rPr>
          <w:rFonts w:cs="Times New Roman"/>
          <w:b/>
          <w:sz w:val="19"/>
        </w:rPr>
        <w:t>:</w:t>
      </w:r>
      <w:r w:rsidRPr="00AA6572">
        <w:rPr>
          <w:rFonts w:cs="Times New Roman"/>
          <w:sz w:val="19"/>
        </w:rPr>
        <w:t xml:space="preserve"> In addition to the other rights of termination of the Company under Clause </w:t>
      </w:r>
      <w:r w:rsidR="008B76C0">
        <w:rPr>
          <w:rFonts w:cs="Times New Roman"/>
          <w:sz w:val="19"/>
        </w:rPr>
        <w:fldChar w:fldCharType="begin"/>
      </w:r>
      <w:r w:rsidR="008B76C0">
        <w:rPr>
          <w:rFonts w:cs="Times New Roman"/>
          <w:sz w:val="19"/>
        </w:rPr>
        <w:instrText xml:space="preserve"> REF _Ref225517987 \r \h </w:instrText>
      </w:r>
      <w:r w:rsidR="008B76C0">
        <w:rPr>
          <w:rFonts w:cs="Times New Roman"/>
          <w:sz w:val="19"/>
        </w:rPr>
      </w:r>
      <w:r w:rsidR="008B76C0">
        <w:rPr>
          <w:rFonts w:cs="Times New Roman"/>
          <w:sz w:val="19"/>
        </w:rPr>
        <w:fldChar w:fldCharType="separate"/>
      </w:r>
      <w:r w:rsidR="009813FA">
        <w:rPr>
          <w:rFonts w:cs="Times New Roman"/>
          <w:sz w:val="19"/>
        </w:rPr>
        <w:t>27.2</w:t>
      </w:r>
      <w:r w:rsidR="008B76C0">
        <w:rPr>
          <w:rFonts w:cs="Times New Roman"/>
          <w:sz w:val="19"/>
        </w:rPr>
        <w:fldChar w:fldCharType="end"/>
      </w:r>
      <w:r w:rsidRPr="00AA6572">
        <w:rPr>
          <w:rFonts w:cs="Times New Roman"/>
          <w:sz w:val="19"/>
        </w:rPr>
        <w:t xml:space="preserve"> (Termination by the Company) of the Terms, the Company may terminate the Agreement at any time with immediate effect if the Company or any of its Affiliates is or comes under any obligation imposed by the SGX-DT, a Foreign Futures Exchange, the Clearing House or any Applicable Regulations to do any of the acts mentioned in Clause </w:t>
      </w:r>
      <w:r w:rsidRPr="00AA6572">
        <w:rPr>
          <w:rFonts w:cs="Times New Roman"/>
          <w:sz w:val="19"/>
        </w:rPr>
        <w:fldChar w:fldCharType="begin"/>
      </w:r>
      <w:r w:rsidRPr="00AA6572">
        <w:rPr>
          <w:rFonts w:cs="Times New Roman"/>
          <w:sz w:val="19"/>
        </w:rPr>
        <w:instrText xml:space="preserve"> REF _Ref45616584 \r \h  \* MERGEFORMAT </w:instrText>
      </w:r>
      <w:r w:rsidRPr="00AA6572">
        <w:rPr>
          <w:rFonts w:cs="Times New Roman"/>
          <w:sz w:val="19"/>
        </w:rPr>
      </w:r>
      <w:r w:rsidRPr="00AA6572">
        <w:rPr>
          <w:rFonts w:cs="Times New Roman"/>
          <w:sz w:val="19"/>
        </w:rPr>
        <w:fldChar w:fldCharType="separate"/>
      </w:r>
      <w:r w:rsidR="009813FA">
        <w:rPr>
          <w:rFonts w:cs="Times New Roman"/>
          <w:sz w:val="19"/>
        </w:rPr>
        <w:t>11.2</w:t>
      </w:r>
      <w:r w:rsidRPr="00AA6572">
        <w:rPr>
          <w:rFonts w:cs="Times New Roman"/>
          <w:sz w:val="19"/>
        </w:rPr>
        <w:fldChar w:fldCharType="end"/>
      </w:r>
      <w:r w:rsidRPr="00AA6572">
        <w:rPr>
          <w:rFonts w:cs="Times New Roman"/>
          <w:sz w:val="19"/>
        </w:rPr>
        <w:t xml:space="preserve"> (</w:t>
      </w:r>
      <w:r w:rsidRPr="00AA6572">
        <w:rPr>
          <w:rFonts w:cs="Times New Roman"/>
          <w:i/>
          <w:sz w:val="19"/>
        </w:rPr>
        <w:t>Remedies</w:t>
      </w:r>
      <w:r w:rsidRPr="00AA6572">
        <w:rPr>
          <w:rFonts w:cs="Times New Roman"/>
          <w:sz w:val="19"/>
        </w:rPr>
        <w:t>) of this Appendix.</w:t>
      </w:r>
    </w:p>
    <w:p w14:paraId="2D09785F" w14:textId="77777777" w:rsidR="00E95D9A" w:rsidRPr="00E95D9A" w:rsidRDefault="00E95D9A" w:rsidP="00E95D9A">
      <w:pPr>
        <w:pStyle w:val="SHSch2"/>
        <w:rPr>
          <w:rFonts w:cs="Times New Roman"/>
          <w:sz w:val="19"/>
        </w:rPr>
      </w:pPr>
      <w:r w:rsidRPr="00E95D9A">
        <w:rPr>
          <w:rFonts w:cs="Times New Roman"/>
          <w:b/>
          <w:sz w:val="19"/>
        </w:rPr>
        <w:t>Effect of Termination</w:t>
      </w:r>
      <w:r w:rsidRPr="00E75E96">
        <w:rPr>
          <w:rFonts w:cs="Times New Roman"/>
          <w:b/>
          <w:sz w:val="19"/>
        </w:rPr>
        <w:t xml:space="preserve">: </w:t>
      </w:r>
      <w:r w:rsidRPr="00E95D9A">
        <w:rPr>
          <w:rFonts w:cs="Times New Roman"/>
          <w:sz w:val="19"/>
        </w:rPr>
        <w:t>Termination of this Appendix:</w:t>
      </w:r>
    </w:p>
    <w:p w14:paraId="5F5B9A1E" w14:textId="77777777" w:rsidR="00E95D9A" w:rsidRPr="00E95D9A" w:rsidRDefault="00E95D9A" w:rsidP="00E95D9A">
      <w:pPr>
        <w:pStyle w:val="SHSch3"/>
        <w:rPr>
          <w:rFonts w:cs="Times New Roman"/>
          <w:sz w:val="19"/>
        </w:rPr>
      </w:pPr>
      <w:r w:rsidRPr="00E95D9A">
        <w:rPr>
          <w:rFonts w:cs="Times New Roman"/>
          <w:sz w:val="19"/>
        </w:rPr>
        <w:t>shall not affect any Transactions entered into by the Company pursuant to the Agreement before the termination; and</w:t>
      </w:r>
    </w:p>
    <w:p w14:paraId="58346749" w14:textId="77777777" w:rsidR="00E95D9A" w:rsidRPr="00E95D9A" w:rsidRDefault="00E95D9A" w:rsidP="00E95D9A">
      <w:pPr>
        <w:pStyle w:val="SHSch3"/>
        <w:rPr>
          <w:rFonts w:cs="Times New Roman"/>
          <w:sz w:val="19"/>
        </w:rPr>
      </w:pPr>
      <w:r w:rsidRPr="00E95D9A">
        <w:rPr>
          <w:rFonts w:cs="Times New Roman"/>
          <w:sz w:val="19"/>
        </w:rPr>
        <w:t>shall not affect the rights or liabilities of either party in respect of open Contracts or Contracts in respect of which there is an outstanding liability to the Company and shall be without prejudice to the Company</w:t>
      </w:r>
      <w:r w:rsidR="00954B2B" w:rsidRPr="00FA7D52">
        <w:rPr>
          <w:rFonts w:cs="Times New Roman"/>
          <w:sz w:val="19"/>
        </w:rPr>
        <w:t>'</w:t>
      </w:r>
      <w:r w:rsidRPr="00E95D9A">
        <w:rPr>
          <w:rFonts w:cs="Times New Roman"/>
          <w:sz w:val="19"/>
        </w:rPr>
        <w:t>s rights to all deposits, Margin and other sums held by it and the Agreement shall continue to apply thereto.</w:t>
      </w:r>
    </w:p>
    <w:p w14:paraId="6D6B350E" w14:textId="77777777" w:rsidR="00E95D9A" w:rsidRPr="00E95D9A" w:rsidRDefault="00E95D9A" w:rsidP="00E95D9A">
      <w:pPr>
        <w:pStyle w:val="SHSch1"/>
        <w:rPr>
          <w:rFonts w:ascii="Times New Roman" w:hAnsi="Times New Roman" w:cs="Times New Roman"/>
          <w:b/>
        </w:rPr>
      </w:pPr>
      <w:bookmarkStart w:id="509" w:name="_Toc52265087"/>
      <w:bookmarkStart w:id="510" w:name="_Toc152270611"/>
      <w:bookmarkStart w:id="511" w:name="_Toc164282644"/>
      <w:bookmarkStart w:id="512" w:name="_Toc225525465"/>
      <w:bookmarkStart w:id="513" w:name="_Toc241603942"/>
      <w:r w:rsidRPr="00E95D9A">
        <w:rPr>
          <w:rFonts w:ascii="Times New Roman" w:hAnsi="Times New Roman" w:cs="Times New Roman"/>
          <w:b/>
        </w:rPr>
        <w:t>Assignment</w:t>
      </w:r>
      <w:bookmarkEnd w:id="509"/>
      <w:bookmarkEnd w:id="510"/>
      <w:bookmarkEnd w:id="511"/>
      <w:bookmarkEnd w:id="512"/>
      <w:bookmarkEnd w:id="513"/>
    </w:p>
    <w:p w14:paraId="44DF5C9C" w14:textId="77777777" w:rsidR="00E95D9A" w:rsidRPr="00E95D9A" w:rsidRDefault="00E95D9A" w:rsidP="0055489A">
      <w:pPr>
        <w:pStyle w:val="SHSch2"/>
        <w:numPr>
          <w:ilvl w:val="0"/>
          <w:numId w:val="0"/>
        </w:numPr>
        <w:ind w:left="851"/>
        <w:rPr>
          <w:rFonts w:cs="Times New Roman"/>
          <w:b/>
          <w:i/>
          <w:sz w:val="19"/>
        </w:rPr>
      </w:pPr>
      <w:r w:rsidRPr="00E95D9A">
        <w:rPr>
          <w:rFonts w:cs="Times New Roman"/>
          <w:sz w:val="19"/>
        </w:rPr>
        <w:t>The Client may not assign, entrust, subcontract, move, or dispose of in other ways any rights hereunder or under any Contract without the prior written consent of the Company. The Client</w:t>
      </w:r>
      <w:r w:rsidR="00954B2B" w:rsidRPr="00FA7D52">
        <w:rPr>
          <w:rFonts w:cs="Times New Roman"/>
          <w:sz w:val="19"/>
        </w:rPr>
        <w:t>'</w:t>
      </w:r>
      <w:r w:rsidRPr="00E95D9A">
        <w:rPr>
          <w:rFonts w:cs="Times New Roman"/>
          <w:sz w:val="19"/>
        </w:rPr>
        <w:t>s rights arising under each Contract shall be subject to all rights, liabilities and obligations arising out of the application of the Agreement to every Transaction for a Contract and every Contract entered into by the Client with the</w:t>
      </w:r>
      <w:r w:rsidRPr="00E95D9A">
        <w:rPr>
          <w:rFonts w:cs="Times New Roman"/>
          <w:spacing w:val="-16"/>
          <w:sz w:val="19"/>
        </w:rPr>
        <w:t xml:space="preserve"> </w:t>
      </w:r>
      <w:r w:rsidRPr="00E95D9A">
        <w:rPr>
          <w:rFonts w:cs="Times New Roman"/>
          <w:sz w:val="19"/>
        </w:rPr>
        <w:t xml:space="preserve">Company. </w:t>
      </w:r>
    </w:p>
    <w:p w14:paraId="47F0B6B2" w14:textId="77777777" w:rsidR="00E95D9A" w:rsidRPr="00E95D9A" w:rsidRDefault="00E95D9A" w:rsidP="00E95D9A">
      <w:pPr>
        <w:pStyle w:val="SHSch1"/>
        <w:rPr>
          <w:rFonts w:ascii="Times New Roman" w:hAnsi="Times New Roman" w:cs="Times New Roman"/>
          <w:b/>
        </w:rPr>
      </w:pPr>
      <w:bookmarkStart w:id="514" w:name="_Toc52265088"/>
      <w:bookmarkStart w:id="515" w:name="_Toc152270612"/>
      <w:bookmarkStart w:id="516" w:name="_Toc164282645"/>
      <w:bookmarkStart w:id="517" w:name="_Toc225525466"/>
      <w:bookmarkStart w:id="518" w:name="_Toc241603943"/>
      <w:r w:rsidRPr="00E95D9A">
        <w:rPr>
          <w:rFonts w:ascii="Times New Roman" w:hAnsi="Times New Roman" w:cs="Times New Roman"/>
          <w:b/>
        </w:rPr>
        <w:t>Omnibus Account</w:t>
      </w:r>
      <w:bookmarkEnd w:id="514"/>
      <w:bookmarkEnd w:id="515"/>
      <w:bookmarkEnd w:id="516"/>
      <w:bookmarkEnd w:id="517"/>
      <w:bookmarkEnd w:id="518"/>
    </w:p>
    <w:p w14:paraId="789DA553" w14:textId="77777777" w:rsidR="00E95D9A" w:rsidRPr="00E95D9A" w:rsidRDefault="00E95D9A" w:rsidP="008E3B9E">
      <w:pPr>
        <w:pStyle w:val="SHSch2"/>
        <w:rPr>
          <w:rFonts w:cs="Times New Roman"/>
          <w:sz w:val="19"/>
        </w:rPr>
      </w:pPr>
      <w:r w:rsidRPr="00E95D9A">
        <w:rPr>
          <w:rFonts w:cs="Times New Roman"/>
          <w:sz w:val="19"/>
        </w:rPr>
        <w:t>In the case that the Client operates an omnibus account and is not an exchange participant of the SGX-DT, the Client shall, in relation to Contracts transacted on the SGX-DT:</w:t>
      </w:r>
    </w:p>
    <w:p w14:paraId="52DC591D" w14:textId="77777777" w:rsidR="00E95D9A" w:rsidRPr="00E95D9A" w:rsidRDefault="00E95D9A" w:rsidP="00E95D9A">
      <w:pPr>
        <w:pStyle w:val="SHSch3"/>
        <w:rPr>
          <w:rFonts w:cs="Times New Roman"/>
          <w:sz w:val="19"/>
        </w:rPr>
      </w:pPr>
      <w:r w:rsidRPr="00E95D9A">
        <w:rPr>
          <w:rFonts w:cs="Times New Roman"/>
          <w:sz w:val="19"/>
        </w:rPr>
        <w:t>in the Client's dealing with the person(s) from whom the Client receives instructions with respect to the omnibus account, comply with and enforce the margin and Variation Adjustment requirements and procedures as stipulated in the Rules as though the Client were an exchange participant of SGX-DT and as though the person(s) for whose account or benefit such instructions are given were clients;</w:t>
      </w:r>
    </w:p>
    <w:p w14:paraId="6A538007" w14:textId="77777777" w:rsidR="00E95D9A" w:rsidRPr="00E95D9A" w:rsidRDefault="00E95D9A" w:rsidP="00E95D9A">
      <w:pPr>
        <w:pStyle w:val="SHSch3"/>
        <w:rPr>
          <w:rFonts w:cs="Times New Roman"/>
        </w:rPr>
      </w:pPr>
      <w:r w:rsidRPr="00E95D9A">
        <w:rPr>
          <w:rFonts w:cs="Times New Roman"/>
          <w:sz w:val="19"/>
        </w:rPr>
        <w:t xml:space="preserve">ensure that the persons from whom the Client receives instructions comply with the margin and Variation Adjustment requirements as stipulated in the Rules, with the result that, as between SGX-DT and the Company, the Company should be responsible for ensuring that such requirements are complied with by all persons </w:t>
      </w:r>
      <w:r w:rsidRPr="00E95D9A">
        <w:rPr>
          <w:rFonts w:cs="Times New Roman"/>
          <w:sz w:val="19"/>
        </w:rPr>
        <w:lastRenderedPageBreak/>
        <w:t>through whom instructions pass with respect to the omnibus account as if each in turn was the client for whom such omnibus account was operated; and</w:t>
      </w:r>
    </w:p>
    <w:p w14:paraId="20638C39" w14:textId="77777777" w:rsidR="00E95D9A" w:rsidRPr="00E95D9A" w:rsidRDefault="00E95D9A" w:rsidP="00E95D9A">
      <w:pPr>
        <w:pStyle w:val="SHSch3"/>
        <w:rPr>
          <w:rFonts w:cs="Times New Roman"/>
        </w:rPr>
      </w:pPr>
      <w:r w:rsidRPr="00E95D9A">
        <w:rPr>
          <w:rFonts w:cs="Times New Roman"/>
          <w:sz w:val="19"/>
        </w:rPr>
        <w:t>disclose to the Company the gross long and short positions and the purchase and sale dates of all open positions held in the Client</w:t>
      </w:r>
      <w:r w:rsidR="00954B2B" w:rsidRPr="00FA7D52">
        <w:rPr>
          <w:rFonts w:cs="Times New Roman"/>
          <w:sz w:val="19"/>
        </w:rPr>
        <w:t>'</w:t>
      </w:r>
      <w:r w:rsidRPr="00E95D9A">
        <w:rPr>
          <w:rFonts w:cs="Times New Roman"/>
          <w:sz w:val="19"/>
        </w:rPr>
        <w:t>s omnibus account, or any subaccount of such omnibus account, in respect of each Contract. The Client acknowledges that the Company is required to, and the Client irrevocably and unconditionally confirms that the Company may, immediately notify the SGX-DT of any failure by the Client to make the aforesaid disclosures to the Company.</w:t>
      </w:r>
      <w:r w:rsidRPr="00E95D9A">
        <w:rPr>
          <w:rFonts w:cs="Times New Roman"/>
        </w:rPr>
        <w:t xml:space="preserve"> </w:t>
      </w:r>
    </w:p>
    <w:p w14:paraId="26072DF7" w14:textId="77777777" w:rsidR="00E95D9A" w:rsidRPr="00E95D9A" w:rsidRDefault="00E95D9A" w:rsidP="00E95D9A">
      <w:pPr>
        <w:pStyle w:val="SHSch1"/>
        <w:rPr>
          <w:rFonts w:ascii="Times New Roman" w:hAnsi="Times New Roman" w:cs="Times New Roman"/>
          <w:b/>
        </w:rPr>
      </w:pPr>
      <w:bookmarkStart w:id="519" w:name="_Toc52265089"/>
      <w:bookmarkStart w:id="520" w:name="_Toc152270613"/>
      <w:bookmarkStart w:id="521" w:name="_Toc164282646"/>
      <w:bookmarkStart w:id="522" w:name="_Toc225525467"/>
      <w:bookmarkStart w:id="523" w:name="_Toc241603944"/>
      <w:r w:rsidRPr="00E95D9A">
        <w:rPr>
          <w:rFonts w:ascii="Times New Roman" w:hAnsi="Times New Roman" w:cs="Times New Roman"/>
          <w:b/>
        </w:rPr>
        <w:t>Miscellaneous</w:t>
      </w:r>
      <w:bookmarkEnd w:id="519"/>
      <w:bookmarkEnd w:id="520"/>
      <w:bookmarkEnd w:id="521"/>
      <w:bookmarkEnd w:id="522"/>
      <w:bookmarkEnd w:id="523"/>
    </w:p>
    <w:p w14:paraId="7C7B2C9A" w14:textId="77777777" w:rsidR="00E95D9A" w:rsidRPr="00DA734C" w:rsidRDefault="00E95D9A" w:rsidP="00DA734C">
      <w:pPr>
        <w:pStyle w:val="SHSch2"/>
        <w:rPr>
          <w:rFonts w:cs="Times New Roman"/>
          <w:b/>
          <w:i/>
          <w:sz w:val="19"/>
        </w:rPr>
      </w:pPr>
      <w:r w:rsidRPr="00E95D9A">
        <w:rPr>
          <w:rFonts w:cs="Times New Roman"/>
          <w:b/>
          <w:sz w:val="19"/>
        </w:rPr>
        <w:t xml:space="preserve">Inconsistency: </w:t>
      </w:r>
      <w:r w:rsidRPr="00E95D9A">
        <w:rPr>
          <w:rFonts w:cs="Times New Roman"/>
          <w:sz w:val="19"/>
        </w:rPr>
        <w:t>If any term in the Agreement is inconsistent with any present or future law, rule or regulation of the SGX-DT, the Clearing House or any authority having jurisdiction over the subject matter of the Agreement, such provision shall be deemed to be rescinded or modified in accordance with any such law, rule or regulation. In all other respects, the Agreement shall continue and remain in full force and</w:t>
      </w:r>
      <w:r w:rsidRPr="00E95D9A">
        <w:rPr>
          <w:rFonts w:cs="Times New Roman"/>
          <w:spacing w:val="-9"/>
          <w:sz w:val="19"/>
        </w:rPr>
        <w:t xml:space="preserve"> </w:t>
      </w:r>
      <w:r w:rsidRPr="00E95D9A">
        <w:rPr>
          <w:rFonts w:cs="Times New Roman"/>
          <w:sz w:val="19"/>
        </w:rPr>
        <w:t>effect.</w:t>
      </w:r>
    </w:p>
    <w:p w14:paraId="1C6B01EA" w14:textId="77777777" w:rsidR="00E95D9A" w:rsidRPr="00A025D2" w:rsidRDefault="00E95D9A" w:rsidP="00E95D9A">
      <w:pPr>
        <w:pStyle w:val="SHSch2"/>
        <w:rPr>
          <w:rFonts w:cs="Times New Roman"/>
          <w:b/>
          <w:i/>
          <w:sz w:val="19"/>
        </w:rPr>
      </w:pPr>
      <w:r w:rsidRPr="00E95D9A">
        <w:rPr>
          <w:rFonts w:cs="Times New Roman"/>
          <w:b/>
          <w:sz w:val="19"/>
        </w:rPr>
        <w:t>Risk Disclosure Statements:</w:t>
      </w:r>
      <w:r w:rsidRPr="00E95D9A">
        <w:rPr>
          <w:rFonts w:cs="Times New Roman"/>
          <w:sz w:val="19"/>
        </w:rPr>
        <w:t xml:space="preserve"> The Client confirms that (a) the risk disclosure statements set out in Appendix VIII (</w:t>
      </w:r>
      <w:r w:rsidRPr="00E95D9A">
        <w:rPr>
          <w:rFonts w:cs="Times New Roman"/>
          <w:i/>
          <w:sz w:val="19"/>
        </w:rPr>
        <w:t>Risk Disclosure Statements</w:t>
      </w:r>
      <w:r w:rsidRPr="00E95D9A">
        <w:rPr>
          <w:rFonts w:cs="Times New Roman"/>
          <w:sz w:val="19"/>
        </w:rPr>
        <w:t xml:space="preserve">) were provided in </w:t>
      </w:r>
      <w:r w:rsidR="00CB4CC9" w:rsidRPr="00CB4CC9">
        <w:rPr>
          <w:rFonts w:cs="Times New Roman"/>
          <w:sz w:val="19"/>
        </w:rPr>
        <w:t>English</w:t>
      </w:r>
      <w:r w:rsidRPr="00E95D9A">
        <w:rPr>
          <w:rFonts w:cs="Times New Roman"/>
          <w:sz w:val="19"/>
        </w:rPr>
        <w:t xml:space="preserve">, (b) it was invited to read the risk disclosure statements, ask questions and take independent advice from professional advisors if the Client considers necessary and (c) it has understood the risk disclosure statements. The Client acknowledges that these risk disclosure statement may be varied from time to time. </w:t>
      </w:r>
    </w:p>
    <w:p w14:paraId="50352C1F" w14:textId="77777777" w:rsidR="00E95D9A" w:rsidRPr="00E95D9A" w:rsidRDefault="00E95D9A">
      <w:pPr>
        <w:spacing w:after="0" w:line="240" w:lineRule="auto"/>
        <w:jc w:val="left"/>
        <w:rPr>
          <w:rFonts w:ascii="Times New Roman" w:hAnsi="Times New Roman" w:cs="Times New Roman"/>
        </w:rPr>
      </w:pPr>
      <w:r w:rsidRPr="00E95D9A">
        <w:rPr>
          <w:rFonts w:ascii="Times New Roman" w:hAnsi="Times New Roman" w:cs="Times New Roman"/>
        </w:rPr>
        <w:br w:type="page"/>
      </w:r>
    </w:p>
    <w:p w14:paraId="22EA915B" w14:textId="77777777" w:rsidR="00B737B4" w:rsidRPr="00D7227C" w:rsidRDefault="00E95D9A" w:rsidP="00D7227C">
      <w:pPr>
        <w:pStyle w:val="SHSchTitle"/>
        <w:rPr>
          <w:rFonts w:ascii="Times New Roman" w:hAnsi="Times New Roman" w:cs="Times New Roman"/>
        </w:rPr>
      </w:pPr>
      <w:bookmarkStart w:id="524" w:name="_Toc241603945"/>
      <w:r w:rsidRPr="00D7227C">
        <w:rPr>
          <w:rFonts w:ascii="Times New Roman" w:hAnsi="Times New Roman" w:cs="Times New Roman"/>
        </w:rPr>
        <w:lastRenderedPageBreak/>
        <w:t xml:space="preserve">Appendix VIII:  </w:t>
      </w:r>
      <w:r w:rsidR="00B737B4" w:rsidRPr="00D7227C">
        <w:rPr>
          <w:rFonts w:ascii="Times New Roman" w:hAnsi="Times New Roman" w:cs="Times New Roman"/>
        </w:rPr>
        <w:t>Leveraged Foreign Exchange Trading and Contract for Difference Trading</w:t>
      </w:r>
      <w:bookmarkEnd w:id="524"/>
    </w:p>
    <w:p w14:paraId="1BD71FB6" w14:textId="77777777" w:rsidR="000B1177" w:rsidRDefault="000B1177" w:rsidP="000B1177">
      <w:pPr>
        <w:rPr>
          <w:rFonts w:ascii="Times New Roman" w:hAnsi="Times New Roman" w:cs="Times New Roman"/>
          <w:bCs/>
        </w:rPr>
      </w:pPr>
      <w:bookmarkStart w:id="525" w:name="_Toc164282655"/>
      <w:r>
        <w:rPr>
          <w:rFonts w:ascii="Times New Roman" w:hAnsi="Times New Roman" w:cs="Times New Roman"/>
          <w:bCs/>
        </w:rPr>
        <w:t>This Appendix governs the Company</w:t>
      </w:r>
      <w:r>
        <w:rPr>
          <w:rFonts w:ascii="Times New Roman" w:eastAsiaTheme="minorEastAsia" w:hAnsi="Times New Roman" w:cs="Times New Roman"/>
          <w:bCs/>
          <w:lang w:eastAsia="zh-CN"/>
        </w:rPr>
        <w:t>'</w:t>
      </w:r>
      <w:r>
        <w:rPr>
          <w:rFonts w:ascii="Times New Roman" w:hAnsi="Times New Roman" w:cs="Times New Roman"/>
          <w:bCs/>
        </w:rPr>
        <w:t>s provision o</w:t>
      </w:r>
      <w:r w:rsidRPr="00A12B91">
        <w:rPr>
          <w:rFonts w:ascii="Times New Roman" w:hAnsi="Times New Roman" w:cs="Times New Roman"/>
          <w:bCs/>
        </w:rPr>
        <w:t>f services in relation to leveraged foreign exchange trading and contract for difference trading. It supplements, and</w:t>
      </w:r>
      <w:r>
        <w:rPr>
          <w:rFonts w:ascii="Times New Roman" w:hAnsi="Times New Roman" w:cs="Times New Roman"/>
          <w:bCs/>
        </w:rPr>
        <w:t xml:space="preserve"> should be read together with, the Terms and any other terms and conditions governing the services provided by the Company, as they may be amended from time to time. It forms an integral part of the Agreement.</w:t>
      </w:r>
    </w:p>
    <w:p w14:paraId="26E83FD1" w14:textId="77777777" w:rsidR="000B1177" w:rsidRPr="006D034A" w:rsidRDefault="000B1177" w:rsidP="006D49CF">
      <w:pPr>
        <w:pStyle w:val="SHSch1"/>
        <w:numPr>
          <w:ilvl w:val="2"/>
          <w:numId w:val="52"/>
        </w:numPr>
        <w:rPr>
          <w:rFonts w:ascii="Times New Roman" w:hAnsi="Times New Roman" w:cs="Times New Roman"/>
          <w:b/>
        </w:rPr>
      </w:pPr>
      <w:bookmarkStart w:id="526" w:name="_Toc225525285"/>
      <w:bookmarkStart w:id="527" w:name="_Toc225525469"/>
      <w:bookmarkStart w:id="528" w:name="_Toc241603946"/>
      <w:r w:rsidRPr="006D034A">
        <w:rPr>
          <w:rFonts w:ascii="Times New Roman" w:hAnsi="Times New Roman" w:cs="Times New Roman"/>
          <w:b/>
        </w:rPr>
        <w:t>Definitions and Interpretations:</w:t>
      </w:r>
      <w:bookmarkEnd w:id="526"/>
      <w:bookmarkEnd w:id="527"/>
      <w:bookmarkEnd w:id="528"/>
      <w:r w:rsidRPr="006D034A">
        <w:rPr>
          <w:rFonts w:ascii="Times New Roman" w:hAnsi="Times New Roman" w:cs="Times New Roman"/>
          <w:b/>
        </w:rPr>
        <w:t xml:space="preserve">  </w:t>
      </w:r>
    </w:p>
    <w:p w14:paraId="36E4FF55" w14:textId="77777777" w:rsidR="000B1177" w:rsidRDefault="000B1177" w:rsidP="000B1177">
      <w:pPr>
        <w:pStyle w:val="SHSch2"/>
        <w:rPr>
          <w:rFonts w:cs="Times New Roman"/>
          <w:b/>
          <w:sz w:val="19"/>
        </w:rPr>
      </w:pPr>
      <w:r>
        <w:rPr>
          <w:rFonts w:cs="Times New Roman"/>
          <w:b/>
          <w:sz w:val="19"/>
        </w:rPr>
        <w:t>Definitions:</w:t>
      </w:r>
      <w:r>
        <w:rPr>
          <w:rFonts w:cs="Times New Roman"/>
          <w:sz w:val="19"/>
        </w:rPr>
        <w:t xml:space="preserve"> In this Appen</w:t>
      </w:r>
      <w:r w:rsidRPr="00A04F18">
        <w:rPr>
          <w:rFonts w:cs="Times New Roman"/>
          <w:sz w:val="19"/>
        </w:rPr>
        <w:t xml:space="preserve">dix, </w:t>
      </w:r>
      <w:r w:rsidRPr="00A04F18">
        <w:rPr>
          <w:rFonts w:cs="Times New Roman"/>
          <w:sz w:val="19"/>
          <w:lang w:val="en-AU" w:eastAsia="zh-CN"/>
        </w:rPr>
        <w:t>the</w:t>
      </w:r>
      <w:r>
        <w:rPr>
          <w:rFonts w:cs="Times New Roman"/>
          <w:sz w:val="19"/>
          <w:lang w:val="en-AU" w:eastAsia="zh-CN"/>
        </w:rPr>
        <w:t xml:space="preserve"> following expressions, unless the context requires otherwise, shall have the following meanings:</w:t>
      </w:r>
    </w:p>
    <w:p w14:paraId="0A242185" w14:textId="77777777" w:rsidR="000B1177" w:rsidRPr="001A0931" w:rsidRDefault="000B1177" w:rsidP="000B1177">
      <w:pPr>
        <w:pStyle w:val="SHSch2"/>
        <w:numPr>
          <w:ilvl w:val="0"/>
          <w:numId w:val="0"/>
        </w:numPr>
        <w:ind w:left="1701"/>
        <w:rPr>
          <w:rFonts w:cs="Times New Roman"/>
          <w:sz w:val="19"/>
          <w:lang w:val="en-AU" w:eastAsia="zh-CN"/>
        </w:rPr>
      </w:pPr>
      <w:r w:rsidRPr="001A0931">
        <w:rPr>
          <w:rFonts w:cs="Times New Roman"/>
          <w:b/>
          <w:sz w:val="19"/>
          <w:lang w:val="en-AU" w:eastAsia="zh-CN"/>
        </w:rPr>
        <w:t xml:space="preserve">"LFX Contract" </w:t>
      </w:r>
      <w:r w:rsidRPr="001A0931">
        <w:rPr>
          <w:rFonts w:cs="Times New Roman"/>
          <w:sz w:val="19"/>
          <w:lang w:val="en-AU" w:eastAsia="zh-CN"/>
        </w:rPr>
        <w:t>means any contract entered into by the Company for or with the Client about LFX Trading;</w:t>
      </w:r>
    </w:p>
    <w:p w14:paraId="2726A34A" w14:textId="77777777" w:rsidR="000B1177" w:rsidRPr="001A0931" w:rsidRDefault="000B1177" w:rsidP="000B1177">
      <w:pPr>
        <w:pStyle w:val="SHSch2"/>
        <w:numPr>
          <w:ilvl w:val="0"/>
          <w:numId w:val="0"/>
        </w:numPr>
        <w:ind w:left="1701"/>
        <w:rPr>
          <w:rFonts w:cs="Times New Roman"/>
          <w:sz w:val="19"/>
          <w:lang w:val="en-AU" w:eastAsia="zh-CN"/>
        </w:rPr>
      </w:pPr>
      <w:r w:rsidRPr="001A0931">
        <w:rPr>
          <w:rFonts w:cs="Times New Roman"/>
          <w:b/>
          <w:sz w:val="19"/>
          <w:lang w:val="en-AU" w:eastAsia="zh-CN"/>
        </w:rPr>
        <w:t>"LFX Trading"</w:t>
      </w:r>
      <w:r w:rsidRPr="001A0931">
        <w:t xml:space="preserve"> </w:t>
      </w:r>
      <w:r w:rsidRPr="001A0931">
        <w:rPr>
          <w:rFonts w:cs="Times New Roman"/>
          <w:sz w:val="19"/>
          <w:lang w:val="en-AU" w:eastAsia="zh-CN"/>
        </w:rPr>
        <w:t>means any Transaction involving "leveraged foreign exchange trading" as defined under the Second Schedule of the SFA.</w:t>
      </w:r>
    </w:p>
    <w:p w14:paraId="10531BA9" w14:textId="77777777" w:rsidR="000B1177" w:rsidRPr="001A0931" w:rsidRDefault="000B1177" w:rsidP="000B1177">
      <w:pPr>
        <w:pStyle w:val="SHSch2"/>
        <w:numPr>
          <w:ilvl w:val="0"/>
          <w:numId w:val="0"/>
        </w:numPr>
        <w:ind w:left="1701"/>
        <w:rPr>
          <w:rFonts w:cs="Times New Roman"/>
          <w:sz w:val="19"/>
          <w:lang w:val="en-AU" w:eastAsia="zh-CN"/>
        </w:rPr>
      </w:pPr>
      <w:r w:rsidRPr="001A0931">
        <w:rPr>
          <w:rFonts w:cs="Times New Roman"/>
          <w:b/>
          <w:sz w:val="19"/>
          <w:lang w:val="en-AU" w:eastAsia="zh-CN"/>
        </w:rPr>
        <w:t>"CFD"</w:t>
      </w:r>
      <w:r w:rsidRPr="001A0931">
        <w:rPr>
          <w:rFonts w:cs="Times New Roman"/>
          <w:sz w:val="19"/>
          <w:lang w:val="en-AU" w:eastAsia="zh-CN"/>
        </w:rPr>
        <w:t xml:space="preserve"> means any contract for difference entered into by the Company for or with the Client in relation to CFD Trading</w:t>
      </w:r>
      <w:r w:rsidRPr="00B05E6E">
        <w:rPr>
          <w:rFonts w:cs="Times New Roman"/>
          <w:sz w:val="19"/>
          <w:lang w:val="en-AU" w:eastAsia="zh-CN"/>
        </w:rPr>
        <w:t xml:space="preserve">, </w:t>
      </w:r>
      <w:r w:rsidRPr="001A0931">
        <w:rPr>
          <w:rFonts w:cs="Times New Roman"/>
          <w:sz w:val="19"/>
          <w:lang w:val="en-AU" w:eastAsia="zh-CN"/>
        </w:rPr>
        <w:t xml:space="preserve">which is traded on a margin basis, the purpose or pretended purpose of which is to secure a profit or avoid a loss by reference to fluctuations in </w:t>
      </w:r>
      <w:r w:rsidRPr="00B05E6E">
        <w:rPr>
          <w:rFonts w:cs="Times New Roman"/>
          <w:sz w:val="19"/>
          <w:lang w:val="en-AU" w:eastAsia="zh-CN"/>
        </w:rPr>
        <w:t>(a) the value or amount of one or more underlying Commodity; (b) the value or price of any group of underlying Commodity; or (c) an index of one or more underlying Commodity, and which does not involve the actual taking or physical delivery of any of the underlying Commodity;</w:t>
      </w:r>
    </w:p>
    <w:p w14:paraId="5F58EAB3" w14:textId="77777777" w:rsidR="000B1177" w:rsidRPr="001A0931" w:rsidRDefault="000B1177" w:rsidP="000B1177">
      <w:pPr>
        <w:pStyle w:val="SHSch2"/>
        <w:numPr>
          <w:ilvl w:val="0"/>
          <w:numId w:val="0"/>
        </w:numPr>
        <w:ind w:left="1701"/>
        <w:rPr>
          <w:rFonts w:eastAsiaTheme="minorEastAsia" w:cs="Times New Roman"/>
          <w:sz w:val="19"/>
          <w:lang w:val="en-AU" w:eastAsia="zh-CN"/>
        </w:rPr>
      </w:pPr>
      <w:r w:rsidRPr="001A0931">
        <w:rPr>
          <w:rFonts w:cs="Times New Roman"/>
          <w:b/>
          <w:sz w:val="19"/>
          <w:lang w:val="en-AU" w:eastAsia="zh-CN"/>
        </w:rPr>
        <w:t xml:space="preserve">"CFD Trading" </w:t>
      </w:r>
      <w:r w:rsidRPr="001A0931">
        <w:rPr>
          <w:rFonts w:cs="Times New Roman"/>
          <w:sz w:val="19"/>
          <w:lang w:val="en-AU" w:eastAsia="zh-CN"/>
        </w:rPr>
        <w:t xml:space="preserve">means any Transaction involving </w:t>
      </w:r>
      <w:r>
        <w:rPr>
          <w:rFonts w:cs="Times New Roman"/>
          <w:sz w:val="19"/>
          <w:lang w:val="en-AU" w:eastAsia="zh-CN"/>
        </w:rPr>
        <w:t xml:space="preserve">a </w:t>
      </w:r>
      <w:r w:rsidRPr="001A0931">
        <w:rPr>
          <w:rFonts w:cs="Times New Roman"/>
          <w:sz w:val="19"/>
          <w:lang w:val="en-AU" w:eastAsia="zh-CN"/>
        </w:rPr>
        <w:t>CFD.</w:t>
      </w:r>
    </w:p>
    <w:p w14:paraId="7130B9BA" w14:textId="77777777" w:rsidR="000B1177" w:rsidRPr="001A0931" w:rsidRDefault="000B1177" w:rsidP="000B1177">
      <w:pPr>
        <w:pStyle w:val="SHSch2"/>
        <w:numPr>
          <w:ilvl w:val="0"/>
          <w:numId w:val="0"/>
        </w:numPr>
        <w:ind w:left="1701"/>
        <w:rPr>
          <w:rFonts w:cs="Times New Roman"/>
          <w:sz w:val="19"/>
          <w:lang w:val="en-AU" w:eastAsia="zh-CN"/>
        </w:rPr>
      </w:pPr>
      <w:r w:rsidRPr="001A0931">
        <w:rPr>
          <w:rFonts w:cs="Times New Roman"/>
          <w:b/>
          <w:sz w:val="19"/>
          <w:lang w:val="en-AU" w:eastAsia="zh-CN"/>
        </w:rPr>
        <w:t xml:space="preserve">"LFX Account" </w:t>
      </w:r>
      <w:r w:rsidRPr="001A0931">
        <w:rPr>
          <w:rFonts w:cs="Times New Roman"/>
          <w:sz w:val="19"/>
          <w:lang w:val="en-AU" w:eastAsia="zh-CN"/>
        </w:rPr>
        <w:t>means an Account with the Company for effecting and recording LFX Trading and CFD Trading</w:t>
      </w:r>
      <w:r>
        <w:rPr>
          <w:rFonts w:cs="Times New Roman"/>
          <w:sz w:val="19"/>
          <w:lang w:val="en-AU" w:eastAsia="zh-CN"/>
        </w:rPr>
        <w:t xml:space="preserve"> </w:t>
      </w:r>
      <w:r w:rsidRPr="003C71F9">
        <w:rPr>
          <w:rFonts w:cs="Times New Roman"/>
          <w:sz w:val="19"/>
          <w:lang w:val="en-AU" w:eastAsia="zh-CN"/>
        </w:rPr>
        <w:t>effected by the Company on the Instructions of the Client</w:t>
      </w:r>
      <w:r>
        <w:rPr>
          <w:rFonts w:cs="Times New Roman"/>
          <w:sz w:val="19"/>
          <w:lang w:val="en-AU" w:eastAsia="zh-CN"/>
        </w:rPr>
        <w:t>.</w:t>
      </w:r>
    </w:p>
    <w:p w14:paraId="75521991" w14:textId="77777777" w:rsidR="000B1177" w:rsidRPr="001A0931" w:rsidRDefault="000B1177" w:rsidP="000B1177">
      <w:pPr>
        <w:pStyle w:val="SHSch2"/>
        <w:numPr>
          <w:ilvl w:val="0"/>
          <w:numId w:val="0"/>
        </w:numPr>
        <w:ind w:left="1701"/>
        <w:rPr>
          <w:rFonts w:cs="Times New Roman"/>
          <w:sz w:val="19"/>
          <w:lang w:val="en-AU" w:eastAsia="zh-CN"/>
        </w:rPr>
      </w:pPr>
      <w:r w:rsidRPr="001A0931">
        <w:rPr>
          <w:rFonts w:cs="Times New Roman"/>
          <w:b/>
          <w:sz w:val="19"/>
          <w:lang w:val="en-AU" w:eastAsia="zh-CN"/>
        </w:rPr>
        <w:t xml:space="preserve">"Liquidity Provider" </w:t>
      </w:r>
      <w:r w:rsidRPr="001A0931">
        <w:rPr>
          <w:rFonts w:cs="Times New Roman"/>
          <w:sz w:val="19"/>
          <w:lang w:val="en-AU" w:eastAsia="zh-CN"/>
        </w:rPr>
        <w:t>means the entity(s) selected by the Company from time to time as its liquidity provider(s) in relation to LFX Trading and/or CFD Trading;</w:t>
      </w:r>
    </w:p>
    <w:p w14:paraId="69ABB966" w14:textId="77777777" w:rsidR="000B1177" w:rsidRPr="001A0931" w:rsidRDefault="000B1177" w:rsidP="000B1177">
      <w:pPr>
        <w:pStyle w:val="SHSch2"/>
        <w:numPr>
          <w:ilvl w:val="0"/>
          <w:numId w:val="0"/>
        </w:numPr>
        <w:ind w:left="1701"/>
        <w:rPr>
          <w:rFonts w:cs="Times New Roman"/>
          <w:sz w:val="19"/>
          <w:lang w:val="en-AU" w:eastAsia="zh-CN"/>
        </w:rPr>
      </w:pPr>
      <w:r w:rsidRPr="001A0931">
        <w:rPr>
          <w:rFonts w:cs="Times New Roman"/>
          <w:b/>
          <w:sz w:val="19"/>
          <w:lang w:val="en-AU" w:eastAsia="zh-CN"/>
        </w:rPr>
        <w:t>"Margin"</w:t>
      </w:r>
      <w:r w:rsidRPr="001A0931">
        <w:rPr>
          <w:rFonts w:cs="Times New Roman"/>
          <w:sz w:val="19"/>
          <w:lang w:val="en-AU" w:eastAsia="zh-CN"/>
        </w:rPr>
        <w:t>, for the purpose of this Agreement, means any initial margin, maintenance margin and any additional margin;</w:t>
      </w:r>
    </w:p>
    <w:p w14:paraId="7BF46348" w14:textId="77777777" w:rsidR="000B1177" w:rsidRPr="001A0931" w:rsidRDefault="000B1177" w:rsidP="000B1177">
      <w:pPr>
        <w:pStyle w:val="SHSch2"/>
        <w:numPr>
          <w:ilvl w:val="0"/>
          <w:numId w:val="0"/>
        </w:numPr>
        <w:ind w:left="1701"/>
        <w:rPr>
          <w:rFonts w:eastAsiaTheme="minorEastAsia" w:cs="Times New Roman"/>
          <w:sz w:val="19"/>
          <w:lang w:val="en-AU" w:eastAsia="zh-CN"/>
        </w:rPr>
      </w:pPr>
      <w:r w:rsidRPr="001A0931">
        <w:rPr>
          <w:rFonts w:cs="Times New Roman"/>
          <w:b/>
          <w:sz w:val="19"/>
          <w:lang w:val="en-AU" w:eastAsia="zh-CN"/>
        </w:rPr>
        <w:t>"Margin Call"</w:t>
      </w:r>
      <w:r w:rsidRPr="001A0931">
        <w:rPr>
          <w:rFonts w:cs="Times New Roman"/>
          <w:sz w:val="19"/>
          <w:lang w:val="en-AU" w:eastAsia="zh-CN"/>
        </w:rPr>
        <w:t xml:space="preserve"> has the meaning given to it in Cl</w:t>
      </w:r>
      <w:r w:rsidRPr="000134BC">
        <w:rPr>
          <w:rFonts w:cs="Times New Roman"/>
          <w:sz w:val="19"/>
          <w:lang w:val="en-AU" w:eastAsia="zh-CN"/>
        </w:rPr>
        <w:t>au</w:t>
      </w:r>
      <w:r w:rsidRPr="00FF2DC4">
        <w:rPr>
          <w:rFonts w:cs="Times New Roman"/>
          <w:sz w:val="19"/>
          <w:lang w:val="en-AU" w:eastAsia="zh-CN"/>
        </w:rPr>
        <w:t xml:space="preserve">se </w:t>
      </w:r>
      <w:r w:rsidRPr="00FF2DC4">
        <w:rPr>
          <w:rFonts w:cs="Times New Roman"/>
          <w:sz w:val="19"/>
        </w:rPr>
        <w:t>4.3</w:t>
      </w:r>
      <w:r w:rsidRPr="00FF2DC4">
        <w:rPr>
          <w:rFonts w:cs="Times New Roman"/>
          <w:sz w:val="19"/>
          <w:lang w:val="en-AU" w:eastAsia="zh-CN"/>
        </w:rPr>
        <w:t xml:space="preserve"> (</w:t>
      </w:r>
      <w:r w:rsidRPr="001A0931">
        <w:rPr>
          <w:rFonts w:cs="Times New Roman"/>
          <w:i/>
          <w:sz w:val="19"/>
          <w:lang w:val="en-AU" w:eastAsia="zh-CN"/>
        </w:rPr>
        <w:t>Margin Call</w:t>
      </w:r>
      <w:r w:rsidRPr="001A0931">
        <w:rPr>
          <w:rFonts w:cs="Times New Roman"/>
          <w:sz w:val="19"/>
          <w:lang w:val="en-AU" w:eastAsia="zh-CN"/>
        </w:rPr>
        <w:t>) of this Appendix;</w:t>
      </w:r>
    </w:p>
    <w:p w14:paraId="6991AA34" w14:textId="77777777" w:rsidR="000B1177" w:rsidRPr="001A0931" w:rsidRDefault="000B1177" w:rsidP="000B1177">
      <w:pPr>
        <w:pStyle w:val="SHSch2"/>
        <w:numPr>
          <w:ilvl w:val="0"/>
          <w:numId w:val="0"/>
        </w:numPr>
        <w:ind w:left="1701"/>
        <w:rPr>
          <w:rFonts w:eastAsiaTheme="minorEastAsia" w:cs="Times New Roman"/>
          <w:sz w:val="19"/>
          <w:lang w:val="en-AU" w:eastAsia="zh-CN"/>
        </w:rPr>
      </w:pPr>
      <w:r w:rsidRPr="001A0931">
        <w:rPr>
          <w:rFonts w:eastAsiaTheme="minorEastAsia" w:cs="Times New Roman"/>
          <w:b/>
          <w:sz w:val="19"/>
          <w:lang w:val="en-AU" w:eastAsia="zh-CN"/>
        </w:rPr>
        <w:t>"Open LFX Contract"</w:t>
      </w:r>
      <w:r w:rsidRPr="001A0931">
        <w:rPr>
          <w:rFonts w:eastAsiaTheme="minorEastAsia" w:cs="Times New Roman"/>
          <w:sz w:val="19"/>
          <w:lang w:val="en-AU" w:eastAsia="zh-CN"/>
        </w:rPr>
        <w:t xml:space="preserve"> means all or any part of a </w:t>
      </w:r>
      <w:r w:rsidRPr="001A0931">
        <w:rPr>
          <w:rFonts w:cs="Times New Roman"/>
          <w:sz w:val="19"/>
          <w:lang w:val="en-AU" w:eastAsia="zh-CN"/>
        </w:rPr>
        <w:t>L</w:t>
      </w:r>
      <w:r w:rsidRPr="001A0931">
        <w:rPr>
          <w:rFonts w:eastAsiaTheme="minorEastAsia" w:cs="Times New Roman"/>
          <w:sz w:val="19"/>
          <w:lang w:val="en-AU" w:eastAsia="zh-CN"/>
        </w:rPr>
        <w:t>FX Contract which is not settled, offset or closed out;</w:t>
      </w:r>
      <w:r w:rsidRPr="00DA7FE2">
        <w:rPr>
          <w:rFonts w:eastAsiaTheme="minorEastAsia" w:cs="Times New Roman"/>
          <w:sz w:val="19"/>
          <w:lang w:val="en-AU" w:eastAsia="zh-CN"/>
        </w:rPr>
        <w:t xml:space="preserve"> </w:t>
      </w:r>
      <w:r w:rsidRPr="001A0931">
        <w:rPr>
          <w:rFonts w:eastAsiaTheme="minorEastAsia" w:cs="Times New Roman"/>
          <w:sz w:val="19"/>
          <w:lang w:val="en-AU" w:eastAsia="zh-CN"/>
        </w:rPr>
        <w:t>and</w:t>
      </w:r>
    </w:p>
    <w:p w14:paraId="143B8035" w14:textId="77777777" w:rsidR="000B1177" w:rsidRPr="001A0931" w:rsidRDefault="000B1177" w:rsidP="000B1177">
      <w:pPr>
        <w:pStyle w:val="SHSch2"/>
        <w:numPr>
          <w:ilvl w:val="0"/>
          <w:numId w:val="0"/>
        </w:numPr>
        <w:ind w:left="1701"/>
        <w:rPr>
          <w:rFonts w:eastAsiaTheme="minorEastAsia" w:cs="Times New Roman"/>
          <w:sz w:val="19"/>
          <w:lang w:val="en-AU" w:eastAsia="zh-CN"/>
        </w:rPr>
      </w:pPr>
      <w:r w:rsidRPr="001A0931">
        <w:rPr>
          <w:rFonts w:eastAsiaTheme="minorEastAsia" w:cs="Times New Roman"/>
          <w:b/>
          <w:sz w:val="19"/>
          <w:lang w:val="en-AU" w:eastAsia="zh-CN"/>
        </w:rPr>
        <w:t>"Open CFD"</w:t>
      </w:r>
      <w:r w:rsidRPr="001A0931">
        <w:rPr>
          <w:rFonts w:eastAsiaTheme="minorEastAsia" w:cs="Times New Roman"/>
          <w:sz w:val="19"/>
          <w:lang w:val="en-AU" w:eastAsia="zh-CN"/>
        </w:rPr>
        <w:t xml:space="preserve"> means all or any part of a </w:t>
      </w:r>
      <w:r w:rsidRPr="001A0931">
        <w:rPr>
          <w:rFonts w:cs="Times New Roman"/>
          <w:sz w:val="19"/>
          <w:lang w:val="en-AU" w:eastAsia="zh-CN"/>
        </w:rPr>
        <w:t>CFD</w:t>
      </w:r>
      <w:r w:rsidRPr="001A0931">
        <w:rPr>
          <w:rFonts w:eastAsiaTheme="minorEastAsia" w:cs="Times New Roman"/>
          <w:sz w:val="19"/>
          <w:lang w:val="en-AU" w:eastAsia="zh-CN"/>
        </w:rPr>
        <w:t xml:space="preserve"> which is not settled, offset or closed out</w:t>
      </w:r>
      <w:r>
        <w:rPr>
          <w:rFonts w:eastAsiaTheme="minorEastAsia" w:cs="Times New Roman"/>
          <w:sz w:val="19"/>
          <w:lang w:val="en-AU" w:eastAsia="zh-CN"/>
        </w:rPr>
        <w:t>.</w:t>
      </w:r>
    </w:p>
    <w:p w14:paraId="49B239A2" w14:textId="77777777" w:rsidR="000B1177" w:rsidRPr="001A0931" w:rsidRDefault="000B1177" w:rsidP="000B1177">
      <w:pPr>
        <w:pStyle w:val="SHSch2"/>
        <w:rPr>
          <w:rFonts w:cs="Times New Roman"/>
          <w:sz w:val="19"/>
        </w:rPr>
      </w:pPr>
      <w:r w:rsidRPr="001A0931">
        <w:rPr>
          <w:rFonts w:cs="Times New Roman"/>
          <w:sz w:val="19"/>
        </w:rPr>
        <w:t xml:space="preserve">For the avoidance of doubt, "Investment Product" as defined in the Terms includes </w:t>
      </w:r>
      <w:r w:rsidRPr="001A0931">
        <w:rPr>
          <w:rFonts w:cs="Times New Roman"/>
          <w:sz w:val="19"/>
          <w:lang w:val="en-AU" w:eastAsia="zh-CN"/>
        </w:rPr>
        <w:t>L</w:t>
      </w:r>
      <w:r w:rsidRPr="001A0931">
        <w:rPr>
          <w:rFonts w:cs="Times New Roman"/>
          <w:sz w:val="19"/>
        </w:rPr>
        <w:t>FX Contracts and CFD</w:t>
      </w:r>
      <w:r>
        <w:rPr>
          <w:rFonts w:cs="Times New Roman"/>
          <w:sz w:val="19"/>
        </w:rPr>
        <w:t>s</w:t>
      </w:r>
      <w:r w:rsidRPr="001A0931">
        <w:rPr>
          <w:rFonts w:cs="Times New Roman"/>
          <w:sz w:val="19"/>
        </w:rPr>
        <w:t>.</w:t>
      </w:r>
    </w:p>
    <w:p w14:paraId="5559E786" w14:textId="77777777" w:rsidR="000B1177" w:rsidRPr="001A0931" w:rsidRDefault="000B1177" w:rsidP="000B1177">
      <w:pPr>
        <w:pStyle w:val="SHSch1"/>
        <w:rPr>
          <w:rFonts w:ascii="Times New Roman" w:hAnsi="Times New Roman" w:cs="Times New Roman"/>
          <w:b/>
        </w:rPr>
      </w:pPr>
      <w:bookmarkStart w:id="529" w:name="_Toc225525286"/>
      <w:bookmarkStart w:id="530" w:name="_Toc225525470"/>
      <w:bookmarkStart w:id="531" w:name="_Toc241603947"/>
      <w:r w:rsidRPr="001A0931">
        <w:rPr>
          <w:rFonts w:ascii="Times New Roman" w:hAnsi="Times New Roman" w:cs="Times New Roman"/>
          <w:b/>
          <w:lang w:eastAsia="zh-TW"/>
        </w:rPr>
        <w:t>Account Opening</w:t>
      </w:r>
      <w:bookmarkEnd w:id="529"/>
      <w:bookmarkEnd w:id="530"/>
      <w:bookmarkEnd w:id="531"/>
    </w:p>
    <w:p w14:paraId="7513DA31" w14:textId="77777777" w:rsidR="000B1177" w:rsidRPr="001A0931" w:rsidRDefault="000B1177" w:rsidP="000B1177">
      <w:pPr>
        <w:pStyle w:val="SHSch2"/>
        <w:rPr>
          <w:rFonts w:cs="Times New Roman"/>
          <w:b/>
          <w:sz w:val="19"/>
        </w:rPr>
      </w:pPr>
      <w:r w:rsidRPr="001A0931">
        <w:rPr>
          <w:rFonts w:cs="Times New Roman"/>
          <w:b/>
          <w:sz w:val="19"/>
        </w:rPr>
        <w:t xml:space="preserve">Account Opening: </w:t>
      </w:r>
      <w:r w:rsidRPr="001A0931">
        <w:rPr>
          <w:rFonts w:cs="Times New Roman"/>
          <w:sz w:val="19"/>
        </w:rPr>
        <w:t>Subject to Cl</w:t>
      </w:r>
      <w:r w:rsidRPr="00FF2DC4">
        <w:rPr>
          <w:rFonts w:cs="Times New Roman"/>
          <w:sz w:val="19"/>
        </w:rPr>
        <w:t>ause 2.2 (</w:t>
      </w:r>
      <w:r w:rsidRPr="00FF2DC4">
        <w:rPr>
          <w:rFonts w:cs="Times New Roman"/>
          <w:i/>
          <w:sz w:val="19"/>
        </w:rPr>
        <w:t>Com</w:t>
      </w:r>
      <w:r w:rsidRPr="001A0931">
        <w:rPr>
          <w:rFonts w:cs="Times New Roman"/>
          <w:i/>
          <w:sz w:val="19"/>
        </w:rPr>
        <w:t>pany's Discretion</w:t>
      </w:r>
      <w:r w:rsidRPr="001A0931">
        <w:rPr>
          <w:rFonts w:cs="Times New Roman"/>
          <w:sz w:val="19"/>
        </w:rPr>
        <w:t>) of this Appendix, the Client may</w:t>
      </w:r>
      <w:r w:rsidRPr="001A0931">
        <w:rPr>
          <w:rFonts w:cs="Times New Roman"/>
          <w:b/>
          <w:sz w:val="19"/>
        </w:rPr>
        <w:t xml:space="preserve"> </w:t>
      </w:r>
      <w:r w:rsidRPr="001A0931">
        <w:rPr>
          <w:rFonts w:cs="Times New Roman"/>
          <w:sz w:val="19"/>
        </w:rPr>
        <w:t xml:space="preserve">open and maintain a LFX Account for the purpose of entering into LFX </w:t>
      </w:r>
      <w:r w:rsidRPr="001A0931">
        <w:rPr>
          <w:rFonts w:cs="Times New Roman"/>
          <w:sz w:val="19"/>
          <w:lang w:val="en-AU" w:eastAsia="zh-CN"/>
        </w:rPr>
        <w:t>Trading and/or CFD Trading</w:t>
      </w:r>
      <w:r w:rsidRPr="001A0931">
        <w:rPr>
          <w:rFonts w:cs="Times New Roman"/>
          <w:sz w:val="19"/>
        </w:rPr>
        <w:t>.</w:t>
      </w:r>
    </w:p>
    <w:p w14:paraId="15A673D4" w14:textId="77777777" w:rsidR="000B1177" w:rsidRPr="001A0931" w:rsidRDefault="000B1177" w:rsidP="000B1177">
      <w:pPr>
        <w:pStyle w:val="SHSch2"/>
        <w:rPr>
          <w:rFonts w:cs="Times New Roman"/>
          <w:sz w:val="19"/>
        </w:rPr>
      </w:pPr>
      <w:r w:rsidRPr="001A0931">
        <w:rPr>
          <w:rFonts w:cs="Times New Roman"/>
          <w:b/>
          <w:sz w:val="19"/>
        </w:rPr>
        <w:t>Company's Discretion:</w:t>
      </w:r>
      <w:r w:rsidRPr="001A0931">
        <w:rPr>
          <w:rFonts w:cs="Times New Roman"/>
          <w:sz w:val="19"/>
        </w:rPr>
        <w:t xml:space="preserve"> The Company agrees that it will from time to time at the request of the Client and in its absolute discretion allow the Client to open a LFX Account and will maintain </w:t>
      </w:r>
      <w:r w:rsidRPr="001A0931">
        <w:rPr>
          <w:rFonts w:cs="Times New Roman"/>
          <w:sz w:val="19"/>
        </w:rPr>
        <w:lastRenderedPageBreak/>
        <w:t xml:space="preserve">such account to be designated by name(s), number(s) or otherwise for the Client for the purpose of entering into LFX </w:t>
      </w:r>
      <w:r w:rsidRPr="001A0931">
        <w:rPr>
          <w:rFonts w:cs="Times New Roman"/>
          <w:sz w:val="19"/>
          <w:lang w:val="en-AU" w:eastAsia="zh-CN"/>
        </w:rPr>
        <w:t>Trading and/or CFD Trading</w:t>
      </w:r>
      <w:r w:rsidRPr="001A0931">
        <w:rPr>
          <w:rFonts w:cs="Times New Roman"/>
          <w:sz w:val="19"/>
        </w:rPr>
        <w:t>.</w:t>
      </w:r>
    </w:p>
    <w:p w14:paraId="2DB64064" w14:textId="77777777" w:rsidR="000B1177" w:rsidRPr="001A0931" w:rsidRDefault="000B1177" w:rsidP="000B1177">
      <w:pPr>
        <w:pStyle w:val="SHSch1"/>
        <w:rPr>
          <w:rFonts w:ascii="Times New Roman" w:hAnsi="Times New Roman" w:cs="Times New Roman"/>
          <w:b/>
        </w:rPr>
      </w:pPr>
      <w:bookmarkStart w:id="532" w:name="_Toc225525287"/>
      <w:bookmarkStart w:id="533" w:name="_Toc225525471"/>
      <w:bookmarkStart w:id="534" w:name="_Toc241603948"/>
      <w:r w:rsidRPr="001A0931">
        <w:rPr>
          <w:rFonts w:ascii="Times New Roman" w:hAnsi="Times New Roman" w:cs="Times New Roman"/>
          <w:b/>
        </w:rPr>
        <w:t>Preliminary and General Matters</w:t>
      </w:r>
      <w:bookmarkEnd w:id="532"/>
      <w:bookmarkEnd w:id="533"/>
      <w:bookmarkEnd w:id="534"/>
    </w:p>
    <w:p w14:paraId="43D114E5" w14:textId="77777777" w:rsidR="000B1177" w:rsidRPr="001A0931" w:rsidRDefault="000B1177" w:rsidP="000B1177">
      <w:pPr>
        <w:pStyle w:val="SHSch2"/>
        <w:ind w:left="1702" w:hanging="851"/>
        <w:rPr>
          <w:rFonts w:cs="Times New Roman"/>
          <w:sz w:val="19"/>
        </w:rPr>
      </w:pPr>
      <w:r w:rsidRPr="001A0931">
        <w:rPr>
          <w:rFonts w:cs="Times New Roman"/>
          <w:b/>
          <w:sz w:val="19"/>
        </w:rPr>
        <w:t>Discretion:</w:t>
      </w:r>
      <w:r w:rsidRPr="001A0931">
        <w:rPr>
          <w:rFonts w:cs="Times New Roman"/>
          <w:sz w:val="19"/>
        </w:rPr>
        <w:t xml:space="preserve"> The Company may, in its absolute discretion, provide or decline to provide services in relation to LFX Trading and/or CFD Trading to the Client, which include the executing and clearing, or arranging for execution and clearing of, any LFX Contract and/or CFD. The Company may refuse to accept or act on any Instruction from the Client in respect of any LFX Contract and/or CFD without giving any reason.</w:t>
      </w:r>
      <w:r w:rsidRPr="001A0931">
        <w:rPr>
          <w:rFonts w:eastAsiaTheme="minorEastAsia" w:cs="Times New Roman"/>
          <w:sz w:val="19"/>
          <w:lang w:eastAsia="zh-CN"/>
        </w:rPr>
        <w:t xml:space="preserve"> </w:t>
      </w:r>
      <w:r w:rsidRPr="001A0931">
        <w:rPr>
          <w:rFonts w:cs="Times New Roman"/>
          <w:sz w:val="19"/>
        </w:rPr>
        <w:t>The Company may also, in its sole discretion, specify the available LFX Contract</w:t>
      </w:r>
      <w:r>
        <w:rPr>
          <w:rFonts w:cs="Times New Roman"/>
          <w:sz w:val="19"/>
        </w:rPr>
        <w:t>s</w:t>
      </w:r>
      <w:r w:rsidRPr="001A0931">
        <w:rPr>
          <w:rFonts w:cs="Times New Roman"/>
          <w:sz w:val="19"/>
        </w:rPr>
        <w:t xml:space="preserve"> and CFD</w:t>
      </w:r>
      <w:r>
        <w:rPr>
          <w:rFonts w:cs="Times New Roman"/>
          <w:sz w:val="19"/>
        </w:rPr>
        <w:t>s</w:t>
      </w:r>
      <w:r w:rsidRPr="001A0931">
        <w:rPr>
          <w:rFonts w:cs="Times New Roman"/>
          <w:sz w:val="19"/>
        </w:rPr>
        <w:t xml:space="preserve"> and contract size, and impose any trading and position limits for any LFX Contract or CFD and/or conditions for the LFX Account. LFX Trading and CFD Trading can only be conducted through the LFX Account </w:t>
      </w:r>
      <w:r w:rsidRPr="001A0931">
        <w:rPr>
          <w:rFonts w:eastAsiaTheme="minorEastAsia" w:cs="Times New Roman"/>
          <w:sz w:val="19"/>
          <w:lang w:eastAsia="zh-CN"/>
        </w:rPr>
        <w:t>(for details, please visit the Company's trading platform and/or website)</w:t>
      </w:r>
      <w:r w:rsidRPr="001A0931">
        <w:rPr>
          <w:rFonts w:cs="Times New Roman"/>
          <w:sz w:val="19"/>
        </w:rPr>
        <w:t>.</w:t>
      </w:r>
    </w:p>
    <w:p w14:paraId="471B637E" w14:textId="77777777" w:rsidR="000B1177" w:rsidRPr="001A0931" w:rsidRDefault="000B1177" w:rsidP="000B1177">
      <w:pPr>
        <w:pStyle w:val="SHSch2"/>
        <w:ind w:left="1702" w:hanging="851"/>
        <w:rPr>
          <w:rFonts w:cs="Times New Roman"/>
          <w:sz w:val="19"/>
        </w:rPr>
      </w:pPr>
      <w:r w:rsidRPr="001A0931">
        <w:rPr>
          <w:rFonts w:eastAsiaTheme="minorEastAsia" w:cs="Times New Roman" w:hint="eastAsia"/>
          <w:b/>
          <w:sz w:val="19"/>
          <w:lang w:eastAsia="zh-CN"/>
        </w:rPr>
        <w:t>D</w:t>
      </w:r>
      <w:r w:rsidRPr="001A0931">
        <w:rPr>
          <w:rFonts w:eastAsiaTheme="minorEastAsia" w:cs="Times New Roman"/>
          <w:b/>
          <w:sz w:val="19"/>
          <w:lang w:eastAsia="zh-CN"/>
        </w:rPr>
        <w:t>ealing as Principal by Default:</w:t>
      </w:r>
      <w:r w:rsidRPr="001A0931">
        <w:rPr>
          <w:rFonts w:eastAsiaTheme="minorEastAsia" w:cs="Times New Roman"/>
          <w:sz w:val="19"/>
          <w:lang w:eastAsia="zh-CN"/>
        </w:rPr>
        <w:t xml:space="preserve"> Unless the Company specifies otherwise, it enters into LFX </w:t>
      </w:r>
      <w:r w:rsidRPr="001A0931">
        <w:rPr>
          <w:rFonts w:cs="Times New Roman"/>
          <w:sz w:val="19"/>
        </w:rPr>
        <w:t>Trading</w:t>
      </w:r>
      <w:r w:rsidRPr="001A0931">
        <w:rPr>
          <w:rFonts w:eastAsiaTheme="minorEastAsia" w:cs="Times New Roman"/>
          <w:sz w:val="19"/>
          <w:lang w:eastAsia="zh-CN"/>
        </w:rPr>
        <w:t xml:space="preserve"> and/or CFD Trading with the Client as a principal using the </w:t>
      </w:r>
      <w:r w:rsidRPr="001A0931">
        <w:rPr>
          <w:rFonts w:cs="Times New Roman"/>
          <w:sz w:val="19"/>
          <w:lang w:val="en-AU" w:eastAsia="zh-CN"/>
        </w:rPr>
        <w:t>"</w:t>
      </w:r>
      <w:r w:rsidRPr="001A0931">
        <w:rPr>
          <w:rFonts w:eastAsiaTheme="minorEastAsia" w:cs="Times New Roman"/>
          <w:sz w:val="19"/>
          <w:lang w:eastAsia="zh-CN"/>
        </w:rPr>
        <w:t>straight through processing</w:t>
      </w:r>
      <w:r w:rsidRPr="001A0931">
        <w:rPr>
          <w:rFonts w:cs="Times New Roman"/>
          <w:sz w:val="19"/>
          <w:lang w:val="en-AU" w:eastAsia="zh-CN"/>
        </w:rPr>
        <w:t>"</w:t>
      </w:r>
      <w:r w:rsidRPr="001A0931">
        <w:rPr>
          <w:rFonts w:eastAsiaTheme="minorEastAsia" w:cs="Times New Roman"/>
          <w:sz w:val="19"/>
          <w:lang w:eastAsia="zh-CN"/>
        </w:rPr>
        <w:t xml:space="preserve"> model. Where the Company acts as principal, the Company acts as the counterparty to the Client's LFX </w:t>
      </w:r>
      <w:r w:rsidRPr="001A0931">
        <w:rPr>
          <w:rFonts w:cs="Times New Roman"/>
          <w:sz w:val="19"/>
        </w:rPr>
        <w:t>Trading</w:t>
      </w:r>
      <w:r w:rsidRPr="001A0931">
        <w:rPr>
          <w:rFonts w:eastAsiaTheme="minorEastAsia" w:cs="Times New Roman"/>
          <w:sz w:val="19"/>
          <w:lang w:eastAsia="zh-CN"/>
        </w:rPr>
        <w:t xml:space="preserve"> and/or CFD Trading and the Client may be subject to the Company's credit risk. Where the Company acts as an agent, the LFX Contract </w:t>
      </w:r>
      <w:r w:rsidRPr="001A0931">
        <w:rPr>
          <w:rFonts w:cs="Times New Roman"/>
          <w:sz w:val="19"/>
        </w:rPr>
        <w:t>and/or CFD</w:t>
      </w:r>
      <w:r w:rsidRPr="001A0931">
        <w:rPr>
          <w:rFonts w:eastAsiaTheme="minorEastAsia" w:cs="Times New Roman"/>
          <w:sz w:val="19"/>
          <w:lang w:eastAsia="zh-CN"/>
        </w:rPr>
        <w:t xml:space="preserve"> is entered into by the Company on the Client's behalf with a third party.</w:t>
      </w:r>
    </w:p>
    <w:p w14:paraId="00C4AB80" w14:textId="77777777" w:rsidR="000B1177" w:rsidRPr="001A0931" w:rsidRDefault="000B1177" w:rsidP="000B1177">
      <w:pPr>
        <w:pStyle w:val="SHSch2"/>
        <w:ind w:left="1702" w:hanging="851"/>
        <w:rPr>
          <w:rFonts w:cs="Times New Roman"/>
          <w:sz w:val="19"/>
        </w:rPr>
      </w:pPr>
      <w:r w:rsidRPr="001A0931">
        <w:rPr>
          <w:rFonts w:eastAsiaTheme="minorEastAsia" w:cs="Times New Roman"/>
          <w:b/>
          <w:sz w:val="19"/>
          <w:lang w:eastAsia="zh-CN"/>
        </w:rPr>
        <w:t>No Delivery or Title:</w:t>
      </w:r>
      <w:r w:rsidRPr="001A0931">
        <w:rPr>
          <w:rFonts w:eastAsiaTheme="minorEastAsia" w:cs="Times New Roman"/>
          <w:sz w:val="19"/>
          <w:lang w:eastAsia="zh-CN"/>
        </w:rPr>
        <w:t xml:space="preserve"> The agreed quantity of foreign exchange underlying each LFX Contract is not deliverable and the Client shall also not acquire any right, title or interest to or in the underlying </w:t>
      </w:r>
      <w:r w:rsidRPr="001A0931">
        <w:rPr>
          <w:rFonts w:eastAsiaTheme="minorEastAsia" w:cs="Times New Roman"/>
          <w:sz w:val="19"/>
          <w:lang w:val="en-AU" w:eastAsia="zh-CN"/>
        </w:rPr>
        <w:t>Commodity</w:t>
      </w:r>
      <w:r w:rsidRPr="001A0931">
        <w:rPr>
          <w:rFonts w:eastAsiaTheme="minorEastAsia" w:cs="Times New Roman"/>
          <w:sz w:val="19"/>
          <w:lang w:eastAsia="zh-CN"/>
        </w:rPr>
        <w:t xml:space="preserve"> of each CFD. </w:t>
      </w:r>
    </w:p>
    <w:p w14:paraId="13F3EEFF" w14:textId="77777777" w:rsidR="000B1177" w:rsidRPr="001A0931" w:rsidRDefault="000B1177" w:rsidP="000B1177">
      <w:pPr>
        <w:pStyle w:val="SHSch2"/>
        <w:ind w:left="1702" w:hanging="851"/>
        <w:rPr>
          <w:rFonts w:cs="Times New Roman"/>
          <w:sz w:val="19"/>
        </w:rPr>
      </w:pPr>
      <w:r w:rsidRPr="001A0931">
        <w:rPr>
          <w:rFonts w:eastAsiaTheme="minorEastAsia" w:cs="Times New Roman"/>
          <w:b/>
          <w:sz w:val="19"/>
          <w:lang w:eastAsia="zh-CN"/>
        </w:rPr>
        <w:t>Rollover and Swap</w:t>
      </w:r>
      <w:r w:rsidRPr="001A0931">
        <w:rPr>
          <w:rFonts w:eastAsiaTheme="minorEastAsia" w:cs="Times New Roman" w:hint="eastAsia"/>
          <w:b/>
          <w:sz w:val="19"/>
          <w:lang w:eastAsia="zh-CN"/>
        </w:rPr>
        <w:t>:</w:t>
      </w:r>
      <w:r w:rsidRPr="001A0931">
        <w:rPr>
          <w:rFonts w:eastAsiaTheme="minorEastAsia" w:cs="Times New Roman"/>
          <w:b/>
          <w:sz w:val="19"/>
          <w:lang w:eastAsia="zh-CN"/>
        </w:rPr>
        <w:t xml:space="preserve"> </w:t>
      </w:r>
      <w:r w:rsidRPr="001A0931">
        <w:rPr>
          <w:rFonts w:eastAsiaTheme="minorEastAsia" w:cs="Times New Roman"/>
          <w:sz w:val="19"/>
          <w:lang w:eastAsia="zh-CN"/>
        </w:rPr>
        <w:t xml:space="preserve">Each Open LFX Contract </w:t>
      </w:r>
      <w:r>
        <w:rPr>
          <w:rFonts w:eastAsiaTheme="minorEastAsia" w:cs="Times New Roman"/>
          <w:sz w:val="19"/>
          <w:lang w:eastAsia="zh-CN"/>
        </w:rPr>
        <w:t>and/</w:t>
      </w:r>
      <w:r w:rsidRPr="001A0931">
        <w:rPr>
          <w:rFonts w:eastAsiaTheme="minorEastAsia" w:cs="Times New Roman"/>
          <w:sz w:val="19"/>
          <w:lang w:eastAsia="zh-CN"/>
        </w:rPr>
        <w:t xml:space="preserve">or Open CFD will, unless otherwise notified by the Company to the Client (for details, please visit the Company's website), be rolled over on daily basis at prevailing market closing rates until the Client or the Company closes it out. In respect of any Open LFX Contract </w:t>
      </w:r>
      <w:r>
        <w:rPr>
          <w:rFonts w:eastAsiaTheme="minorEastAsia" w:cs="Times New Roman"/>
          <w:sz w:val="19"/>
          <w:lang w:eastAsia="zh-CN"/>
        </w:rPr>
        <w:t>and/</w:t>
      </w:r>
      <w:r w:rsidRPr="001A0931">
        <w:rPr>
          <w:rFonts w:eastAsiaTheme="minorEastAsia" w:cs="Times New Roman"/>
          <w:sz w:val="19"/>
          <w:lang w:eastAsia="zh-CN"/>
        </w:rPr>
        <w:t xml:space="preserve">or Open CFD, the Company shall from time to time credit or debit the LFX Account with any swap incurred at a rate determined by the Company </w:t>
      </w:r>
      <w:r w:rsidRPr="001A0931">
        <w:rPr>
          <w:rFonts w:cs="Times New Roman"/>
          <w:sz w:val="19"/>
        </w:rPr>
        <w:t>in</w:t>
      </w:r>
      <w:r w:rsidRPr="001A0931">
        <w:rPr>
          <w:rFonts w:eastAsiaTheme="minorEastAsia" w:cs="Times New Roman"/>
          <w:sz w:val="19"/>
          <w:lang w:eastAsia="zh-CN"/>
        </w:rPr>
        <w:t xml:space="preserve"> its absolute discretion, but in doing so shall take into account the rates quoted by the Liquidity Provider, which in turn takes into account prevailing market rates and the short/long swap points for similar LFX Contracts </w:t>
      </w:r>
      <w:r>
        <w:rPr>
          <w:rFonts w:eastAsiaTheme="minorEastAsia" w:cs="Times New Roman"/>
          <w:sz w:val="19"/>
          <w:lang w:eastAsia="zh-CN"/>
        </w:rPr>
        <w:t>and/</w:t>
      </w:r>
      <w:r w:rsidRPr="001A0931">
        <w:rPr>
          <w:rFonts w:eastAsiaTheme="minorEastAsia" w:cs="Times New Roman"/>
          <w:sz w:val="19"/>
          <w:lang w:eastAsia="zh-CN"/>
        </w:rPr>
        <w:t>or CFDs. The Company is entitled to mark up all swaps of LFX Contracts and/or CFDs. For details on the swap calculation method, please visit the Company's website.</w:t>
      </w:r>
    </w:p>
    <w:p w14:paraId="10246789" w14:textId="77777777" w:rsidR="000B1177" w:rsidRPr="001A0931" w:rsidRDefault="000B1177" w:rsidP="000B1177">
      <w:pPr>
        <w:pStyle w:val="SHSch2"/>
        <w:ind w:left="1702" w:hanging="851"/>
        <w:rPr>
          <w:rFonts w:cs="Times New Roman"/>
          <w:sz w:val="19"/>
        </w:rPr>
      </w:pPr>
      <w:r w:rsidRPr="001A0931">
        <w:rPr>
          <w:rFonts w:eastAsiaTheme="minorEastAsia" w:cs="Times New Roman" w:hint="eastAsia"/>
          <w:b/>
          <w:sz w:val="19"/>
          <w:lang w:eastAsia="zh-CN"/>
        </w:rPr>
        <w:t>C</w:t>
      </w:r>
      <w:r w:rsidRPr="001A0931">
        <w:rPr>
          <w:rFonts w:eastAsiaTheme="minorEastAsia" w:cs="Times New Roman"/>
          <w:b/>
          <w:sz w:val="19"/>
          <w:lang w:eastAsia="zh-CN"/>
        </w:rPr>
        <w:t xml:space="preserve">ommission: </w:t>
      </w:r>
      <w:r w:rsidRPr="001A0931">
        <w:rPr>
          <w:rFonts w:eastAsiaTheme="minorEastAsia" w:cs="Times New Roman"/>
          <w:sz w:val="19"/>
          <w:lang w:eastAsia="zh-CN"/>
        </w:rPr>
        <w:t xml:space="preserve">Commission fees will be applied only to the </w:t>
      </w:r>
      <w:r>
        <w:rPr>
          <w:rFonts w:eastAsiaTheme="minorEastAsia" w:cs="Times New Roman"/>
          <w:sz w:val="19"/>
          <w:lang w:eastAsia="zh-CN"/>
        </w:rPr>
        <w:t xml:space="preserve">Client who is an </w:t>
      </w:r>
      <w:r w:rsidRPr="001A0931">
        <w:rPr>
          <w:rFonts w:eastAsiaTheme="minorEastAsia" w:cs="Times New Roman"/>
          <w:sz w:val="19"/>
          <w:lang w:eastAsia="zh-CN"/>
        </w:rPr>
        <w:t xml:space="preserve">Institutional </w:t>
      </w:r>
      <w:r>
        <w:rPr>
          <w:rFonts w:eastAsiaTheme="minorEastAsia" w:cs="Times New Roman"/>
          <w:sz w:val="19"/>
          <w:lang w:eastAsia="zh-CN"/>
        </w:rPr>
        <w:t>Investor</w:t>
      </w:r>
      <w:r w:rsidRPr="001A0931">
        <w:rPr>
          <w:rFonts w:eastAsiaTheme="minorEastAsia" w:cs="Times New Roman"/>
          <w:sz w:val="19"/>
          <w:lang w:eastAsia="zh-CN"/>
        </w:rPr>
        <w:t xml:space="preserve"> and be payable on the opening and closing of each LFX Contract and/or CFD. Please refer to the Company's website for details of the commission fees which may be applicable and charged.</w:t>
      </w:r>
    </w:p>
    <w:p w14:paraId="5FA4A8E7" w14:textId="77777777" w:rsidR="000B1177" w:rsidRPr="001A0931" w:rsidRDefault="000B1177" w:rsidP="000B1177">
      <w:pPr>
        <w:pStyle w:val="SHSch2"/>
        <w:ind w:left="1702" w:hanging="851"/>
        <w:rPr>
          <w:rFonts w:cs="Times New Roman"/>
          <w:sz w:val="19"/>
        </w:rPr>
      </w:pPr>
      <w:r w:rsidRPr="001A0931">
        <w:rPr>
          <w:rFonts w:eastAsiaTheme="minorEastAsia" w:cs="Times New Roman"/>
          <w:b/>
          <w:sz w:val="19"/>
          <w:lang w:eastAsia="zh-CN"/>
        </w:rPr>
        <w:t xml:space="preserve">Conflict of Interest: </w:t>
      </w:r>
      <w:r w:rsidRPr="001A0931">
        <w:rPr>
          <w:rFonts w:eastAsiaTheme="minorEastAsia" w:cs="Times New Roman"/>
          <w:sz w:val="19"/>
          <w:lang w:eastAsia="zh-CN"/>
        </w:rPr>
        <w:t>The Client acknowledges and agrees that:</w:t>
      </w:r>
    </w:p>
    <w:p w14:paraId="4AF09BF8" w14:textId="77777777" w:rsidR="000B1177" w:rsidRPr="001A0931" w:rsidRDefault="000B1177" w:rsidP="000B1177">
      <w:pPr>
        <w:pStyle w:val="SHSch3"/>
        <w:rPr>
          <w:rFonts w:cs="Times New Roman"/>
          <w:sz w:val="19"/>
        </w:rPr>
      </w:pPr>
      <w:r w:rsidRPr="001A0931">
        <w:rPr>
          <w:rFonts w:eastAsia="微软雅黑" w:cs="Times New Roman"/>
          <w:sz w:val="19"/>
          <w:shd w:val="clear" w:color="auto" w:fill="FFFFFF"/>
        </w:rPr>
        <w:t xml:space="preserve">the Company may knowingly or unknowingly take the opposite position to any order or trading of the Client, and this includes hedging each LFX </w:t>
      </w:r>
      <w:r w:rsidRPr="001A0931">
        <w:rPr>
          <w:rFonts w:cs="Times New Roman"/>
          <w:sz w:val="19"/>
        </w:rPr>
        <w:t>Trading</w:t>
      </w:r>
      <w:r w:rsidRPr="001A0931">
        <w:rPr>
          <w:rFonts w:eastAsia="微软雅黑" w:cs="Times New Roman"/>
          <w:sz w:val="19"/>
          <w:shd w:val="clear" w:color="auto" w:fill="FFFFFF"/>
        </w:rPr>
        <w:t xml:space="preserve"> and/or CFD Trading with a Liquidity Provider by entering into an equal but opposite transaction with the Liquidity Provider on a back-to-back basis;</w:t>
      </w:r>
    </w:p>
    <w:p w14:paraId="0B9C466C" w14:textId="77777777" w:rsidR="000B1177" w:rsidRPr="001A0931" w:rsidRDefault="000B1177" w:rsidP="000B1177">
      <w:pPr>
        <w:pStyle w:val="SHSch3"/>
        <w:rPr>
          <w:rFonts w:cs="Times New Roman"/>
          <w:sz w:val="19"/>
        </w:rPr>
      </w:pPr>
      <w:r w:rsidRPr="001A0931">
        <w:rPr>
          <w:rFonts w:cs="Times New Roman"/>
          <w:sz w:val="19"/>
        </w:rPr>
        <w:t>the Liquidity Provider may be an Affiliate of the Company, and if so, a conflict of interest can arise given that the commercial interests of the Company and the Liquidity Provider would be linked; and</w:t>
      </w:r>
    </w:p>
    <w:p w14:paraId="05466219" w14:textId="77777777" w:rsidR="000B1177" w:rsidRPr="001A0931" w:rsidRDefault="000B1177" w:rsidP="000B1177">
      <w:pPr>
        <w:pStyle w:val="SHSch3"/>
        <w:rPr>
          <w:rFonts w:cs="Times New Roman"/>
          <w:sz w:val="19"/>
        </w:rPr>
      </w:pPr>
      <w:r w:rsidRPr="001A0931">
        <w:rPr>
          <w:rFonts w:cs="Times New Roman"/>
          <w:sz w:val="19"/>
        </w:rPr>
        <w:lastRenderedPageBreak/>
        <w:t>pursuant to the Company's staff dealing policies, the Company's directors, employees and representatives may be allowed to trade LFX Contracts and/or CFDs on their own accounts.</w:t>
      </w:r>
    </w:p>
    <w:p w14:paraId="782E09C8" w14:textId="77777777" w:rsidR="000B1177" w:rsidRPr="001A0931" w:rsidRDefault="000B1177" w:rsidP="000B1177">
      <w:pPr>
        <w:pStyle w:val="SHSch2"/>
        <w:ind w:left="1702" w:hanging="851"/>
        <w:rPr>
          <w:rFonts w:cs="Times New Roman"/>
          <w:sz w:val="19"/>
        </w:rPr>
      </w:pPr>
      <w:r w:rsidRPr="001A0931">
        <w:rPr>
          <w:rFonts w:eastAsiaTheme="minorEastAsia" w:cs="Times New Roman" w:hint="eastAsia"/>
          <w:b/>
          <w:sz w:val="19"/>
          <w:lang w:eastAsia="zh-CN"/>
        </w:rPr>
        <w:t>C</w:t>
      </w:r>
      <w:r w:rsidRPr="001A0931">
        <w:rPr>
          <w:rFonts w:eastAsiaTheme="minorEastAsia" w:cs="Times New Roman"/>
          <w:b/>
          <w:sz w:val="19"/>
          <w:lang w:eastAsia="zh-CN"/>
        </w:rPr>
        <w:t>lient's responsibility:</w:t>
      </w:r>
      <w:r w:rsidRPr="001A0931">
        <w:rPr>
          <w:rFonts w:eastAsiaTheme="minorEastAsia" w:cs="Times New Roman"/>
          <w:sz w:val="19"/>
          <w:lang w:eastAsia="zh-CN"/>
        </w:rPr>
        <w:t xml:space="preserve"> The Client shall be solely responsible for assessing each LFX Contract and/or CFD. All LFX Trading and CFD Trading effected by the Client are done so based on its own judgment and at its sole risk. </w:t>
      </w:r>
    </w:p>
    <w:p w14:paraId="193A4069" w14:textId="77777777" w:rsidR="000B1177" w:rsidRPr="001A0931" w:rsidRDefault="000B1177" w:rsidP="000B1177">
      <w:pPr>
        <w:pStyle w:val="SHSch2"/>
        <w:ind w:left="1702" w:hanging="851"/>
        <w:rPr>
          <w:rFonts w:cs="Times New Roman"/>
          <w:sz w:val="19"/>
        </w:rPr>
      </w:pPr>
      <w:r w:rsidRPr="001A0931">
        <w:rPr>
          <w:rFonts w:cs="Times New Roman"/>
          <w:b/>
          <w:sz w:val="19"/>
        </w:rPr>
        <w:t>OTC:</w:t>
      </w:r>
      <w:r w:rsidRPr="001A0931">
        <w:rPr>
          <w:rFonts w:cs="Times New Roman"/>
          <w:sz w:val="19"/>
        </w:rPr>
        <w:t xml:space="preserve"> All LFX Trading and CFD Trading is traded over-the-counter rather than on an Exchange. There is no centralised pricing source for over-the-counter trading and the price of each </w:t>
      </w:r>
      <w:r w:rsidRPr="001A0931">
        <w:rPr>
          <w:rFonts w:eastAsiaTheme="minorEastAsia" w:cs="Times New Roman"/>
          <w:sz w:val="19"/>
          <w:lang w:eastAsia="zh-CN"/>
        </w:rPr>
        <w:t>LFX Contract and/or CFD</w:t>
      </w:r>
      <w:r w:rsidRPr="001A0931">
        <w:rPr>
          <w:rFonts w:cs="Times New Roman"/>
          <w:sz w:val="19"/>
        </w:rPr>
        <w:t xml:space="preserve"> is determined by the Company in its sole discretion, but the Company shall make reference to the incoming prices provided by the Liquidity Provider. For details of the pricing calculation method, please visit the Company's website. Over-the-counter transactions may involve greater risk than investing in exchange-traded products because there is no Exchange on which to close out an open position.</w:t>
      </w:r>
    </w:p>
    <w:p w14:paraId="6AC5AE45" w14:textId="77777777" w:rsidR="000B1177" w:rsidRPr="001A0931" w:rsidRDefault="000B1177" w:rsidP="000B1177">
      <w:pPr>
        <w:pStyle w:val="SHSch2"/>
        <w:ind w:left="1702" w:hanging="851"/>
        <w:rPr>
          <w:rFonts w:cs="Times New Roman"/>
          <w:sz w:val="19"/>
        </w:rPr>
      </w:pPr>
      <w:r w:rsidRPr="001A0931">
        <w:rPr>
          <w:rFonts w:eastAsiaTheme="minorEastAsia" w:cs="Times New Roman" w:hint="eastAsia"/>
          <w:b/>
          <w:sz w:val="19"/>
          <w:lang w:eastAsia="zh-CN"/>
        </w:rPr>
        <w:t>P</w:t>
      </w:r>
      <w:r w:rsidRPr="001A0931">
        <w:rPr>
          <w:rFonts w:eastAsiaTheme="minorEastAsia" w:cs="Times New Roman"/>
          <w:b/>
          <w:sz w:val="19"/>
          <w:lang w:eastAsia="zh-CN"/>
        </w:rPr>
        <w:t xml:space="preserve">ricing: </w:t>
      </w:r>
      <w:r w:rsidRPr="001A0931">
        <w:rPr>
          <w:rFonts w:eastAsiaTheme="minorEastAsia" w:cs="Times New Roman"/>
          <w:sz w:val="19"/>
          <w:lang w:eastAsia="zh-CN"/>
        </w:rPr>
        <w:t>All rates and prices quoted by the Company are for reference only and are not binding on the Company unless otherwise specified by the Company. Furthermore, the Client acknowledges that:</w:t>
      </w:r>
    </w:p>
    <w:p w14:paraId="3CBB7AC3" w14:textId="77777777" w:rsidR="000B1177" w:rsidRPr="001A0931" w:rsidRDefault="000B1177" w:rsidP="000B1177">
      <w:pPr>
        <w:pStyle w:val="SHSch3"/>
        <w:rPr>
          <w:rFonts w:cs="Times New Roman"/>
          <w:sz w:val="19"/>
        </w:rPr>
      </w:pPr>
      <w:r w:rsidRPr="001A0931">
        <w:rPr>
          <w:rFonts w:eastAsiaTheme="minorEastAsia" w:cs="Times New Roman"/>
          <w:sz w:val="19"/>
          <w:lang w:eastAsia="zh-CN"/>
        </w:rPr>
        <w:t>the Company is entitled to mark up all pricings of LFX Contracts and/or CFDs;</w:t>
      </w:r>
    </w:p>
    <w:p w14:paraId="7F6161AE" w14:textId="77777777" w:rsidR="000B1177" w:rsidRPr="001A0931" w:rsidRDefault="000B1177" w:rsidP="000B1177">
      <w:pPr>
        <w:pStyle w:val="SHSch3"/>
        <w:rPr>
          <w:rFonts w:cs="Times New Roman"/>
          <w:sz w:val="19"/>
        </w:rPr>
      </w:pPr>
      <w:r w:rsidRPr="001A0931">
        <w:rPr>
          <w:rFonts w:cs="Times New Roman"/>
          <w:sz w:val="19"/>
        </w:rPr>
        <w:t>there is a risk that the price requested by the Cl</w:t>
      </w:r>
      <w:r w:rsidRPr="001A0931">
        <w:rPr>
          <w:rFonts w:cs="Times New Roman" w:hint="eastAsia"/>
          <w:sz w:val="19"/>
          <w:lang w:val="en-US" w:eastAsia="zh-Hans"/>
        </w:rPr>
        <w:t>ient</w:t>
      </w:r>
      <w:r w:rsidRPr="001A0931">
        <w:rPr>
          <w:rFonts w:cs="Times New Roman"/>
          <w:sz w:val="19"/>
        </w:rPr>
        <w:t xml:space="preserve"> </w:t>
      </w:r>
      <w:r>
        <w:rPr>
          <w:rFonts w:cs="Times New Roman"/>
          <w:sz w:val="19"/>
        </w:rPr>
        <w:t xml:space="preserve">or quoted by the Company </w:t>
      </w:r>
      <w:r w:rsidRPr="001A0931">
        <w:rPr>
          <w:rFonts w:cs="Times New Roman"/>
          <w:sz w:val="19"/>
        </w:rPr>
        <w:t xml:space="preserve">may be different from the price at which the LFX Trading </w:t>
      </w:r>
      <w:r w:rsidRPr="001A0931">
        <w:rPr>
          <w:rFonts w:cs="Times New Roman" w:hint="eastAsia"/>
          <w:sz w:val="19"/>
          <w:lang w:val="en-US" w:eastAsia="zh-Hans"/>
        </w:rPr>
        <w:t>and/</w:t>
      </w:r>
      <w:r w:rsidRPr="001A0931">
        <w:rPr>
          <w:rFonts w:cs="Times New Roman"/>
          <w:sz w:val="19"/>
        </w:rPr>
        <w:t>or CFD Trading is executed due to trading breaks, economic events, poor internet connection and/or general volatility of market – this is commonly referred to as "</w:t>
      </w:r>
      <w:r w:rsidRPr="001A0931">
        <w:rPr>
          <w:rFonts w:cs="Times New Roman"/>
          <w:b/>
          <w:sz w:val="19"/>
        </w:rPr>
        <w:t>slippage</w:t>
      </w:r>
      <w:r w:rsidRPr="001A0931">
        <w:rPr>
          <w:rFonts w:cs="Times New Roman"/>
          <w:sz w:val="19"/>
        </w:rPr>
        <w:t>"</w:t>
      </w:r>
      <w:r>
        <w:rPr>
          <w:rFonts w:cs="Times New Roman"/>
          <w:sz w:val="19"/>
        </w:rPr>
        <w:t>.</w:t>
      </w:r>
      <w:r>
        <w:rPr>
          <w:rFonts w:asciiTheme="minorEastAsia" w:eastAsiaTheme="minorEastAsia" w:hAnsiTheme="minorEastAsia" w:cs="Times New Roman"/>
          <w:sz w:val="19"/>
          <w:lang w:eastAsia="zh-CN"/>
        </w:rPr>
        <w:t xml:space="preserve"> </w:t>
      </w:r>
      <w:r>
        <w:rPr>
          <w:rFonts w:cs="Times New Roman"/>
          <w:sz w:val="19"/>
        </w:rPr>
        <w:t>T</w:t>
      </w:r>
      <w:r w:rsidRPr="00292F07">
        <w:rPr>
          <w:rFonts w:cs="Times New Roman"/>
          <w:sz w:val="19"/>
        </w:rPr>
        <w:t>he</w:t>
      </w:r>
      <w:r>
        <w:rPr>
          <w:rFonts w:cs="Times New Roman"/>
          <w:sz w:val="19"/>
        </w:rPr>
        <w:t xml:space="preserve"> Client further acknowledges that it may either gain profits arising from positive slippage or suffer losses from negative slippage at its own risk</w:t>
      </w:r>
      <w:r w:rsidRPr="001A0931">
        <w:rPr>
          <w:rFonts w:cs="Times New Roman"/>
          <w:sz w:val="19"/>
        </w:rPr>
        <w:t>;</w:t>
      </w:r>
    </w:p>
    <w:p w14:paraId="55ED3E0E" w14:textId="77777777" w:rsidR="000B1177" w:rsidRPr="001A0931" w:rsidRDefault="000B1177" w:rsidP="000B1177">
      <w:pPr>
        <w:pStyle w:val="SHSch3"/>
        <w:rPr>
          <w:rFonts w:cs="Times New Roman"/>
          <w:sz w:val="19"/>
        </w:rPr>
      </w:pPr>
      <w:r w:rsidRPr="001A0931">
        <w:rPr>
          <w:rFonts w:cs="Times New Roman"/>
          <w:sz w:val="19"/>
        </w:rPr>
        <w:t>rates for foreign exchange may fluctuate in a very short period of time;</w:t>
      </w:r>
      <w:r>
        <w:rPr>
          <w:rFonts w:cs="Times New Roman"/>
          <w:sz w:val="19"/>
        </w:rPr>
        <w:t xml:space="preserve"> and</w:t>
      </w:r>
    </w:p>
    <w:p w14:paraId="09728405" w14:textId="77777777" w:rsidR="000B1177" w:rsidRPr="001A0931" w:rsidRDefault="000B1177" w:rsidP="000B1177">
      <w:pPr>
        <w:pStyle w:val="SHSch3"/>
        <w:rPr>
          <w:rFonts w:cs="Times New Roman"/>
          <w:sz w:val="19"/>
        </w:rPr>
      </w:pPr>
      <w:r w:rsidRPr="001A0931">
        <w:rPr>
          <w:rFonts w:cs="Times New Roman"/>
          <w:sz w:val="19"/>
        </w:rPr>
        <w:t>there may, on occasion, be a delay in making prices or in dealing by the Company due to the physical restraints or the rapid changes in the prices of LFX Trading and/or CFD T</w:t>
      </w:r>
      <w:r w:rsidRPr="001A0931">
        <w:rPr>
          <w:rFonts w:cs="Times New Roman" w:hint="eastAsia"/>
          <w:sz w:val="19"/>
          <w:lang w:val="en-US" w:eastAsia="zh-Hans"/>
        </w:rPr>
        <w:t>rading</w:t>
      </w:r>
      <w:r w:rsidRPr="001A0931">
        <w:rPr>
          <w:rFonts w:cs="Times New Roman"/>
          <w:sz w:val="19"/>
          <w:lang w:eastAsia="zh-Hans"/>
        </w:rPr>
        <w:t xml:space="preserve"> </w:t>
      </w:r>
      <w:r w:rsidRPr="001A0931">
        <w:rPr>
          <w:rFonts w:cs="Times New Roman"/>
          <w:sz w:val="19"/>
        </w:rPr>
        <w:t>and the Company may not, after using reasonable endeavours, be able to trade at the prices quoted at any specific time</w:t>
      </w:r>
      <w:r>
        <w:rPr>
          <w:rFonts w:asciiTheme="minorEastAsia" w:eastAsiaTheme="minorEastAsia" w:hAnsiTheme="minorEastAsia" w:cs="Times New Roman" w:hint="eastAsia"/>
          <w:sz w:val="19"/>
          <w:lang w:eastAsia="zh-CN"/>
        </w:rPr>
        <w:t>.</w:t>
      </w:r>
    </w:p>
    <w:p w14:paraId="093F5AA2" w14:textId="77777777" w:rsidR="000B1177" w:rsidRPr="001A0931" w:rsidRDefault="000B1177" w:rsidP="000B1177">
      <w:pPr>
        <w:pStyle w:val="SHSch2"/>
        <w:ind w:left="1702" w:hanging="851"/>
        <w:rPr>
          <w:rFonts w:cs="Times New Roman"/>
          <w:sz w:val="19"/>
        </w:rPr>
      </w:pPr>
      <w:r w:rsidRPr="001A0931">
        <w:rPr>
          <w:rFonts w:eastAsiaTheme="minorEastAsia" w:cs="Times New Roman"/>
          <w:b/>
          <w:sz w:val="19"/>
          <w:lang w:eastAsia="zh-CN"/>
        </w:rPr>
        <w:t>Profit or Loss:</w:t>
      </w:r>
      <w:r w:rsidRPr="001A0931">
        <w:rPr>
          <w:rFonts w:eastAsiaTheme="minorEastAsia" w:cs="Times New Roman"/>
          <w:sz w:val="19"/>
          <w:lang w:eastAsia="zh-CN"/>
        </w:rPr>
        <w:t xml:space="preserve"> Where a LFX Contract or CFD is closed out (by the Client or otherwise), the Company shall either debit or credit (as the case may be) the LFX Account a sum equal to the profit or loss, expressed in the base currency of the LFX Account. The unrealised profit or loss displayed on the Company's trading platform at any time may not accurately reflect the realised profit or loss that would be gained or incurred if one or all of the Client's </w:t>
      </w:r>
      <w:r w:rsidRPr="001A0931">
        <w:rPr>
          <w:rFonts w:cs="Times New Roman"/>
          <w:sz w:val="19"/>
        </w:rPr>
        <w:t xml:space="preserve">LFX Contracts and/or CFDs were </w:t>
      </w:r>
      <w:r>
        <w:rPr>
          <w:rFonts w:cs="Times New Roman"/>
          <w:sz w:val="19"/>
        </w:rPr>
        <w:t xml:space="preserve">to be </w:t>
      </w:r>
      <w:r w:rsidRPr="001A0931">
        <w:rPr>
          <w:rFonts w:cs="Times New Roman"/>
          <w:sz w:val="19"/>
        </w:rPr>
        <w:t>closed immediately.</w:t>
      </w:r>
    </w:p>
    <w:p w14:paraId="5E84AFC6" w14:textId="77777777" w:rsidR="000B1177" w:rsidRPr="001A0931" w:rsidRDefault="000B1177" w:rsidP="000B1177">
      <w:pPr>
        <w:pStyle w:val="SHSch2"/>
        <w:ind w:left="1702" w:hanging="851"/>
        <w:rPr>
          <w:rFonts w:cs="Times New Roman"/>
          <w:sz w:val="19"/>
        </w:rPr>
      </w:pPr>
      <w:r w:rsidRPr="001A0931">
        <w:rPr>
          <w:rFonts w:cs="Times New Roman"/>
          <w:b/>
          <w:sz w:val="19"/>
        </w:rPr>
        <w:t xml:space="preserve">Rounding: </w:t>
      </w:r>
      <w:r w:rsidRPr="001A0931">
        <w:rPr>
          <w:rFonts w:cs="Times New Roman"/>
          <w:sz w:val="19"/>
        </w:rPr>
        <w:t>Because the Company's trading systems only support calculations down to a certain decimal point, any profit or loss realised by the Client in LFX Trading and/or CFD Trading may be rounded down or up.</w:t>
      </w:r>
    </w:p>
    <w:p w14:paraId="23581E3E" w14:textId="2FAE5781" w:rsidR="000B1177" w:rsidRPr="001A0931" w:rsidRDefault="000B1177" w:rsidP="000B1177">
      <w:pPr>
        <w:pStyle w:val="SHSch2"/>
        <w:ind w:left="1702" w:hanging="851"/>
        <w:rPr>
          <w:rFonts w:cs="Times New Roman"/>
          <w:sz w:val="19"/>
        </w:rPr>
      </w:pPr>
      <w:r w:rsidRPr="001A0931">
        <w:rPr>
          <w:rFonts w:eastAsiaTheme="minorEastAsia" w:cs="Times New Roman"/>
          <w:b/>
          <w:sz w:val="19"/>
          <w:lang w:eastAsia="zh-CN"/>
        </w:rPr>
        <w:t xml:space="preserve">Voice Order: </w:t>
      </w:r>
      <w:r w:rsidRPr="001A0931">
        <w:rPr>
          <w:rFonts w:eastAsiaTheme="minorEastAsia" w:cs="Times New Roman"/>
          <w:sz w:val="19"/>
          <w:lang w:eastAsia="zh-CN"/>
        </w:rPr>
        <w:t xml:space="preserve">Without prejudice to the generality of Clause </w:t>
      </w:r>
      <w:r w:rsidR="00D524AD">
        <w:rPr>
          <w:rFonts w:eastAsiaTheme="minorEastAsia" w:cs="Times New Roman"/>
          <w:sz w:val="19"/>
          <w:lang w:eastAsia="zh-CN"/>
        </w:rPr>
        <w:fldChar w:fldCharType="begin"/>
      </w:r>
      <w:r w:rsidR="00D524AD">
        <w:rPr>
          <w:rFonts w:eastAsiaTheme="minorEastAsia" w:cs="Times New Roman"/>
          <w:sz w:val="19"/>
          <w:lang w:eastAsia="zh-CN"/>
        </w:rPr>
        <w:instrText xml:space="preserve"> REF _Ref225518121 \r \h </w:instrText>
      </w:r>
      <w:r w:rsidR="00D524AD">
        <w:rPr>
          <w:rFonts w:eastAsiaTheme="minorEastAsia" w:cs="Times New Roman"/>
          <w:sz w:val="19"/>
          <w:lang w:eastAsia="zh-CN"/>
        </w:rPr>
      </w:r>
      <w:r w:rsidR="00D524AD">
        <w:rPr>
          <w:rFonts w:eastAsiaTheme="minorEastAsia" w:cs="Times New Roman"/>
          <w:sz w:val="19"/>
          <w:lang w:eastAsia="zh-CN"/>
        </w:rPr>
        <w:fldChar w:fldCharType="separate"/>
      </w:r>
      <w:r w:rsidR="009813FA">
        <w:rPr>
          <w:rFonts w:eastAsiaTheme="minorEastAsia" w:cs="Times New Roman"/>
          <w:sz w:val="19"/>
          <w:lang w:eastAsia="zh-CN"/>
        </w:rPr>
        <w:t>4.1</w:t>
      </w:r>
      <w:r w:rsidR="00D524AD">
        <w:rPr>
          <w:rFonts w:eastAsiaTheme="minorEastAsia" w:cs="Times New Roman"/>
          <w:sz w:val="19"/>
          <w:lang w:eastAsia="zh-CN"/>
        </w:rPr>
        <w:fldChar w:fldCharType="end"/>
      </w:r>
      <w:r w:rsidRPr="001A0931">
        <w:rPr>
          <w:rFonts w:eastAsiaTheme="minorEastAsia" w:cs="Times New Roman"/>
          <w:sz w:val="19"/>
          <w:lang w:eastAsia="zh-CN"/>
        </w:rPr>
        <w:t xml:space="preserve"> (</w:t>
      </w:r>
      <w:r w:rsidRPr="001A0931">
        <w:rPr>
          <w:rFonts w:eastAsiaTheme="minorEastAsia" w:cs="Times New Roman"/>
          <w:i/>
          <w:sz w:val="19"/>
          <w:lang w:eastAsia="zh-CN"/>
        </w:rPr>
        <w:t>Giving Instructions</w:t>
      </w:r>
      <w:r w:rsidRPr="001A0931">
        <w:rPr>
          <w:rFonts w:eastAsiaTheme="minorEastAsia" w:cs="Times New Roman"/>
          <w:sz w:val="19"/>
          <w:lang w:eastAsia="zh-CN"/>
        </w:rPr>
        <w:t>) of the Terms, the Company may, in its sole discretion, accept an order via call-in (the "</w:t>
      </w:r>
      <w:r w:rsidRPr="001A0931">
        <w:rPr>
          <w:rFonts w:eastAsiaTheme="minorEastAsia" w:cs="Times New Roman"/>
          <w:b/>
          <w:sz w:val="19"/>
          <w:lang w:eastAsia="zh-CN"/>
        </w:rPr>
        <w:t>Voice Order</w:t>
      </w:r>
      <w:r w:rsidRPr="001A0931">
        <w:rPr>
          <w:rFonts w:eastAsiaTheme="minorEastAsia" w:cs="Times New Roman"/>
          <w:sz w:val="19"/>
          <w:lang w:eastAsia="zh-CN"/>
        </w:rPr>
        <w:t xml:space="preserve">") of the Client solely for squaring up on existing position or for placing or cancelling orders in the event of </w:t>
      </w:r>
      <w:r>
        <w:rPr>
          <w:rFonts w:eastAsiaTheme="minorEastAsia" w:cs="Times New Roman"/>
          <w:sz w:val="19"/>
          <w:lang w:eastAsia="zh-CN"/>
        </w:rPr>
        <w:t>its</w:t>
      </w:r>
      <w:r w:rsidRPr="001A0931">
        <w:rPr>
          <w:rFonts w:eastAsiaTheme="minorEastAsia" w:cs="Times New Roman"/>
          <w:sz w:val="19"/>
          <w:lang w:eastAsia="zh-CN"/>
        </w:rPr>
        <w:t xml:space="preserve"> trading platform failure (on a case by case basis). All Voice Orders </w:t>
      </w:r>
      <w:r>
        <w:rPr>
          <w:rFonts w:eastAsiaTheme="minorEastAsia" w:cs="Times New Roman"/>
          <w:sz w:val="19"/>
          <w:lang w:eastAsia="zh-CN"/>
        </w:rPr>
        <w:t>will</w:t>
      </w:r>
      <w:r w:rsidRPr="001A0931">
        <w:rPr>
          <w:rFonts w:eastAsiaTheme="minorEastAsia" w:cs="Times New Roman"/>
          <w:sz w:val="19"/>
          <w:lang w:eastAsia="zh-CN"/>
        </w:rPr>
        <w:t xml:space="preserve"> be routed through telephone conversations and may only be closed through the Co</w:t>
      </w:r>
      <w:r w:rsidRPr="001A0931">
        <w:rPr>
          <w:rFonts w:eastAsiaTheme="minorEastAsia" w:cs="Times New Roman" w:hint="eastAsia"/>
          <w:sz w:val="19"/>
          <w:lang w:val="en-US" w:eastAsia="zh-Hans"/>
        </w:rPr>
        <w:t>mpany</w:t>
      </w:r>
      <w:r w:rsidRPr="006014BB">
        <w:rPr>
          <w:rFonts w:eastAsiaTheme="minorEastAsia" w:cs="Times New Roman"/>
          <w:sz w:val="19"/>
          <w:lang w:val="en-US" w:eastAsia="zh-Hans"/>
        </w:rPr>
        <w:t>'</w:t>
      </w:r>
      <w:r w:rsidRPr="001A0931">
        <w:rPr>
          <w:rFonts w:eastAsiaTheme="minorEastAsia" w:cs="Times New Roman"/>
          <w:sz w:val="19"/>
          <w:lang w:eastAsia="zh-CN"/>
        </w:rPr>
        <w:t xml:space="preserve">s dealing team. </w:t>
      </w:r>
    </w:p>
    <w:p w14:paraId="068CE5CD" w14:textId="77777777" w:rsidR="000B1177" w:rsidRPr="0026372F" w:rsidRDefault="000B1177" w:rsidP="000B1177">
      <w:pPr>
        <w:pStyle w:val="SHSch2"/>
        <w:ind w:left="1702" w:hanging="851"/>
        <w:rPr>
          <w:rFonts w:cs="Times New Roman"/>
          <w:sz w:val="19"/>
        </w:rPr>
      </w:pPr>
      <w:r w:rsidRPr="001A0931">
        <w:rPr>
          <w:rFonts w:eastAsiaTheme="minorEastAsia" w:cs="Times New Roman"/>
          <w:b/>
          <w:sz w:val="19"/>
          <w:lang w:eastAsia="zh-CN"/>
        </w:rPr>
        <w:lastRenderedPageBreak/>
        <w:t>Error Execution:</w:t>
      </w:r>
      <w:r w:rsidRPr="00BF1F35">
        <w:rPr>
          <w:rFonts w:eastAsiaTheme="minorEastAsia" w:cs="Times New Roman"/>
          <w:sz w:val="19"/>
          <w:lang w:eastAsia="zh-CN"/>
        </w:rPr>
        <w:t xml:space="preserve"> </w:t>
      </w:r>
      <w:r w:rsidRPr="003D67BD">
        <w:rPr>
          <w:rFonts w:eastAsiaTheme="minorEastAsia" w:cs="Times New Roman"/>
          <w:sz w:val="19"/>
          <w:lang w:eastAsia="zh-CN"/>
        </w:rPr>
        <w:t xml:space="preserve">Error executions may occur in respect of any LFX Trading and/or CFD Trading from time to time, </w:t>
      </w:r>
      <w:r>
        <w:rPr>
          <w:rFonts w:eastAsiaTheme="minorEastAsia" w:cs="Times New Roman"/>
          <w:sz w:val="19"/>
          <w:lang w:eastAsia="zh-CN"/>
        </w:rPr>
        <w:t>including</w:t>
      </w:r>
      <w:r w:rsidRPr="003D67BD">
        <w:rPr>
          <w:rFonts w:eastAsiaTheme="minorEastAsia" w:cs="Times New Roman"/>
          <w:sz w:val="19"/>
          <w:lang w:eastAsia="zh-CN"/>
        </w:rPr>
        <w:t xml:space="preserve"> a pricing error and/or any other error executions howsoever caused. If the Company know or ought reasonably to know that an error execution has occurred, the Company may use reasonable endeavours to investigate it, and based on </w:t>
      </w:r>
      <w:r w:rsidR="002137AC">
        <w:rPr>
          <w:rFonts w:eastAsiaTheme="minorEastAsia" w:cs="Times New Roman"/>
          <w:sz w:val="19"/>
          <w:lang w:eastAsia="zh-CN"/>
        </w:rPr>
        <w:t>the outcome</w:t>
      </w:r>
      <w:r w:rsidRPr="003D67BD">
        <w:rPr>
          <w:rFonts w:eastAsiaTheme="minorEastAsia" w:cs="Times New Roman"/>
          <w:sz w:val="19"/>
          <w:lang w:eastAsia="zh-CN"/>
        </w:rPr>
        <w:t xml:space="preserve">, may (but not an obligation) in its sole discretion take any </w:t>
      </w:r>
      <w:r w:rsidRPr="003D67BD">
        <w:rPr>
          <w:rFonts w:eastAsiaTheme="minorEastAsia" w:cs="Times New Roman" w:hint="eastAsia"/>
          <w:sz w:val="19"/>
          <w:lang w:eastAsia="zh-CN"/>
        </w:rPr>
        <w:t>reserved</w:t>
      </w:r>
      <w:r w:rsidRPr="003D67BD">
        <w:rPr>
          <w:rFonts w:eastAsiaTheme="minorEastAsia" w:cs="Times New Roman"/>
          <w:sz w:val="19"/>
          <w:lang w:eastAsia="zh-CN"/>
        </w:rPr>
        <w:t xml:space="preserve"> actions as reasonably practicable, including but not limited to voiding any LFX Contract and/or CFD entered into and making credit or debit adjustments to the Client</w:t>
      </w:r>
      <w:r w:rsidRPr="001A0931">
        <w:rPr>
          <w:rFonts w:cs="Times New Roman"/>
          <w:sz w:val="19"/>
        </w:rPr>
        <w:t>'</w:t>
      </w:r>
      <w:r w:rsidRPr="003D67BD">
        <w:rPr>
          <w:rFonts w:eastAsiaTheme="minorEastAsia" w:cs="Times New Roman"/>
          <w:sz w:val="19"/>
          <w:lang w:eastAsia="zh-CN"/>
        </w:rPr>
        <w:t>s LFX Account. Without prejudice to the above, the Company shall in no circumstances be liable to the Client for any loss, cost, claim, damage, demand or expense of whatsoever nature the Client may suffer or incur in connection with any error (including omission and manifest error) and howsoever arising whether from direct or indirect, special, consequential or arising otherwise howsoever including loss of profit and loss of opportunity no matter if the Company had been advised of the possibility of the same arising or the same were reasonably foreseeable.</w:t>
      </w:r>
    </w:p>
    <w:p w14:paraId="6658A291" w14:textId="77777777" w:rsidR="000B1177" w:rsidRPr="001A0931" w:rsidRDefault="000B1177" w:rsidP="000B1177">
      <w:pPr>
        <w:pStyle w:val="SHSch2"/>
        <w:ind w:left="1702" w:hanging="851"/>
        <w:rPr>
          <w:rFonts w:cs="Times New Roman"/>
          <w:sz w:val="19"/>
        </w:rPr>
      </w:pPr>
      <w:r w:rsidRPr="001A0931">
        <w:rPr>
          <w:rFonts w:cs="Times New Roman"/>
          <w:b/>
          <w:sz w:val="19"/>
        </w:rPr>
        <w:t>Authorized Peron(s):</w:t>
      </w:r>
      <w:r w:rsidRPr="001A0931">
        <w:rPr>
          <w:rFonts w:cs="Times New Roman"/>
          <w:sz w:val="19"/>
        </w:rPr>
        <w:t xml:space="preserve"> The Authorized Person(s) are not allowed to act on the Client's behalf in relation to LFX Trading and/or CFD Trading except with the Company's prior written consent. Both the Client and the Authorized Person shall provide the Company with </w:t>
      </w:r>
      <w:r w:rsidRPr="00E26153">
        <w:rPr>
          <w:rFonts w:cs="Times New Roman"/>
          <w:sz w:val="19"/>
        </w:rPr>
        <w:t xml:space="preserve">any </w:t>
      </w:r>
      <w:r>
        <w:rPr>
          <w:rFonts w:cs="Times New Roman"/>
          <w:sz w:val="19"/>
        </w:rPr>
        <w:t xml:space="preserve">and all </w:t>
      </w:r>
      <w:r w:rsidRPr="00E26153">
        <w:rPr>
          <w:rFonts w:cs="Times New Roman"/>
          <w:sz w:val="19"/>
        </w:rPr>
        <w:t>documents or instruments deemed necessary by the Company in form and substance satisfactory to the Company in all respects</w:t>
      </w:r>
      <w:r w:rsidRPr="001A0931">
        <w:rPr>
          <w:rFonts w:cs="Times New Roman"/>
          <w:sz w:val="19"/>
        </w:rPr>
        <w:t>.</w:t>
      </w:r>
    </w:p>
    <w:p w14:paraId="71617E3F" w14:textId="77777777" w:rsidR="000B1177" w:rsidRPr="001A0931" w:rsidRDefault="000B1177" w:rsidP="000B1177">
      <w:pPr>
        <w:pStyle w:val="SHSch2"/>
        <w:ind w:left="1702" w:hanging="851"/>
        <w:rPr>
          <w:rFonts w:cs="Times New Roman"/>
          <w:sz w:val="19"/>
        </w:rPr>
      </w:pPr>
      <w:r w:rsidRPr="001A0931">
        <w:rPr>
          <w:rFonts w:cs="Times New Roman"/>
          <w:b/>
          <w:sz w:val="19"/>
        </w:rPr>
        <w:t>Specifications:</w:t>
      </w:r>
      <w:r w:rsidRPr="001A0931">
        <w:rPr>
          <w:rFonts w:cs="Times New Roman"/>
          <w:sz w:val="19"/>
        </w:rPr>
        <w:t xml:space="preserve"> Specification of all services and LFX Contracts and CFDs which the Company may provide to, transact with, or undertake on behalf of the Client, and all the terms and conditions attached to those services and the trading of those Contracts, can be found on the Company's website or trading platform.</w:t>
      </w:r>
    </w:p>
    <w:p w14:paraId="44353477" w14:textId="77777777" w:rsidR="000B1177" w:rsidRPr="001A0931" w:rsidRDefault="000B1177" w:rsidP="000B1177">
      <w:pPr>
        <w:pStyle w:val="SHSch2"/>
        <w:ind w:left="1702" w:hanging="851"/>
        <w:rPr>
          <w:rFonts w:cs="Times New Roman"/>
          <w:sz w:val="19"/>
        </w:rPr>
      </w:pPr>
      <w:r w:rsidRPr="001A0931">
        <w:rPr>
          <w:rFonts w:cs="Times New Roman"/>
          <w:b/>
          <w:sz w:val="19"/>
        </w:rPr>
        <w:t>Removal of P</w:t>
      </w:r>
      <w:r w:rsidRPr="001A0931">
        <w:rPr>
          <w:rFonts w:eastAsiaTheme="minorEastAsia" w:cs="Times New Roman"/>
          <w:b/>
          <w:sz w:val="19"/>
          <w:lang w:eastAsia="zh-CN"/>
        </w:rPr>
        <w:t>roducts</w:t>
      </w:r>
      <w:r w:rsidRPr="001A0931">
        <w:rPr>
          <w:rFonts w:cs="Times New Roman"/>
          <w:b/>
          <w:sz w:val="19"/>
        </w:rPr>
        <w:t xml:space="preserve">: </w:t>
      </w:r>
      <w:r w:rsidRPr="001A0931">
        <w:rPr>
          <w:rFonts w:cs="Times New Roman"/>
          <w:sz w:val="19"/>
        </w:rPr>
        <w:t xml:space="preserve">The Company may at any time and in its sole discretion, vary and/or remove any </w:t>
      </w:r>
      <w:r w:rsidRPr="001A0931">
        <w:rPr>
          <w:rFonts w:eastAsiaTheme="minorEastAsia" w:cs="Times New Roman"/>
          <w:sz w:val="19"/>
          <w:lang w:eastAsia="zh-CN"/>
        </w:rPr>
        <w:t>products</w:t>
      </w:r>
      <w:r w:rsidRPr="001A0931">
        <w:rPr>
          <w:rFonts w:cs="Times New Roman"/>
          <w:sz w:val="19"/>
        </w:rPr>
        <w:t xml:space="preserve"> available on its trading platform in respect of the LFX Trading and/or CFD Trading without notice to the Client. Any such decision by the Company is final and conclusive and binding on the Client for all purposes. If the Client has a transaction in any relevant Investment Product, the Company will endeavour (but is not obliged) to make this information available to the Client through such means as the Company thinks fit. The only trading activity permissible in those relevant Investment Products is the closing of an open position. For details of which Investment Products are available, please visit the Company's website and/or trading platform.</w:t>
      </w:r>
    </w:p>
    <w:p w14:paraId="482AA38E" w14:textId="77777777" w:rsidR="000B1177" w:rsidRPr="001A0931" w:rsidRDefault="000B1177" w:rsidP="000B1177">
      <w:pPr>
        <w:pStyle w:val="SHSch1"/>
        <w:rPr>
          <w:rFonts w:ascii="Times New Roman" w:hAnsi="Times New Roman" w:cs="Times New Roman"/>
          <w:b/>
        </w:rPr>
      </w:pPr>
      <w:bookmarkStart w:id="535" w:name="_Toc225525288"/>
      <w:bookmarkStart w:id="536" w:name="_Toc225525472"/>
      <w:bookmarkStart w:id="537" w:name="_Toc241603949"/>
      <w:r w:rsidRPr="001A0931">
        <w:rPr>
          <w:rFonts w:ascii="Times New Roman" w:eastAsiaTheme="minorEastAsia" w:hAnsi="Times New Roman" w:cs="Times New Roman" w:hint="eastAsia"/>
          <w:b/>
          <w:lang w:eastAsia="zh-CN"/>
        </w:rPr>
        <w:t>M</w:t>
      </w:r>
      <w:r w:rsidRPr="001A0931">
        <w:rPr>
          <w:rFonts w:ascii="Times New Roman" w:eastAsiaTheme="minorEastAsia" w:hAnsi="Times New Roman" w:cs="Times New Roman"/>
          <w:b/>
          <w:lang w:eastAsia="zh-CN"/>
        </w:rPr>
        <w:t>argin</w:t>
      </w:r>
      <w:bookmarkEnd w:id="535"/>
      <w:bookmarkEnd w:id="536"/>
      <w:bookmarkEnd w:id="537"/>
    </w:p>
    <w:p w14:paraId="26D14EC3" w14:textId="77777777" w:rsidR="000B1177" w:rsidRPr="001A0931" w:rsidRDefault="000B1177" w:rsidP="000B1177">
      <w:pPr>
        <w:pStyle w:val="SHSch2"/>
        <w:ind w:left="1702" w:hanging="851"/>
        <w:rPr>
          <w:rFonts w:cs="Times New Roman"/>
          <w:sz w:val="19"/>
        </w:rPr>
      </w:pPr>
      <w:r w:rsidRPr="001A0931">
        <w:rPr>
          <w:rFonts w:cs="Times New Roman"/>
          <w:b/>
          <w:sz w:val="19"/>
        </w:rPr>
        <w:t>Initial Margin:</w:t>
      </w:r>
      <w:r w:rsidRPr="001A0931">
        <w:rPr>
          <w:rFonts w:cs="Times New Roman"/>
          <w:sz w:val="19"/>
        </w:rPr>
        <w:t xml:space="preserve"> Before the Company effects any Instruction for a LFX Contract and/or CFD, the Client is required to place </w:t>
      </w:r>
      <w:r>
        <w:rPr>
          <w:rFonts w:cs="Times New Roman"/>
          <w:sz w:val="19"/>
        </w:rPr>
        <w:t>an</w:t>
      </w:r>
      <w:r w:rsidRPr="001A0931">
        <w:rPr>
          <w:rFonts w:cs="Times New Roman"/>
          <w:sz w:val="19"/>
        </w:rPr>
        <w:t xml:space="preserve"> initial margin with the Company (in such </w:t>
      </w:r>
      <w:r>
        <w:rPr>
          <w:rFonts w:cs="Times New Roman"/>
          <w:sz w:val="19"/>
        </w:rPr>
        <w:t>sufficient</w:t>
      </w:r>
      <w:r w:rsidRPr="001A0931">
        <w:rPr>
          <w:rFonts w:cs="Times New Roman"/>
          <w:sz w:val="19"/>
        </w:rPr>
        <w:t xml:space="preserve"> amount as the Company may prescribe from time to time) with respect to the position to be opened in the LFX Account. The Margin requirements for a LFX Contract or CFD will be made available to the Client before the Client gives an Instruction, and may differ from one LFX Contract or CFD to another. Margin payments must be settled in such currency as the Company may require from time to time.</w:t>
      </w:r>
    </w:p>
    <w:p w14:paraId="46C74FF4" w14:textId="77777777" w:rsidR="000B1177" w:rsidRPr="001A0931" w:rsidRDefault="000B1177" w:rsidP="000B1177">
      <w:pPr>
        <w:pStyle w:val="SHSch2"/>
        <w:ind w:left="1702" w:hanging="851"/>
        <w:rPr>
          <w:rFonts w:cs="Times New Roman"/>
          <w:sz w:val="19"/>
        </w:rPr>
      </w:pPr>
      <w:r w:rsidRPr="001A0931">
        <w:rPr>
          <w:rFonts w:cs="Times New Roman"/>
          <w:b/>
          <w:sz w:val="19"/>
        </w:rPr>
        <w:t>Discretion:</w:t>
      </w:r>
      <w:r w:rsidRPr="001A0931">
        <w:rPr>
          <w:rFonts w:cs="Times New Roman"/>
          <w:sz w:val="19"/>
        </w:rPr>
        <w:t xml:space="preserve"> The Company has absolute discretion to determine and vary from time to time the amount of Margin for existing and/or new LFX Contracts or CFDs, any call level and stop-out level taking account of any Applicable Regulations and market conditions. It is the Client's responsibility to understand how the Margin is calculated and monitor any Open LFX Contract and/or Open CFD and all other relevant factors used to calculate the Margin payable </w:t>
      </w:r>
      <w:r w:rsidRPr="001A0931">
        <w:rPr>
          <w:rFonts w:eastAsiaTheme="minorEastAsia" w:cs="Times New Roman"/>
          <w:sz w:val="19"/>
          <w:lang w:eastAsia="zh-CN"/>
        </w:rPr>
        <w:t>(for details, please visit the Company's trading platform and/or website)</w:t>
      </w:r>
      <w:r w:rsidRPr="001A0931">
        <w:rPr>
          <w:rFonts w:cs="Times New Roman"/>
          <w:sz w:val="19"/>
        </w:rPr>
        <w:t>.</w:t>
      </w:r>
    </w:p>
    <w:p w14:paraId="6753178F" w14:textId="77777777" w:rsidR="000B1177" w:rsidRPr="001A0931" w:rsidRDefault="000B1177" w:rsidP="000B1177">
      <w:pPr>
        <w:pStyle w:val="SHSch2"/>
        <w:ind w:left="1702" w:hanging="851"/>
        <w:rPr>
          <w:rFonts w:cs="Times New Roman"/>
          <w:sz w:val="19"/>
        </w:rPr>
      </w:pPr>
      <w:r w:rsidRPr="001A0931">
        <w:rPr>
          <w:rFonts w:cs="Times New Roman"/>
          <w:b/>
          <w:sz w:val="19"/>
        </w:rPr>
        <w:lastRenderedPageBreak/>
        <w:t>Margin call:</w:t>
      </w:r>
      <w:r w:rsidRPr="001A0931">
        <w:rPr>
          <w:rFonts w:cs="Times New Roman"/>
          <w:sz w:val="19"/>
        </w:rPr>
        <w:t xml:space="preserve"> The Client shall maintain the Margin required by the Company from time to time. If at any time the value of the Margin reaches or falls below any call level prescribed by the Company, the Company has the right to call upon the Client to pay an additional margin to the satisfaction of the Company which shall be paid by the Client forthwith or within a period of time specified by the Company after the call for Margin has been made. Where </w:t>
      </w:r>
      <w:r>
        <w:rPr>
          <w:rFonts w:cs="Times New Roman"/>
          <w:sz w:val="19"/>
        </w:rPr>
        <w:t>the Client, who is an Institutional Investor,</w:t>
      </w:r>
      <w:r w:rsidRPr="001A0931">
        <w:rPr>
          <w:rFonts w:cs="Times New Roman"/>
          <w:sz w:val="19"/>
        </w:rPr>
        <w:t xml:space="preserve"> reaches a Margin Call and requests a temporary credit limit so as to maintain its position while processing fund deposits, such credit limit is subject to the Company's approval in its sole discretion.</w:t>
      </w:r>
    </w:p>
    <w:p w14:paraId="79BBB392" w14:textId="4A4E6122" w:rsidR="000B1177" w:rsidRPr="001A0931" w:rsidRDefault="000B1177" w:rsidP="000B1177">
      <w:pPr>
        <w:pStyle w:val="SHSch2"/>
        <w:ind w:left="1702" w:hanging="851"/>
        <w:rPr>
          <w:rFonts w:cs="Times New Roman"/>
          <w:sz w:val="19"/>
        </w:rPr>
      </w:pPr>
      <w:r w:rsidRPr="001A0931">
        <w:rPr>
          <w:rFonts w:cs="Times New Roman"/>
          <w:b/>
          <w:sz w:val="19"/>
        </w:rPr>
        <w:t>Communication:</w:t>
      </w:r>
      <w:r w:rsidRPr="001A0931">
        <w:rPr>
          <w:rFonts w:cs="Times New Roman"/>
          <w:sz w:val="19"/>
        </w:rPr>
        <w:t xml:space="preserve"> The Client agrees that a Margin Call shall be deemed properly made after the Company has given notice to the Client of such Margin Call in accordance with Clause </w:t>
      </w:r>
      <w:r w:rsidR="00D524AD">
        <w:rPr>
          <w:rFonts w:cs="Times New Roman"/>
          <w:sz w:val="19"/>
        </w:rPr>
        <w:fldChar w:fldCharType="begin"/>
      </w:r>
      <w:r w:rsidR="00D524AD">
        <w:rPr>
          <w:rFonts w:cs="Times New Roman"/>
          <w:sz w:val="19"/>
        </w:rPr>
        <w:instrText xml:space="preserve"> REF _Ref44602469 \r \h </w:instrText>
      </w:r>
      <w:r w:rsidR="00D524AD">
        <w:rPr>
          <w:rFonts w:cs="Times New Roman"/>
          <w:sz w:val="19"/>
        </w:rPr>
      </w:r>
      <w:r w:rsidR="00D524AD">
        <w:rPr>
          <w:rFonts w:cs="Times New Roman"/>
          <w:sz w:val="19"/>
        </w:rPr>
        <w:fldChar w:fldCharType="separate"/>
      </w:r>
      <w:r w:rsidR="009813FA">
        <w:rPr>
          <w:rFonts w:cs="Times New Roman"/>
          <w:sz w:val="19"/>
        </w:rPr>
        <w:t>30</w:t>
      </w:r>
      <w:r w:rsidR="00D524AD">
        <w:rPr>
          <w:rFonts w:cs="Times New Roman"/>
          <w:sz w:val="19"/>
        </w:rPr>
        <w:fldChar w:fldCharType="end"/>
      </w:r>
      <w:r w:rsidRPr="001A0931">
        <w:rPr>
          <w:rFonts w:cs="Times New Roman"/>
          <w:sz w:val="19"/>
        </w:rPr>
        <w:t xml:space="preserve"> (</w:t>
      </w:r>
      <w:r w:rsidRPr="001A0931">
        <w:rPr>
          <w:rFonts w:cs="Times New Roman"/>
          <w:i/>
          <w:sz w:val="19"/>
        </w:rPr>
        <w:t>Communications and Notices</w:t>
      </w:r>
      <w:r w:rsidRPr="001A0931">
        <w:rPr>
          <w:rFonts w:cs="Times New Roman"/>
          <w:sz w:val="19"/>
        </w:rPr>
        <w:t>) of the Terms.</w:t>
      </w:r>
    </w:p>
    <w:p w14:paraId="30E4D416" w14:textId="2FA3715A" w:rsidR="000B1177" w:rsidRPr="001A0931" w:rsidRDefault="000B1177" w:rsidP="000B1177">
      <w:pPr>
        <w:pStyle w:val="SHSch2"/>
        <w:ind w:left="1702" w:hanging="851"/>
        <w:rPr>
          <w:rFonts w:cs="Times New Roman"/>
          <w:sz w:val="19"/>
        </w:rPr>
      </w:pPr>
      <w:r w:rsidRPr="001A0931">
        <w:rPr>
          <w:rFonts w:cs="Times New Roman"/>
          <w:b/>
          <w:sz w:val="19"/>
        </w:rPr>
        <w:t>Deficit:</w:t>
      </w:r>
      <w:r w:rsidRPr="001A0931">
        <w:rPr>
          <w:rFonts w:cs="Times New Roman"/>
          <w:sz w:val="19"/>
        </w:rPr>
        <w:t xml:space="preserve"> The Client's liability in respect of a Margin Call is not limited to the amount of the Margin deposited with the Company. The Client is responsible for paying any deficit owing to the Company after closing out any Open LFX Contract and/or Open CFD and if the Client defaults in payment of such deficit, the Company may exercise any of its rights under the Agreement (in particular, those rights under Clause </w:t>
      </w:r>
      <w:r w:rsidR="00D524AD">
        <w:rPr>
          <w:rFonts w:cs="Times New Roman"/>
          <w:sz w:val="19"/>
        </w:rPr>
        <w:fldChar w:fldCharType="begin"/>
      </w:r>
      <w:r w:rsidR="00D524AD">
        <w:rPr>
          <w:rFonts w:cs="Times New Roman"/>
          <w:sz w:val="19"/>
        </w:rPr>
        <w:instrText xml:space="preserve"> REF _Ref49873554 \r \h </w:instrText>
      </w:r>
      <w:r w:rsidR="00D524AD">
        <w:rPr>
          <w:rFonts w:cs="Times New Roman"/>
          <w:sz w:val="19"/>
        </w:rPr>
      </w:r>
      <w:r w:rsidR="00D524AD">
        <w:rPr>
          <w:rFonts w:cs="Times New Roman"/>
          <w:sz w:val="19"/>
        </w:rPr>
        <w:fldChar w:fldCharType="separate"/>
      </w:r>
      <w:r w:rsidR="009813FA">
        <w:rPr>
          <w:rFonts w:cs="Times New Roman"/>
          <w:sz w:val="19"/>
        </w:rPr>
        <w:t>22.2</w:t>
      </w:r>
      <w:r w:rsidR="00D524AD">
        <w:rPr>
          <w:rFonts w:cs="Times New Roman"/>
          <w:sz w:val="19"/>
        </w:rPr>
        <w:fldChar w:fldCharType="end"/>
      </w:r>
      <w:r w:rsidRPr="001A0931">
        <w:rPr>
          <w:rFonts w:cs="Times New Roman"/>
          <w:sz w:val="19"/>
        </w:rPr>
        <w:t xml:space="preserve"> (</w:t>
      </w:r>
      <w:r w:rsidRPr="001A0931">
        <w:rPr>
          <w:rFonts w:cs="Times New Roman"/>
          <w:i/>
          <w:sz w:val="19"/>
        </w:rPr>
        <w:t>Remedies</w:t>
      </w:r>
      <w:r w:rsidRPr="001A0931">
        <w:rPr>
          <w:rFonts w:cs="Times New Roman"/>
          <w:sz w:val="19"/>
        </w:rPr>
        <w:t>) of the Terms) to settle such deficit.</w:t>
      </w:r>
    </w:p>
    <w:p w14:paraId="55A92722" w14:textId="77777777" w:rsidR="000B1177" w:rsidRPr="001A0931" w:rsidRDefault="000B1177" w:rsidP="000B1177">
      <w:pPr>
        <w:pStyle w:val="SHSch1"/>
        <w:rPr>
          <w:rFonts w:ascii="Times New Roman" w:hAnsi="Times New Roman" w:cs="Times New Roman"/>
          <w:b/>
        </w:rPr>
      </w:pPr>
      <w:bookmarkStart w:id="538" w:name="_Toc225525289"/>
      <w:bookmarkStart w:id="539" w:name="_Toc225525473"/>
      <w:bookmarkStart w:id="540" w:name="_Toc241603950"/>
      <w:r>
        <w:rPr>
          <w:rFonts w:ascii="Times New Roman" w:eastAsiaTheme="minorEastAsia" w:hAnsi="Times New Roman" w:cs="Times New Roman"/>
          <w:b/>
          <w:lang w:eastAsia="zh-CN"/>
        </w:rPr>
        <w:t>Client</w:t>
      </w:r>
      <w:r w:rsidRPr="006656FC">
        <w:rPr>
          <w:rFonts w:ascii="Times New Roman" w:eastAsiaTheme="minorEastAsia" w:hAnsi="Times New Roman" w:cs="Times New Roman"/>
          <w:b/>
          <w:lang w:eastAsia="zh-CN"/>
        </w:rPr>
        <w:t>'</w:t>
      </w:r>
      <w:r>
        <w:rPr>
          <w:rFonts w:ascii="Times New Roman" w:eastAsiaTheme="minorEastAsia" w:hAnsi="Times New Roman" w:cs="Times New Roman"/>
          <w:b/>
          <w:lang w:eastAsia="zh-CN"/>
        </w:rPr>
        <w:t xml:space="preserve">s </w:t>
      </w:r>
      <w:r w:rsidRPr="001A0931">
        <w:rPr>
          <w:rFonts w:ascii="Times New Roman" w:eastAsiaTheme="minorEastAsia" w:hAnsi="Times New Roman" w:cs="Times New Roman" w:hint="eastAsia"/>
          <w:b/>
          <w:lang w:eastAsia="zh-CN"/>
        </w:rPr>
        <w:t>R</w:t>
      </w:r>
      <w:r w:rsidRPr="001A0931">
        <w:rPr>
          <w:rFonts w:ascii="Times New Roman" w:eastAsiaTheme="minorEastAsia" w:hAnsi="Times New Roman" w:cs="Times New Roman"/>
          <w:b/>
          <w:lang w:eastAsia="zh-CN"/>
        </w:rPr>
        <w:t>epresentations and Declarations</w:t>
      </w:r>
      <w:bookmarkEnd w:id="538"/>
      <w:bookmarkEnd w:id="539"/>
      <w:bookmarkEnd w:id="540"/>
    </w:p>
    <w:p w14:paraId="554F26B5" w14:textId="77777777" w:rsidR="000B1177" w:rsidRPr="001A0931" w:rsidRDefault="000B1177" w:rsidP="000B1177">
      <w:pPr>
        <w:pStyle w:val="SHSch2"/>
        <w:ind w:left="1702" w:hanging="851"/>
        <w:rPr>
          <w:rFonts w:cs="Times New Roman"/>
          <w:sz w:val="19"/>
        </w:rPr>
      </w:pPr>
      <w:r w:rsidRPr="001A0931">
        <w:rPr>
          <w:rFonts w:cs="Times New Roman"/>
          <w:b/>
          <w:sz w:val="19"/>
        </w:rPr>
        <w:t>Capacity and Benefit:</w:t>
      </w:r>
      <w:r w:rsidRPr="001A0931">
        <w:rPr>
          <w:rFonts w:cs="Times New Roman"/>
          <w:sz w:val="19"/>
        </w:rPr>
        <w:t xml:space="preserve"> The Client represents, warrants and undertakes to the Company that, both at the date of this Agreement and each time the Company executes a LFX Contract and/or CFD with or for the Client:</w:t>
      </w:r>
    </w:p>
    <w:p w14:paraId="588CC20C" w14:textId="77777777" w:rsidR="000B1177" w:rsidRPr="001A0931" w:rsidRDefault="000B1177" w:rsidP="000B1177">
      <w:pPr>
        <w:pStyle w:val="SHSch3"/>
        <w:rPr>
          <w:rFonts w:cs="Times New Roman"/>
          <w:sz w:val="19"/>
        </w:rPr>
      </w:pPr>
      <w:r w:rsidRPr="001A0931">
        <w:rPr>
          <w:rFonts w:cs="Times New Roman"/>
          <w:sz w:val="19"/>
        </w:rPr>
        <w:t>the Client has full capacity, power and authority, has adequate resources and financial expertise, and has taken all necessary action to authorise itself to enter into and perform the Agreement and the LFX Contract and/or CFD;</w:t>
      </w:r>
    </w:p>
    <w:p w14:paraId="2AFD2D76" w14:textId="77777777" w:rsidR="000B1177" w:rsidRPr="001A0931" w:rsidRDefault="000B1177" w:rsidP="000B1177">
      <w:pPr>
        <w:pStyle w:val="SHSch3"/>
        <w:rPr>
          <w:rFonts w:cs="Times New Roman"/>
          <w:sz w:val="19"/>
        </w:rPr>
      </w:pPr>
      <w:r w:rsidRPr="001A0931">
        <w:rPr>
          <w:rFonts w:cs="Times New Roman"/>
          <w:sz w:val="19"/>
        </w:rPr>
        <w:t>the Client is either:</w:t>
      </w:r>
    </w:p>
    <w:p w14:paraId="4DC5DF4F" w14:textId="77777777" w:rsidR="000B1177" w:rsidRPr="001A0931" w:rsidRDefault="000B1177" w:rsidP="000B1177">
      <w:pPr>
        <w:pStyle w:val="SHSch3"/>
        <w:numPr>
          <w:ilvl w:val="0"/>
          <w:numId w:val="50"/>
        </w:numPr>
        <w:rPr>
          <w:rFonts w:cs="Times New Roman"/>
          <w:sz w:val="19"/>
        </w:rPr>
      </w:pPr>
      <w:r w:rsidRPr="001A0931">
        <w:rPr>
          <w:rFonts w:cs="Times New Roman"/>
          <w:sz w:val="19"/>
        </w:rPr>
        <w:t>trading on its own behalf; or</w:t>
      </w:r>
    </w:p>
    <w:p w14:paraId="3B14B291" w14:textId="77777777" w:rsidR="000B1177" w:rsidRPr="001A0931" w:rsidRDefault="000B1177" w:rsidP="000B1177">
      <w:pPr>
        <w:pStyle w:val="SHSch3"/>
        <w:numPr>
          <w:ilvl w:val="0"/>
          <w:numId w:val="50"/>
        </w:numPr>
        <w:rPr>
          <w:rFonts w:cs="Times New Roman"/>
          <w:sz w:val="19"/>
        </w:rPr>
      </w:pPr>
      <w:r w:rsidRPr="001A0931">
        <w:rPr>
          <w:rFonts w:cs="Times New Roman"/>
          <w:sz w:val="19"/>
        </w:rPr>
        <w:t>if the Client is not trading on its own behalf, the Client has informed the Company in writing of the name of the ultimate beneficiary on whose behalf the Client is trading; and</w:t>
      </w:r>
    </w:p>
    <w:p w14:paraId="2413287D" w14:textId="77777777" w:rsidR="000B1177" w:rsidRPr="001A0931" w:rsidRDefault="000B1177" w:rsidP="000B1177">
      <w:pPr>
        <w:pStyle w:val="SHSch3"/>
        <w:rPr>
          <w:rFonts w:cs="Times New Roman"/>
          <w:sz w:val="19"/>
        </w:rPr>
      </w:pPr>
      <w:r w:rsidRPr="001A0931">
        <w:rPr>
          <w:rFonts w:cs="Times New Roman"/>
          <w:sz w:val="19"/>
        </w:rPr>
        <w:t>the client is either:</w:t>
      </w:r>
    </w:p>
    <w:p w14:paraId="0E0505A6" w14:textId="77777777" w:rsidR="000B1177" w:rsidRPr="001A0931" w:rsidRDefault="000B1177" w:rsidP="000B1177">
      <w:pPr>
        <w:pStyle w:val="SHSch3"/>
        <w:numPr>
          <w:ilvl w:val="0"/>
          <w:numId w:val="51"/>
        </w:numPr>
        <w:rPr>
          <w:rFonts w:cs="Times New Roman"/>
          <w:sz w:val="19"/>
        </w:rPr>
      </w:pPr>
      <w:r w:rsidRPr="001A0931">
        <w:rPr>
          <w:rFonts w:cs="Times New Roman"/>
          <w:sz w:val="19"/>
        </w:rPr>
        <w:t>operating the LFX Account by giving Instructions for LFX Contracts and/or CFDs itself; or</w:t>
      </w:r>
    </w:p>
    <w:p w14:paraId="71B67AA8" w14:textId="77777777" w:rsidR="000B1177" w:rsidRPr="001A0931" w:rsidRDefault="000B1177" w:rsidP="000B1177">
      <w:pPr>
        <w:pStyle w:val="SHSch3"/>
        <w:numPr>
          <w:ilvl w:val="0"/>
          <w:numId w:val="51"/>
        </w:numPr>
        <w:rPr>
          <w:rFonts w:cs="Times New Roman"/>
          <w:sz w:val="19"/>
        </w:rPr>
      </w:pPr>
      <w:r w:rsidRPr="001A0931">
        <w:rPr>
          <w:rFonts w:cs="Times New Roman"/>
          <w:sz w:val="19"/>
        </w:rPr>
        <w:t>if the Client is not operating the LFX Account by giving Instructions for LFX Contracts and/or CFDs itself, the Client has appointed another person to give Instructions on its behalf, and has informed the Company in writing of the name and address of the person so appointed, accompanied by an appointment in writing;</w:t>
      </w:r>
    </w:p>
    <w:p w14:paraId="008C7892" w14:textId="77777777" w:rsidR="000B1177" w:rsidRPr="001A0931" w:rsidRDefault="000B1177" w:rsidP="000B1177">
      <w:pPr>
        <w:pStyle w:val="SHSch3"/>
        <w:rPr>
          <w:rFonts w:cs="Times New Roman"/>
          <w:sz w:val="19"/>
        </w:rPr>
      </w:pPr>
      <w:r w:rsidRPr="001A0931">
        <w:rPr>
          <w:rFonts w:eastAsiaTheme="minorEastAsia" w:cs="Times New Roman"/>
          <w:sz w:val="19"/>
          <w:lang w:eastAsia="zh-CN"/>
        </w:rPr>
        <w:t>the Client is not located in (whether temporarily or permanently), incorporated in, or a resident of the USA or any other jurisdiction where it may be unlawful to enter into LFX Trading and/or CFD Trading (as applicable)</w:t>
      </w:r>
      <w:r w:rsidR="00C1012E">
        <w:rPr>
          <w:rFonts w:eastAsiaTheme="minorEastAsia" w:cs="Times New Roman"/>
          <w:sz w:val="19"/>
          <w:lang w:eastAsia="zh-CN"/>
        </w:rPr>
        <w:t>.</w:t>
      </w:r>
    </w:p>
    <w:p w14:paraId="27FA1E21" w14:textId="77777777" w:rsidR="000B1177" w:rsidRPr="001A0931" w:rsidRDefault="000B1177" w:rsidP="000B1177">
      <w:pPr>
        <w:pStyle w:val="SHSch2"/>
        <w:ind w:left="1702" w:hanging="851"/>
        <w:rPr>
          <w:rFonts w:cs="Times New Roman"/>
          <w:b/>
          <w:sz w:val="19"/>
        </w:rPr>
      </w:pPr>
      <w:r w:rsidRPr="001A0931">
        <w:rPr>
          <w:rFonts w:eastAsiaTheme="minorEastAsia" w:cs="Times New Roman" w:hint="eastAsia"/>
          <w:b/>
          <w:sz w:val="19"/>
          <w:lang w:eastAsia="zh-CN"/>
        </w:rPr>
        <w:lastRenderedPageBreak/>
        <w:t>L</w:t>
      </w:r>
      <w:r w:rsidRPr="001A0931">
        <w:rPr>
          <w:rFonts w:eastAsiaTheme="minorEastAsia" w:cs="Times New Roman"/>
          <w:b/>
          <w:sz w:val="19"/>
          <w:lang w:eastAsia="zh-CN"/>
        </w:rPr>
        <w:t>imits</w:t>
      </w:r>
      <w:r w:rsidRPr="001A0931">
        <w:rPr>
          <w:rFonts w:cs="Times New Roman"/>
          <w:b/>
          <w:sz w:val="19"/>
        </w:rPr>
        <w:t xml:space="preserve">: </w:t>
      </w:r>
      <w:r w:rsidRPr="001A0931">
        <w:rPr>
          <w:rFonts w:cs="Times New Roman"/>
          <w:sz w:val="19"/>
        </w:rPr>
        <w:t>The Client acknowledges and agrees that it may be affected by any curtailment of, or restriction on, the capacity of the Company to trade in respect of open positions as a result of action taken by the MAS under Applicable Regulations or for any other reason, and in such circumstances, the Client may be required to reduce or close out his open positions with the Company.</w:t>
      </w:r>
    </w:p>
    <w:p w14:paraId="4162AE75" w14:textId="77777777" w:rsidR="000B1177" w:rsidRPr="001A0931" w:rsidRDefault="000B1177" w:rsidP="000B1177">
      <w:pPr>
        <w:pStyle w:val="SHSch2"/>
        <w:ind w:left="1702" w:hanging="851"/>
        <w:rPr>
          <w:rFonts w:cs="Times New Roman"/>
          <w:b/>
          <w:sz w:val="19"/>
        </w:rPr>
      </w:pPr>
      <w:r w:rsidRPr="001A0931">
        <w:rPr>
          <w:rFonts w:eastAsiaTheme="minorEastAsia" w:cs="Times New Roman"/>
          <w:b/>
          <w:sz w:val="19"/>
          <w:lang w:eastAsia="zh-CN"/>
        </w:rPr>
        <w:t>Records</w:t>
      </w:r>
      <w:r w:rsidRPr="001A0931">
        <w:rPr>
          <w:rFonts w:cs="Times New Roman"/>
          <w:b/>
          <w:sz w:val="19"/>
        </w:rPr>
        <w:t xml:space="preserve">: </w:t>
      </w:r>
      <w:r w:rsidRPr="001A0931">
        <w:rPr>
          <w:rFonts w:cs="Times New Roman"/>
          <w:sz w:val="19"/>
        </w:rPr>
        <w:t xml:space="preserve">The Client acknowledges and agrees that all telephone conversations between the Company and the Client in the course of the Company's provision of LFX Trading and/or CFD Trading will be recorded on a centralized tape-recording system operated by the Company and will be retained </w:t>
      </w:r>
      <w:r w:rsidRPr="001A0931">
        <w:rPr>
          <w:rFonts w:eastAsiaTheme="minorEastAsia" w:cs="Times New Roman"/>
          <w:sz w:val="19"/>
          <w:lang w:eastAsia="zh-CN"/>
        </w:rPr>
        <w:t>to the extent and for the duration required by Applicable Regulations (a minimum of five (5) years from the date of the relevant telephone conversations)</w:t>
      </w:r>
      <w:r w:rsidRPr="001A0931">
        <w:rPr>
          <w:rFonts w:cs="Times New Roman"/>
          <w:sz w:val="19"/>
        </w:rPr>
        <w:t xml:space="preserve">. Recordings may be made without any automatic tone or other warning. The Client agrees that such recordings may be used for any purpose which the Company considers appropriate and shall be conclusive evidence between the Client and the Company as to the contents and nature of the relevant conversations. </w:t>
      </w:r>
      <w:r w:rsidRPr="001A0931">
        <w:rPr>
          <w:rFonts w:eastAsiaTheme="minorEastAsia" w:cs="Times New Roman"/>
          <w:sz w:val="19"/>
          <w:lang w:eastAsia="zh-CN"/>
        </w:rPr>
        <w:t xml:space="preserve"> </w:t>
      </w:r>
    </w:p>
    <w:p w14:paraId="01CB9503" w14:textId="77777777" w:rsidR="000B1177" w:rsidRPr="001A0931" w:rsidRDefault="000B1177" w:rsidP="000B1177">
      <w:pPr>
        <w:pStyle w:val="SHSch2"/>
        <w:ind w:left="1702" w:hanging="851"/>
        <w:rPr>
          <w:rFonts w:cs="Times New Roman"/>
          <w:b/>
          <w:sz w:val="19"/>
        </w:rPr>
      </w:pPr>
      <w:r w:rsidRPr="001A0931">
        <w:rPr>
          <w:rFonts w:eastAsiaTheme="minorEastAsia" w:cs="Times New Roman"/>
          <w:b/>
          <w:sz w:val="19"/>
          <w:lang w:eastAsia="zh-CN"/>
        </w:rPr>
        <w:t>Risk Disclosure Statements</w:t>
      </w:r>
      <w:r w:rsidRPr="001A0931">
        <w:rPr>
          <w:rFonts w:cs="Times New Roman"/>
          <w:b/>
          <w:sz w:val="19"/>
        </w:rPr>
        <w:t xml:space="preserve">: </w:t>
      </w:r>
      <w:r w:rsidRPr="001A0931">
        <w:rPr>
          <w:rFonts w:cs="Times New Roman"/>
          <w:sz w:val="19"/>
        </w:rPr>
        <w:t>The Client confirms and declares that it has been provided with the risk disclosure statements and/or risk fact sheet relevant to LFX Trading and CFD Trading in English, and has recognised and understood the risks associated with LFX Trading and CFD Trading. The Client will not engage in LFX Trading and/or CFD Trading without being certain of the true extent of the exposure to the risk of loss. The Client shall seek and will be assumed by the Company as having sought and obtained, independent advice to resolve and clarify any doubts it may have.</w:t>
      </w:r>
    </w:p>
    <w:p w14:paraId="7A204F6E" w14:textId="77777777" w:rsidR="000B1177" w:rsidRPr="001A0931" w:rsidRDefault="000B1177" w:rsidP="000B1177">
      <w:pPr>
        <w:pStyle w:val="SHSch2"/>
        <w:ind w:left="1702" w:hanging="851"/>
        <w:rPr>
          <w:rFonts w:cs="Times New Roman"/>
          <w:b/>
          <w:sz w:val="19"/>
        </w:rPr>
      </w:pPr>
      <w:r w:rsidRPr="001A0931">
        <w:rPr>
          <w:rFonts w:eastAsiaTheme="minorEastAsia" w:cs="Times New Roman"/>
          <w:b/>
          <w:sz w:val="19"/>
          <w:lang w:eastAsia="zh-CN"/>
        </w:rPr>
        <w:t>Accuracy of Information</w:t>
      </w:r>
      <w:r w:rsidRPr="001A0931">
        <w:rPr>
          <w:rFonts w:cs="Times New Roman"/>
          <w:b/>
          <w:sz w:val="19"/>
        </w:rPr>
        <w:t xml:space="preserve">: </w:t>
      </w:r>
      <w:r w:rsidRPr="001A0931">
        <w:rPr>
          <w:rFonts w:cs="Times New Roman"/>
          <w:sz w:val="19"/>
        </w:rPr>
        <w:t>The Client understands that any information made available by the Company to it in relation to LFX trading and/or CFD Trading is provided on an "as is" and "as available" basis and is for general information only. The Client agrees that the Company does not warrant the accuracy, reliability, timeliness, completeness or correct sequencing of any such information and the Company will not bear any liability for any loss arising from any inaccuracy, omission or incompleteness of that information, regardless of whether that information is provided by the Company or a third party.</w:t>
      </w:r>
    </w:p>
    <w:p w14:paraId="449429C5" w14:textId="77777777" w:rsidR="000B1177" w:rsidRPr="001A0931" w:rsidRDefault="000B1177" w:rsidP="000B1177">
      <w:pPr>
        <w:pStyle w:val="SHSch1"/>
        <w:rPr>
          <w:rFonts w:ascii="Times New Roman" w:hAnsi="Times New Roman" w:cs="Times New Roman"/>
          <w:b/>
        </w:rPr>
      </w:pPr>
      <w:bookmarkStart w:id="541" w:name="_Toc225525290"/>
      <w:bookmarkStart w:id="542" w:name="_Toc225525474"/>
      <w:bookmarkStart w:id="543" w:name="_Toc241603951"/>
      <w:r w:rsidRPr="001A0931">
        <w:rPr>
          <w:rFonts w:ascii="Times New Roman" w:hAnsi="Times New Roman" w:cs="Times New Roman"/>
          <w:b/>
        </w:rPr>
        <w:t>Default and Close Out</w:t>
      </w:r>
      <w:bookmarkEnd w:id="541"/>
      <w:bookmarkEnd w:id="542"/>
      <w:bookmarkEnd w:id="543"/>
    </w:p>
    <w:p w14:paraId="03135040" w14:textId="3BC760FF" w:rsidR="000B1177" w:rsidRPr="001A0931" w:rsidRDefault="000B1177" w:rsidP="000B1177">
      <w:pPr>
        <w:pStyle w:val="SHSch2"/>
        <w:ind w:left="1702" w:hanging="851"/>
        <w:rPr>
          <w:rFonts w:cs="Times New Roman"/>
          <w:sz w:val="19"/>
        </w:rPr>
      </w:pPr>
      <w:r w:rsidRPr="001A0931">
        <w:rPr>
          <w:rFonts w:cs="Times New Roman"/>
          <w:b/>
          <w:sz w:val="19"/>
        </w:rPr>
        <w:t>Event of Default:</w:t>
      </w:r>
      <w:r w:rsidRPr="001A0931">
        <w:rPr>
          <w:rFonts w:cs="Times New Roman"/>
          <w:sz w:val="19"/>
        </w:rPr>
        <w:t xml:space="preserve"> Without prejudice to the generality of Clause </w:t>
      </w:r>
      <w:r w:rsidR="00D524AD">
        <w:rPr>
          <w:rFonts w:cs="Times New Roman"/>
          <w:sz w:val="19"/>
        </w:rPr>
        <w:fldChar w:fldCharType="begin"/>
      </w:r>
      <w:r w:rsidR="00D524AD">
        <w:rPr>
          <w:rFonts w:cs="Times New Roman"/>
          <w:sz w:val="19"/>
        </w:rPr>
        <w:instrText xml:space="preserve"> REF _Ref50975167 \r \h </w:instrText>
      </w:r>
      <w:r w:rsidR="00D524AD">
        <w:rPr>
          <w:rFonts w:cs="Times New Roman"/>
          <w:sz w:val="19"/>
        </w:rPr>
      </w:r>
      <w:r w:rsidR="00D524AD">
        <w:rPr>
          <w:rFonts w:cs="Times New Roman"/>
          <w:sz w:val="19"/>
        </w:rPr>
        <w:fldChar w:fldCharType="separate"/>
      </w:r>
      <w:r w:rsidR="009813FA">
        <w:rPr>
          <w:rFonts w:cs="Times New Roman"/>
          <w:sz w:val="19"/>
        </w:rPr>
        <w:t>22.1</w:t>
      </w:r>
      <w:r w:rsidR="00D524AD">
        <w:rPr>
          <w:rFonts w:cs="Times New Roman"/>
          <w:sz w:val="19"/>
        </w:rPr>
        <w:fldChar w:fldCharType="end"/>
      </w:r>
      <w:r w:rsidRPr="001A0931">
        <w:rPr>
          <w:rFonts w:cs="Times New Roman"/>
          <w:sz w:val="19"/>
        </w:rPr>
        <w:t xml:space="preserve"> (</w:t>
      </w:r>
      <w:r w:rsidRPr="001A0931">
        <w:rPr>
          <w:rFonts w:cs="Times New Roman"/>
          <w:i/>
          <w:sz w:val="19"/>
        </w:rPr>
        <w:t>Default</w:t>
      </w:r>
      <w:r w:rsidRPr="001A0931">
        <w:rPr>
          <w:rFonts w:cs="Times New Roman"/>
          <w:sz w:val="19"/>
        </w:rPr>
        <w:t>) of the Terms, each of the following events shall also constitute an Event of Default for the purposes of this Appendix:</w:t>
      </w:r>
    </w:p>
    <w:p w14:paraId="16FA4706" w14:textId="77777777" w:rsidR="000B1177" w:rsidRPr="001A0931" w:rsidRDefault="000B1177" w:rsidP="000B1177">
      <w:pPr>
        <w:pStyle w:val="SHSch3"/>
        <w:rPr>
          <w:rFonts w:cs="Times New Roman"/>
          <w:sz w:val="19"/>
        </w:rPr>
      </w:pPr>
      <w:r w:rsidRPr="001A0931">
        <w:rPr>
          <w:rFonts w:eastAsiaTheme="minorEastAsia" w:cs="Times New Roman"/>
          <w:sz w:val="19"/>
          <w:lang w:eastAsia="zh-CN"/>
        </w:rPr>
        <w:t xml:space="preserve">in respect of any </w:t>
      </w:r>
      <w:r w:rsidRPr="001A0931">
        <w:rPr>
          <w:rFonts w:cs="Times New Roman"/>
          <w:sz w:val="19"/>
        </w:rPr>
        <w:t>LFX Contract and/or CFD, the Client breaches or fails to observe or perform on its due time and date, any provision thereof (including, without prejudice to the generality of the foregoing, any obligation under the Agreement), or the Client assigns, or purports to assign the whole or any part of the benefit of any LFX Contract and/or CFD;</w:t>
      </w:r>
    </w:p>
    <w:p w14:paraId="1A836543" w14:textId="77777777" w:rsidR="000B1177" w:rsidRPr="001A0931" w:rsidRDefault="000B1177" w:rsidP="000B1177">
      <w:pPr>
        <w:pStyle w:val="SHSch3"/>
        <w:rPr>
          <w:rFonts w:cs="Times New Roman"/>
          <w:sz w:val="19"/>
        </w:rPr>
      </w:pPr>
      <w:r w:rsidRPr="001A0931">
        <w:rPr>
          <w:rFonts w:eastAsiaTheme="minorEastAsia" w:cs="Times New Roman" w:hint="eastAsia"/>
          <w:sz w:val="19"/>
          <w:lang w:eastAsia="zh-CN"/>
        </w:rPr>
        <w:t>t</w:t>
      </w:r>
      <w:r w:rsidRPr="001A0931">
        <w:rPr>
          <w:rFonts w:eastAsiaTheme="minorEastAsia" w:cs="Times New Roman"/>
          <w:sz w:val="19"/>
          <w:lang w:eastAsia="zh-CN"/>
        </w:rPr>
        <w:t>he Client has not met a demand for a Margin Call, or has failed to maintain sufficient Margin (whether initial, maintenance or additional) at any time, or has failed or refused to comply with any request, call or demand made by the Company pursuant to the Agreement, or the value of the Margin reaches or falls below any stop-out level prescribed by the Company, or the Company has attempted to demand a Margin Call from the Client but for whatever reason was not able to contact the Client; and/or</w:t>
      </w:r>
    </w:p>
    <w:p w14:paraId="3DD068AC" w14:textId="77777777" w:rsidR="000B1177" w:rsidRPr="001A0931" w:rsidRDefault="000B1177" w:rsidP="000B1177">
      <w:pPr>
        <w:pStyle w:val="SHSch3"/>
        <w:rPr>
          <w:rFonts w:cs="Times New Roman"/>
          <w:sz w:val="19"/>
        </w:rPr>
      </w:pPr>
      <w:r w:rsidRPr="001A0931">
        <w:rPr>
          <w:rFonts w:eastAsiaTheme="minorEastAsia" w:cs="Times New Roman" w:hint="eastAsia"/>
          <w:sz w:val="19"/>
          <w:lang w:eastAsia="zh-CN"/>
        </w:rPr>
        <w:t>i</w:t>
      </w:r>
      <w:r w:rsidRPr="001A0931">
        <w:rPr>
          <w:rFonts w:eastAsiaTheme="minorEastAsia" w:cs="Times New Roman"/>
          <w:sz w:val="19"/>
          <w:lang w:eastAsia="zh-CN"/>
        </w:rPr>
        <w:t xml:space="preserve">t is or becomes unlawful for the Client to perform any of its obligations under any </w:t>
      </w:r>
      <w:r w:rsidRPr="001A0931">
        <w:rPr>
          <w:rFonts w:cs="Times New Roman"/>
          <w:sz w:val="19"/>
        </w:rPr>
        <w:t>LFX Contract and/or CFD</w:t>
      </w:r>
      <w:r w:rsidR="006B5642">
        <w:rPr>
          <w:rFonts w:cs="Times New Roman"/>
          <w:sz w:val="19"/>
        </w:rPr>
        <w:t>.</w:t>
      </w:r>
    </w:p>
    <w:p w14:paraId="7F4C6433" w14:textId="50F51B52" w:rsidR="000B1177" w:rsidRPr="001A0931" w:rsidRDefault="000B1177" w:rsidP="000B1177">
      <w:pPr>
        <w:pStyle w:val="SHSch2"/>
        <w:ind w:left="1702" w:hanging="851"/>
        <w:rPr>
          <w:rFonts w:cs="Times New Roman"/>
          <w:sz w:val="19"/>
        </w:rPr>
      </w:pPr>
      <w:r w:rsidRPr="001A0931">
        <w:rPr>
          <w:rFonts w:cs="Times New Roman"/>
          <w:b/>
          <w:sz w:val="19"/>
        </w:rPr>
        <w:lastRenderedPageBreak/>
        <w:t>Remedies:</w:t>
      </w:r>
      <w:r w:rsidRPr="001A0931">
        <w:rPr>
          <w:rFonts w:cs="Times New Roman"/>
          <w:sz w:val="19"/>
        </w:rPr>
        <w:t xml:space="preserve"> Without prejudice to any other rights or remedies which the Company may have (including but not limited to those set out in Clause </w:t>
      </w:r>
      <w:r w:rsidR="00D524AD">
        <w:rPr>
          <w:rFonts w:cs="Times New Roman"/>
          <w:sz w:val="19"/>
        </w:rPr>
        <w:fldChar w:fldCharType="begin"/>
      </w:r>
      <w:r w:rsidR="00D524AD">
        <w:rPr>
          <w:rFonts w:cs="Times New Roman"/>
          <w:sz w:val="19"/>
        </w:rPr>
        <w:instrText xml:space="preserve"> REF _Ref49873554 \r \h </w:instrText>
      </w:r>
      <w:r w:rsidR="00D524AD">
        <w:rPr>
          <w:rFonts w:cs="Times New Roman"/>
          <w:sz w:val="19"/>
        </w:rPr>
      </w:r>
      <w:r w:rsidR="00D524AD">
        <w:rPr>
          <w:rFonts w:cs="Times New Roman"/>
          <w:sz w:val="19"/>
        </w:rPr>
        <w:fldChar w:fldCharType="separate"/>
      </w:r>
      <w:r w:rsidR="009813FA">
        <w:rPr>
          <w:rFonts w:cs="Times New Roman"/>
          <w:sz w:val="19"/>
        </w:rPr>
        <w:t>22.2</w:t>
      </w:r>
      <w:r w:rsidR="00D524AD">
        <w:rPr>
          <w:rFonts w:cs="Times New Roman"/>
          <w:sz w:val="19"/>
        </w:rPr>
        <w:fldChar w:fldCharType="end"/>
      </w:r>
      <w:r w:rsidRPr="001A0931">
        <w:rPr>
          <w:rFonts w:cs="Times New Roman"/>
          <w:sz w:val="19"/>
        </w:rPr>
        <w:t xml:space="preserve"> (</w:t>
      </w:r>
      <w:r w:rsidRPr="001A0931">
        <w:rPr>
          <w:rFonts w:cs="Times New Roman"/>
          <w:i/>
          <w:sz w:val="19"/>
        </w:rPr>
        <w:t>Remedies</w:t>
      </w:r>
      <w:r w:rsidRPr="001A0931">
        <w:rPr>
          <w:rFonts w:cs="Times New Roman"/>
          <w:sz w:val="19"/>
        </w:rPr>
        <w:t>) of the Terms), if an Event of Default has occurred, the Company shall have the right (but not any obligation) at its discretion to take all or any of the following action at any time upon or after occurrence of such event without notice to or consent from the Client and without demand for additional margin:</w:t>
      </w:r>
    </w:p>
    <w:p w14:paraId="30ACF0F0" w14:textId="77777777" w:rsidR="000B1177" w:rsidRPr="001A0931" w:rsidRDefault="000B1177" w:rsidP="000B1177">
      <w:pPr>
        <w:pStyle w:val="SHSch3"/>
        <w:rPr>
          <w:rFonts w:cs="Times New Roman"/>
          <w:sz w:val="19"/>
        </w:rPr>
      </w:pPr>
      <w:r w:rsidRPr="001A0931">
        <w:rPr>
          <w:rFonts w:cs="Times New Roman"/>
          <w:sz w:val="19"/>
        </w:rPr>
        <w:t>close out or liquidate all or any Open LFX Contracts and/or Open CFDs of the Client in full or to any extent at any price or on any terms as the Company shall determine in its absolute discretion;</w:t>
      </w:r>
    </w:p>
    <w:p w14:paraId="75A3FD21" w14:textId="77777777" w:rsidR="000B1177" w:rsidRPr="001A0931" w:rsidRDefault="000B1177" w:rsidP="000B1177">
      <w:pPr>
        <w:pStyle w:val="SHSch3"/>
        <w:rPr>
          <w:rFonts w:cs="Times New Roman"/>
          <w:sz w:val="19"/>
        </w:rPr>
      </w:pPr>
      <w:r w:rsidRPr="001A0931">
        <w:rPr>
          <w:rFonts w:cs="Times New Roman"/>
          <w:sz w:val="19"/>
        </w:rPr>
        <w:t xml:space="preserve">cancel any pending orders and refuse to accept or act on any further Instructions from the Client; </w:t>
      </w:r>
    </w:p>
    <w:p w14:paraId="2F32C1F1" w14:textId="77777777" w:rsidR="000B1177" w:rsidRPr="001A0931" w:rsidRDefault="000B1177" w:rsidP="000B1177">
      <w:pPr>
        <w:pStyle w:val="SHSch3"/>
        <w:rPr>
          <w:rFonts w:cs="Times New Roman"/>
          <w:sz w:val="19"/>
        </w:rPr>
      </w:pPr>
      <w:r w:rsidRPr="001A0931">
        <w:rPr>
          <w:rFonts w:cs="Times New Roman"/>
          <w:sz w:val="19"/>
        </w:rPr>
        <w:t>enforce or realise any Margin held by the Company and apply the proceeds (after deducting reasonable costs and expenses) towards the settlement of any Liabilities;</w:t>
      </w:r>
      <w:r>
        <w:rPr>
          <w:rFonts w:cs="Times New Roman"/>
          <w:sz w:val="19"/>
        </w:rPr>
        <w:t xml:space="preserve"> and/or</w:t>
      </w:r>
    </w:p>
    <w:p w14:paraId="49470434" w14:textId="77777777" w:rsidR="000B1177" w:rsidRPr="001A0931" w:rsidRDefault="000B1177" w:rsidP="000B1177">
      <w:pPr>
        <w:pStyle w:val="SHSch3"/>
        <w:rPr>
          <w:rFonts w:cs="Times New Roman"/>
          <w:sz w:val="19"/>
        </w:rPr>
      </w:pPr>
      <w:r w:rsidRPr="001A0931">
        <w:rPr>
          <w:rFonts w:cs="Times New Roman"/>
          <w:sz w:val="19"/>
        </w:rPr>
        <w:t>the Company shall be entitled to suspend the performance of any of its obligations to the Client howsoever arising and whether under any Open LFX Contract and/or Open CFD or otherwise, including the payment of any sum or sums of money then due or which might thereafter become due.</w:t>
      </w:r>
    </w:p>
    <w:p w14:paraId="44792DEF" w14:textId="77777777" w:rsidR="000B1177" w:rsidRPr="001A0931" w:rsidRDefault="000B1177" w:rsidP="000B1177">
      <w:pPr>
        <w:pStyle w:val="SHSch2"/>
        <w:ind w:left="1702" w:hanging="851"/>
        <w:rPr>
          <w:rFonts w:cs="Times New Roman"/>
          <w:sz w:val="19"/>
        </w:rPr>
      </w:pPr>
      <w:r w:rsidRPr="001A0931">
        <w:rPr>
          <w:rFonts w:cs="Times New Roman"/>
          <w:b/>
          <w:sz w:val="19"/>
        </w:rPr>
        <w:t>Loss or Gain Following Close Out:</w:t>
      </w:r>
      <w:r w:rsidRPr="001A0931">
        <w:rPr>
          <w:rFonts w:cs="Times New Roman"/>
          <w:sz w:val="19"/>
        </w:rPr>
        <w:t xml:space="preserve"> Upon the Company exercising its right in this Clause 6, the Company shall as soon as reasonably practicable determine its total cost, loss or gain (as the case may be), expressed in the base currency of the LFX Account (and, if appropriate, including any loss of bargain, cost of funding or, without duplication, cost, loss or gain (as the case may be) as a result of any hedge or related trading position) as a result of closing out each Open LFX Contract and/or Open CFD.</w:t>
      </w:r>
    </w:p>
    <w:p w14:paraId="77E40B01" w14:textId="77777777" w:rsidR="000B1177" w:rsidRPr="001A0931" w:rsidRDefault="000B1177" w:rsidP="000B1177">
      <w:pPr>
        <w:pStyle w:val="SHSch2"/>
        <w:ind w:left="1702" w:hanging="851"/>
        <w:rPr>
          <w:rFonts w:cs="Times New Roman"/>
          <w:sz w:val="19"/>
        </w:rPr>
      </w:pPr>
      <w:r w:rsidRPr="001A0931">
        <w:rPr>
          <w:rFonts w:cs="Times New Roman"/>
          <w:b/>
          <w:sz w:val="19"/>
        </w:rPr>
        <w:t>Net position:</w:t>
      </w:r>
      <w:r w:rsidRPr="001A0931">
        <w:rPr>
          <w:rFonts w:cs="Times New Roman"/>
          <w:sz w:val="19"/>
        </w:rPr>
        <w:t xml:space="preserve"> The Company shall calculate its net position (the "</w:t>
      </w:r>
      <w:r w:rsidRPr="001A0931">
        <w:rPr>
          <w:rFonts w:cs="Times New Roman"/>
          <w:b/>
          <w:sz w:val="19"/>
        </w:rPr>
        <w:t>Net Position</w:t>
      </w:r>
      <w:r w:rsidRPr="001A0931">
        <w:rPr>
          <w:rFonts w:cs="Times New Roman"/>
          <w:sz w:val="19"/>
        </w:rPr>
        <w:t>") after taking into account such total cost, loss or gain and shall notify the Client of the Net Position. If the Net Position is a cost or loss, the Client shall pay an amount equivalent to the Net Position to the Company. If the Net Position is a gain, the Company shall pay an amount equivalent to the Net Position to the Client. Neither party shall be obliged to perform any Open LFX Contract and/or Open CFD and such obligations shall be satisfied by settlement of the Net Position. Any amount payable by the Client to the Company in respect of the Net Position shall be paid within such time prescribed by the Company.</w:t>
      </w:r>
    </w:p>
    <w:p w14:paraId="028715C3" w14:textId="77777777" w:rsidR="000B1177" w:rsidRPr="001A0931" w:rsidRDefault="000B1177" w:rsidP="000B1177">
      <w:pPr>
        <w:pStyle w:val="SHSch2"/>
        <w:ind w:left="1702" w:hanging="851"/>
        <w:rPr>
          <w:rFonts w:cs="Times New Roman"/>
          <w:sz w:val="19"/>
        </w:rPr>
      </w:pPr>
      <w:r w:rsidRPr="001A0931">
        <w:rPr>
          <w:rFonts w:cs="Times New Roman"/>
          <w:b/>
          <w:sz w:val="19"/>
        </w:rPr>
        <w:t>Close out:</w:t>
      </w:r>
      <w:r w:rsidRPr="001A0931">
        <w:rPr>
          <w:rFonts w:cs="Times New Roman"/>
          <w:sz w:val="19"/>
        </w:rPr>
        <w:t xml:space="preserve"> Without prejudice to the Company's rights upon occurrence of any Event of Default, the Company reserves the right without notice to or consent from the Client to close out one or more Open LFX Contracts and/or Open CFDs and/or apply the Margin (or any part of it) in the Company's sole discretion at any time to protect the interest or reduce any loss of the Company and/or the Client in light of market conditions or, if in the Company's opinion, the Client may be unable or unwilling to perform any of its obligations under the Agreement. The Company shall not be liable for any loss, cost, claim, damage, demand </w:t>
      </w:r>
      <w:r w:rsidRPr="001A0931">
        <w:rPr>
          <w:rFonts w:eastAsiaTheme="minorEastAsia" w:cs="Times New Roman"/>
          <w:sz w:val="19"/>
          <w:lang w:eastAsia="zh-CN"/>
        </w:rPr>
        <w:t xml:space="preserve">or expense of whatsoever nature suffered or incurred in connection with the exercise by the Company of </w:t>
      </w:r>
      <w:r w:rsidRPr="001A0931">
        <w:rPr>
          <w:rFonts w:cs="Times New Roman"/>
          <w:sz w:val="19"/>
        </w:rPr>
        <w:t>such closing out of one or more Open LFX Contracts and/or Open CFDs or application of Margin and howsoever arising whether</w:t>
      </w:r>
      <w:r w:rsidRPr="001A0931">
        <w:rPr>
          <w:rFonts w:eastAsiaTheme="minorEastAsia" w:cs="Times New Roman"/>
          <w:sz w:val="19"/>
          <w:lang w:eastAsia="zh-CN"/>
        </w:rPr>
        <w:t xml:space="preserve"> from direct or indirect, special, consequential or arising otherwise howsoever including loss of profit and loss of opportunity no matter if the Company had been advised of the possibility of the same arising or the same were reasonably foreseeable</w:t>
      </w:r>
      <w:r w:rsidRPr="001A0931">
        <w:rPr>
          <w:rFonts w:cs="Times New Roman"/>
          <w:sz w:val="19"/>
        </w:rPr>
        <w:t>.</w:t>
      </w:r>
    </w:p>
    <w:p w14:paraId="135A78A3" w14:textId="77777777" w:rsidR="000B1177" w:rsidRPr="001A0931" w:rsidRDefault="000B1177" w:rsidP="000B1177">
      <w:pPr>
        <w:pStyle w:val="SHSch2"/>
        <w:ind w:left="1702" w:hanging="851"/>
        <w:rPr>
          <w:rFonts w:cs="Times New Roman"/>
          <w:sz w:val="19"/>
        </w:rPr>
      </w:pPr>
      <w:r w:rsidRPr="001A0931">
        <w:rPr>
          <w:rFonts w:cs="Times New Roman"/>
          <w:b/>
          <w:sz w:val="19"/>
        </w:rPr>
        <w:lastRenderedPageBreak/>
        <w:t>Deficit:</w:t>
      </w:r>
      <w:r w:rsidRPr="001A0931">
        <w:rPr>
          <w:rFonts w:cs="Times New Roman"/>
          <w:sz w:val="19"/>
        </w:rPr>
        <w:t xml:space="preserve"> The Client shall be liable for payment of any deficit owing by the Client to the Company in the event that the Margin is insufficient to pay all Liabilities. The Client shall pay such deficit on demand.</w:t>
      </w:r>
    </w:p>
    <w:p w14:paraId="10D2D1CC" w14:textId="77777777" w:rsidR="000B1177" w:rsidRPr="001A0931" w:rsidRDefault="000B1177" w:rsidP="000B1177">
      <w:pPr>
        <w:pStyle w:val="SHSch1"/>
        <w:rPr>
          <w:rFonts w:ascii="Times New Roman" w:hAnsi="Times New Roman" w:cs="Times New Roman"/>
          <w:b/>
        </w:rPr>
      </w:pPr>
      <w:bookmarkStart w:id="544" w:name="_Toc225525291"/>
      <w:bookmarkStart w:id="545" w:name="_Toc225525475"/>
      <w:bookmarkStart w:id="546" w:name="_Toc241603952"/>
      <w:r w:rsidRPr="001A0931">
        <w:rPr>
          <w:rFonts w:ascii="Times New Roman" w:eastAsiaTheme="minorEastAsia" w:hAnsi="Times New Roman" w:cs="Times New Roman" w:hint="eastAsia"/>
          <w:b/>
          <w:lang w:eastAsia="zh-CN"/>
        </w:rPr>
        <w:t>T</w:t>
      </w:r>
      <w:r w:rsidRPr="001A0931">
        <w:rPr>
          <w:rFonts w:ascii="Times New Roman" w:eastAsiaTheme="minorEastAsia" w:hAnsi="Times New Roman" w:cs="Times New Roman"/>
          <w:b/>
          <w:lang w:eastAsia="zh-CN"/>
        </w:rPr>
        <w:t>ermination</w:t>
      </w:r>
      <w:bookmarkEnd w:id="544"/>
      <w:bookmarkEnd w:id="545"/>
      <w:bookmarkEnd w:id="546"/>
    </w:p>
    <w:p w14:paraId="02C73BA8" w14:textId="5B0D42D0" w:rsidR="000B1177" w:rsidRPr="001A0931" w:rsidRDefault="000B1177" w:rsidP="000B1177">
      <w:pPr>
        <w:pStyle w:val="SHSch2"/>
        <w:ind w:left="1702" w:hanging="851"/>
        <w:rPr>
          <w:rFonts w:cs="Times New Roman"/>
          <w:sz w:val="19"/>
        </w:rPr>
      </w:pPr>
      <w:r w:rsidRPr="001A0931">
        <w:rPr>
          <w:rFonts w:cs="Times New Roman"/>
          <w:b/>
          <w:sz w:val="19"/>
        </w:rPr>
        <w:t xml:space="preserve">Termination by the Client: </w:t>
      </w:r>
      <w:r w:rsidRPr="001A0931">
        <w:rPr>
          <w:rFonts w:cs="Times New Roman"/>
          <w:sz w:val="19"/>
        </w:rPr>
        <w:t xml:space="preserve">Notwithstanding Clause </w:t>
      </w:r>
      <w:r w:rsidR="00D524AD">
        <w:rPr>
          <w:rFonts w:cs="Times New Roman"/>
          <w:sz w:val="19"/>
        </w:rPr>
        <w:fldChar w:fldCharType="begin"/>
      </w:r>
      <w:r w:rsidR="00D524AD">
        <w:rPr>
          <w:rFonts w:cs="Times New Roman"/>
          <w:sz w:val="19"/>
        </w:rPr>
        <w:instrText xml:space="preserve"> REF _Ref50986721 \r \h </w:instrText>
      </w:r>
      <w:r w:rsidR="00D524AD">
        <w:rPr>
          <w:rFonts w:cs="Times New Roman"/>
          <w:sz w:val="19"/>
        </w:rPr>
      </w:r>
      <w:r w:rsidR="00D524AD">
        <w:rPr>
          <w:rFonts w:cs="Times New Roman"/>
          <w:sz w:val="19"/>
        </w:rPr>
        <w:fldChar w:fldCharType="separate"/>
      </w:r>
      <w:r w:rsidR="009813FA">
        <w:rPr>
          <w:rFonts w:cs="Times New Roman"/>
          <w:sz w:val="19"/>
        </w:rPr>
        <w:t>27.1</w:t>
      </w:r>
      <w:r w:rsidR="00D524AD">
        <w:rPr>
          <w:rFonts w:cs="Times New Roman"/>
          <w:sz w:val="19"/>
        </w:rPr>
        <w:fldChar w:fldCharType="end"/>
      </w:r>
      <w:r w:rsidRPr="001A0931">
        <w:rPr>
          <w:rFonts w:cs="Times New Roman"/>
          <w:sz w:val="19"/>
        </w:rPr>
        <w:t xml:space="preserve"> (</w:t>
      </w:r>
      <w:r w:rsidRPr="001A0931">
        <w:rPr>
          <w:rFonts w:cs="Times New Roman"/>
          <w:i/>
          <w:sz w:val="19"/>
        </w:rPr>
        <w:t>Termination by Notice</w:t>
      </w:r>
      <w:r w:rsidRPr="001A0931">
        <w:rPr>
          <w:rFonts w:cs="Times New Roman"/>
          <w:sz w:val="19"/>
        </w:rPr>
        <w:t>) of the Terms, the Client may only terminate this Appendix provided that there are no Open LFX Contracts or Open CFDs in the LFX Account.</w:t>
      </w:r>
    </w:p>
    <w:p w14:paraId="30484684" w14:textId="0799287E" w:rsidR="000B1177" w:rsidRPr="001A0931" w:rsidRDefault="000B1177" w:rsidP="000B1177">
      <w:pPr>
        <w:pStyle w:val="SHSch2"/>
        <w:ind w:left="1702" w:hanging="851"/>
        <w:rPr>
          <w:rFonts w:cs="Times New Roman"/>
          <w:sz w:val="19"/>
        </w:rPr>
      </w:pPr>
      <w:r w:rsidRPr="001A0931">
        <w:rPr>
          <w:rFonts w:cs="Times New Roman"/>
          <w:b/>
          <w:sz w:val="19"/>
        </w:rPr>
        <w:t xml:space="preserve">Termination by the Company: </w:t>
      </w:r>
      <w:r w:rsidRPr="001A0931">
        <w:rPr>
          <w:rFonts w:cs="Times New Roman"/>
          <w:sz w:val="19"/>
        </w:rPr>
        <w:t xml:space="preserve">In addition to other rights of termination of the Company under Clause </w:t>
      </w:r>
      <w:r w:rsidR="00D524AD">
        <w:rPr>
          <w:rFonts w:cs="Times New Roman"/>
          <w:sz w:val="19"/>
        </w:rPr>
        <w:fldChar w:fldCharType="begin"/>
      </w:r>
      <w:r w:rsidR="00D524AD">
        <w:rPr>
          <w:rFonts w:cs="Times New Roman"/>
          <w:sz w:val="19"/>
        </w:rPr>
        <w:instrText xml:space="preserve"> REF _Ref225517987 \r \h </w:instrText>
      </w:r>
      <w:r w:rsidR="00D524AD">
        <w:rPr>
          <w:rFonts w:cs="Times New Roman"/>
          <w:sz w:val="19"/>
        </w:rPr>
      </w:r>
      <w:r w:rsidR="00D524AD">
        <w:rPr>
          <w:rFonts w:cs="Times New Roman"/>
          <w:sz w:val="19"/>
        </w:rPr>
        <w:fldChar w:fldCharType="separate"/>
      </w:r>
      <w:r w:rsidR="009813FA">
        <w:rPr>
          <w:rFonts w:cs="Times New Roman"/>
          <w:sz w:val="19"/>
        </w:rPr>
        <w:t>27.2</w:t>
      </w:r>
      <w:r w:rsidR="00D524AD">
        <w:rPr>
          <w:rFonts w:cs="Times New Roman"/>
          <w:sz w:val="19"/>
        </w:rPr>
        <w:fldChar w:fldCharType="end"/>
      </w:r>
      <w:r w:rsidRPr="001A0931">
        <w:rPr>
          <w:rFonts w:cs="Times New Roman"/>
          <w:sz w:val="19"/>
        </w:rPr>
        <w:t xml:space="preserve"> (</w:t>
      </w:r>
      <w:r w:rsidRPr="001A0931">
        <w:rPr>
          <w:rFonts w:cs="Times New Roman"/>
          <w:i/>
          <w:sz w:val="19"/>
        </w:rPr>
        <w:t>Termination by the Company</w:t>
      </w:r>
      <w:r w:rsidRPr="001A0931">
        <w:rPr>
          <w:rFonts w:cs="Times New Roman"/>
          <w:sz w:val="19"/>
        </w:rPr>
        <w:t xml:space="preserve">) of the Terms, the Company may terminate this Appendix at any time with immediate effect. </w:t>
      </w:r>
    </w:p>
    <w:p w14:paraId="5FC60F6B" w14:textId="77777777" w:rsidR="000B1177" w:rsidRPr="001A0931" w:rsidRDefault="000B1177" w:rsidP="000B1177">
      <w:pPr>
        <w:pStyle w:val="SHSch2"/>
        <w:ind w:left="1702" w:hanging="851"/>
        <w:rPr>
          <w:rFonts w:cs="Times New Roman"/>
          <w:sz w:val="19"/>
        </w:rPr>
      </w:pPr>
      <w:r w:rsidRPr="001A0931">
        <w:rPr>
          <w:rFonts w:cs="Times New Roman"/>
          <w:b/>
          <w:sz w:val="19"/>
        </w:rPr>
        <w:t>Effect of Termination:</w:t>
      </w:r>
      <w:r w:rsidRPr="001A0931">
        <w:rPr>
          <w:rFonts w:cs="Times New Roman"/>
          <w:sz w:val="19"/>
        </w:rPr>
        <w:t xml:space="preserve"> Termination of this Appendix:</w:t>
      </w:r>
    </w:p>
    <w:p w14:paraId="4C4A6811" w14:textId="77777777" w:rsidR="000B1177" w:rsidRPr="001A0931" w:rsidRDefault="000B1177" w:rsidP="000B1177">
      <w:pPr>
        <w:pStyle w:val="SHSch3"/>
        <w:rPr>
          <w:rFonts w:cs="Times New Roman"/>
          <w:sz w:val="19"/>
        </w:rPr>
      </w:pPr>
      <w:r w:rsidRPr="001A0931">
        <w:rPr>
          <w:rFonts w:eastAsiaTheme="minorEastAsia" w:cs="Times New Roman"/>
          <w:sz w:val="19"/>
          <w:lang w:eastAsia="zh-CN"/>
        </w:rPr>
        <w:t>shall not affect any Transactions entered into by the Company pursuant to the Agreement before the termination;</w:t>
      </w:r>
      <w:r>
        <w:rPr>
          <w:rFonts w:eastAsiaTheme="minorEastAsia" w:cs="Times New Roman"/>
          <w:sz w:val="19"/>
          <w:lang w:eastAsia="zh-CN"/>
        </w:rPr>
        <w:t xml:space="preserve"> and</w:t>
      </w:r>
    </w:p>
    <w:p w14:paraId="5D87391A" w14:textId="77777777" w:rsidR="000B1177" w:rsidRPr="000B1177" w:rsidRDefault="000B1177" w:rsidP="000B1177">
      <w:pPr>
        <w:pStyle w:val="SHSch3"/>
        <w:rPr>
          <w:rFonts w:cs="Times New Roman"/>
          <w:sz w:val="19"/>
        </w:rPr>
      </w:pPr>
      <w:r w:rsidRPr="001A0931">
        <w:rPr>
          <w:rFonts w:eastAsiaTheme="minorEastAsia" w:cs="Times New Roman" w:hint="eastAsia"/>
          <w:sz w:val="19"/>
          <w:lang w:eastAsia="zh-CN"/>
        </w:rPr>
        <w:t>s</w:t>
      </w:r>
      <w:r w:rsidRPr="001A0931">
        <w:rPr>
          <w:rFonts w:eastAsiaTheme="minorEastAsia" w:cs="Times New Roman"/>
          <w:sz w:val="19"/>
          <w:lang w:eastAsia="zh-CN"/>
        </w:rPr>
        <w:t xml:space="preserve">hall not affect the rights or liabilities of either party in respect of all or any Open </w:t>
      </w:r>
      <w:r w:rsidRPr="001A0931">
        <w:rPr>
          <w:rFonts w:cs="Times New Roman"/>
          <w:sz w:val="19"/>
        </w:rPr>
        <w:t>LFX Contracts and/or Open CFDs in respect of which there is an outstanding liability to the Company and shall be without prejudice to the Company's rights to all deposits, Margin and other sums held by it and the Agreement shall continue to apply thereto.</w:t>
      </w:r>
    </w:p>
    <w:p w14:paraId="27A68DFD" w14:textId="77777777" w:rsidR="00590528" w:rsidRPr="001A0931" w:rsidRDefault="00590528" w:rsidP="00590528">
      <w:pPr>
        <w:pStyle w:val="SHSch1"/>
        <w:numPr>
          <w:ilvl w:val="0"/>
          <w:numId w:val="0"/>
        </w:numPr>
        <w:ind w:left="851" w:hanging="851"/>
        <w:rPr>
          <w:rFonts w:ascii="Times New Roman" w:hAnsi="Times New Roman" w:cs="Times New Roman"/>
        </w:rPr>
      </w:pPr>
      <w:bookmarkStart w:id="547" w:name="_Toc225525292"/>
      <w:bookmarkStart w:id="548" w:name="_Toc225525476"/>
      <w:bookmarkStart w:id="549" w:name="_Toc241603953"/>
      <w:r w:rsidRPr="001A0931">
        <w:rPr>
          <w:rFonts w:ascii="Times New Roman" w:hAnsi="Times New Roman" w:cs="Times New Roman"/>
          <w:b/>
        </w:rPr>
        <w:t xml:space="preserve">Risk of trading in </w:t>
      </w:r>
      <w:r w:rsidRPr="001A0931">
        <w:rPr>
          <w:rFonts w:ascii="Times New Roman" w:hAnsi="Times New Roman" w:cs="Times New Roman" w:hint="eastAsia"/>
          <w:b/>
        </w:rPr>
        <w:t>LFX Trading and CFD Trading</w:t>
      </w:r>
      <w:bookmarkEnd w:id="525"/>
      <w:bookmarkEnd w:id="547"/>
      <w:bookmarkEnd w:id="548"/>
      <w:bookmarkEnd w:id="549"/>
      <w:r w:rsidRPr="001A0931">
        <w:rPr>
          <w:rFonts w:ascii="Times New Roman" w:hAnsi="Times New Roman" w:cs="Times New Roman"/>
        </w:rPr>
        <w:t xml:space="preserve"> </w:t>
      </w:r>
    </w:p>
    <w:p w14:paraId="3BA1D9D5" w14:textId="77777777" w:rsidR="000C0F13" w:rsidRDefault="00590528" w:rsidP="00590528">
      <w:pPr>
        <w:pStyle w:val="SHNormal"/>
        <w:rPr>
          <w:rFonts w:cs="Times New Roman"/>
          <w:sz w:val="19"/>
        </w:rPr>
      </w:pPr>
      <w:r w:rsidRPr="00590528">
        <w:rPr>
          <w:rFonts w:cs="Times New Roman"/>
          <w:sz w:val="19"/>
        </w:rPr>
        <w:t xml:space="preserve">The risk of loss in </w:t>
      </w:r>
      <w:r w:rsidRPr="00590528">
        <w:rPr>
          <w:rFonts w:cs="Times New Roman" w:hint="eastAsia"/>
          <w:sz w:val="19"/>
        </w:rPr>
        <w:t>LFX Trading and CFD Trading</w:t>
      </w:r>
      <w:r w:rsidRPr="00590528">
        <w:rPr>
          <w:rFonts w:cs="Times New Roman"/>
          <w:sz w:val="19"/>
        </w:rPr>
        <w:t xml:space="preserve"> can be substantial. The Client may sustain losses in excess of initial margin funds of the Client. Placing contingent orders, such as "stop-loss" or "stop-limit" orders, will not necessarily limit losses to the intended amounts. Market conditions may make it impossible to execute such orders (for details of the types of order available to the Client, please visit the Company's website and/or trading platform). The Client may be called upon at short notice to deposit additional margin funds. If the required funds are not provided within the prescribed time, the Client's position may be liquidated. The Client will remain liable for any resulting deficit in the Client's LFX Account. The Client should therefore carefully consider whether such trading is suitable in light of the Client's own financial position and investment objective.</w:t>
      </w:r>
    </w:p>
    <w:p w14:paraId="4B2E9FB0" w14:textId="77777777" w:rsidR="00590528" w:rsidRPr="000C0F13" w:rsidRDefault="000C0F13" w:rsidP="000C0F13">
      <w:pPr>
        <w:spacing w:after="0" w:line="240" w:lineRule="auto"/>
        <w:jc w:val="left"/>
        <w:rPr>
          <w:rFonts w:ascii="Times New Roman" w:hAnsi="Times New Roman" w:cs="Times New Roman"/>
        </w:rPr>
      </w:pPr>
      <w:r>
        <w:rPr>
          <w:rFonts w:cs="Times New Roman"/>
        </w:rPr>
        <w:br w:type="page"/>
      </w:r>
    </w:p>
    <w:p w14:paraId="56B0FE93" w14:textId="77777777" w:rsidR="00E95D9A" w:rsidRPr="00D7227C" w:rsidRDefault="00B737B4" w:rsidP="00D7227C">
      <w:pPr>
        <w:pStyle w:val="SHSchTitle"/>
        <w:rPr>
          <w:rFonts w:ascii="Times New Roman" w:hAnsi="Times New Roman" w:cs="Times New Roman"/>
        </w:rPr>
      </w:pPr>
      <w:bookmarkStart w:id="550" w:name="_Toc241603954"/>
      <w:r w:rsidRPr="00D7227C">
        <w:rPr>
          <w:rFonts w:ascii="Times New Roman" w:hAnsi="Times New Roman" w:cs="Times New Roman"/>
        </w:rPr>
        <w:lastRenderedPageBreak/>
        <w:t xml:space="preserve">Appendix </w:t>
      </w:r>
      <w:r w:rsidR="002C4756" w:rsidRPr="00D7227C">
        <w:rPr>
          <w:rFonts w:ascii="Times New Roman" w:hAnsi="Times New Roman" w:cs="Times New Roman"/>
        </w:rPr>
        <w:t>IX</w:t>
      </w:r>
      <w:r w:rsidRPr="00D7227C">
        <w:rPr>
          <w:rFonts w:ascii="Times New Roman" w:hAnsi="Times New Roman" w:cs="Times New Roman"/>
        </w:rPr>
        <w:t xml:space="preserve">:  </w:t>
      </w:r>
      <w:r w:rsidR="00E95D9A" w:rsidRPr="00D7227C">
        <w:rPr>
          <w:rFonts w:ascii="Times New Roman" w:hAnsi="Times New Roman" w:cs="Times New Roman"/>
        </w:rPr>
        <w:t>Risk Disclosure Statements</w:t>
      </w:r>
      <w:bookmarkEnd w:id="550"/>
    </w:p>
    <w:p w14:paraId="5F232CDC" w14:textId="77777777" w:rsidR="00E95D9A" w:rsidRPr="00E95D9A" w:rsidRDefault="00E95D9A" w:rsidP="00E95D9A">
      <w:pPr>
        <w:pStyle w:val="SHNormal"/>
        <w:rPr>
          <w:rStyle w:val="afffa"/>
          <w:rFonts w:cs="Times New Roman"/>
          <w:b w:val="0"/>
          <w:sz w:val="19"/>
        </w:rPr>
      </w:pPr>
      <w:r w:rsidRPr="00E95D9A">
        <w:rPr>
          <w:rStyle w:val="afffa"/>
          <w:rFonts w:cs="Times New Roman"/>
          <w:sz w:val="19"/>
        </w:rPr>
        <w:t xml:space="preserve">The Client (or </w:t>
      </w:r>
      <w:r w:rsidR="00F66364" w:rsidRPr="00F66364">
        <w:rPr>
          <w:rStyle w:val="afffa"/>
          <w:rFonts w:cs="Times New Roman"/>
          <w:sz w:val="19"/>
        </w:rPr>
        <w:t>''</w:t>
      </w:r>
      <w:r w:rsidRPr="00E95D9A">
        <w:rPr>
          <w:rStyle w:val="afffa"/>
          <w:rFonts w:cs="Times New Roman"/>
          <w:sz w:val="19"/>
        </w:rPr>
        <w:t>you</w:t>
      </w:r>
      <w:r w:rsidR="00F66364" w:rsidRPr="00F66364">
        <w:rPr>
          <w:rStyle w:val="afffa"/>
          <w:rFonts w:cs="Times New Roman"/>
          <w:sz w:val="19"/>
        </w:rPr>
        <w:t>''</w:t>
      </w:r>
      <w:r w:rsidRPr="00E95D9A">
        <w:rPr>
          <w:rStyle w:val="afffa"/>
          <w:rFonts w:cs="Times New Roman"/>
          <w:sz w:val="19"/>
        </w:rPr>
        <w:t xml:space="preserve">) should read these risk disclosure statements carefully. These statements form an integral part of the Agreement and the Account Opening Form. By executing the Account Opening Form, the Client acknowledges that it has received and read these statements in </w:t>
      </w:r>
      <w:r w:rsidR="00CB4CC9">
        <w:rPr>
          <w:rStyle w:val="afffa"/>
          <w:rFonts w:cs="Times New Roman"/>
          <w:sz w:val="19"/>
        </w:rPr>
        <w:t>English</w:t>
      </w:r>
      <w:r w:rsidRPr="00E95D9A">
        <w:rPr>
          <w:rStyle w:val="afffa"/>
          <w:rFonts w:cs="Times New Roman"/>
          <w:sz w:val="19"/>
        </w:rPr>
        <w:t xml:space="preserve"> and confirms its understanding of the risks which may arise in connection with the investments and transactions relating to the Accounts. </w:t>
      </w:r>
    </w:p>
    <w:p w14:paraId="637CDD7E" w14:textId="77777777" w:rsidR="00E95D9A" w:rsidRPr="00E95D9A" w:rsidRDefault="00E95D9A" w:rsidP="00E95D9A">
      <w:pPr>
        <w:pStyle w:val="SHNormal"/>
        <w:rPr>
          <w:rStyle w:val="afffa"/>
          <w:rFonts w:cs="Times New Roman"/>
          <w:b w:val="0"/>
          <w:bCs w:val="0"/>
          <w:sz w:val="19"/>
        </w:rPr>
      </w:pPr>
      <w:r w:rsidRPr="00E95D9A">
        <w:rPr>
          <w:rStyle w:val="afffa"/>
          <w:rFonts w:cs="Times New Roman"/>
          <w:sz w:val="19"/>
        </w:rPr>
        <w:t xml:space="preserve">The products and services whose risks are outlined within this Appendix are available only at the discretion of the Company and may not necessarily be made available or offered in certain countries. Nothing in this Appendix shall be considered or construed as an offer, invitation, solicitation or inducement by the Company to enter into any particular investment or transaction nor as a holding out by the Company that it is conducting business in activities involving such products or services. </w:t>
      </w:r>
    </w:p>
    <w:p w14:paraId="484A285A" w14:textId="77777777" w:rsidR="00E95D9A" w:rsidRPr="00E95D9A" w:rsidRDefault="00E95D9A" w:rsidP="00E95D9A">
      <w:pPr>
        <w:pStyle w:val="SHNormal"/>
        <w:rPr>
          <w:rStyle w:val="afffa"/>
          <w:rFonts w:cs="Times New Roman"/>
          <w:sz w:val="19"/>
        </w:rPr>
      </w:pPr>
      <w:r w:rsidRPr="00E95D9A">
        <w:rPr>
          <w:rStyle w:val="afffa"/>
          <w:rFonts w:cs="Times New Roman"/>
          <w:sz w:val="19"/>
        </w:rPr>
        <w:t>These risk disclosure statements do not disclose or purport to disclose all the risks and relevant considerations in connection with any investment or transaction relating to the Accounts. The Client should carefully consider whether entering into any particular investment or transaction is suitable for it, its operation, business and organisation in light of its financial resources, experience, objectives for engaging in the investments or transactions, ability to bear risk and other relevant circumstances. It is the Client</w:t>
      </w:r>
      <w:r w:rsidR="00954B2B" w:rsidRPr="00954B2B">
        <w:rPr>
          <w:rFonts w:cs="Times New Roman"/>
          <w:b/>
          <w:sz w:val="19"/>
        </w:rPr>
        <w:t>'</w:t>
      </w:r>
      <w:r w:rsidRPr="00E95D9A">
        <w:rPr>
          <w:rStyle w:val="afffa"/>
          <w:rFonts w:cs="Times New Roman"/>
          <w:sz w:val="19"/>
        </w:rPr>
        <w:t>s sole responsibility to make its own independent appraisal and investigation into the risks associated with the desired investment or transaction. The Client should refrain from entering into any particular investment or transaction unless the Client fully understands the risks involved and has obtained independent legal, tax, financial and other advice from its own advisers as it considers appropriate. The Company is not, and shall not be deemed to be, the Client's financial advisor.</w:t>
      </w:r>
    </w:p>
    <w:p w14:paraId="5FFAEF04" w14:textId="77777777" w:rsidR="00E95D9A" w:rsidRPr="00E95D9A" w:rsidRDefault="00E95D9A" w:rsidP="00007BC9">
      <w:pPr>
        <w:pStyle w:val="SHNormal"/>
        <w:numPr>
          <w:ilvl w:val="0"/>
          <w:numId w:val="31"/>
        </w:numPr>
        <w:ind w:left="709" w:hanging="709"/>
        <w:rPr>
          <w:rFonts w:cs="Times New Roman"/>
          <w:sz w:val="18"/>
          <w:szCs w:val="18"/>
          <w:lang w:val="en-AU"/>
        </w:rPr>
      </w:pPr>
      <w:r w:rsidRPr="00E95D9A">
        <w:rPr>
          <w:rFonts w:cs="Times New Roman"/>
          <w:b/>
          <w:sz w:val="18"/>
          <w:szCs w:val="18"/>
          <w:lang w:val="en-AU"/>
        </w:rPr>
        <w:t>GENERAL RISKS IN SECURITIES TRADING</w:t>
      </w:r>
    </w:p>
    <w:p w14:paraId="38B062FE" w14:textId="77777777" w:rsidR="00E95D9A" w:rsidRPr="00E95D9A" w:rsidRDefault="00E95D9A" w:rsidP="00E95D9A">
      <w:pPr>
        <w:pStyle w:val="SHNormal"/>
        <w:spacing w:line="240" w:lineRule="auto"/>
        <w:rPr>
          <w:rFonts w:cs="Times New Roman"/>
          <w:b/>
          <w:sz w:val="18"/>
          <w:lang w:val="en-AU"/>
        </w:rPr>
      </w:pPr>
      <w:r w:rsidRPr="00E95D9A">
        <w:rPr>
          <w:rFonts w:cs="Times New Roman"/>
          <w:b/>
          <w:sz w:val="18"/>
          <w:lang w:val="en-AU"/>
        </w:rPr>
        <w:t xml:space="preserve">In this Section I, the Company provides a high level summary of the general risks involved when you invest in securities generally. This high level summary is not intended to be exhaustive and it is important that you also carefully read through the other sections of this Appendix that address more specific risks that may arise in respect of certain types of products. </w:t>
      </w:r>
    </w:p>
    <w:p w14:paraId="61D26B62" w14:textId="77777777" w:rsidR="00E95D9A" w:rsidRPr="00E95D9A" w:rsidRDefault="00E95D9A" w:rsidP="00E95D9A">
      <w:pPr>
        <w:pStyle w:val="SHNormal"/>
        <w:spacing w:line="240" w:lineRule="auto"/>
        <w:rPr>
          <w:rFonts w:cs="Times New Roman"/>
          <w:sz w:val="18"/>
          <w:lang w:val="en-AU"/>
        </w:rPr>
      </w:pPr>
      <w:r w:rsidRPr="00E95D9A">
        <w:rPr>
          <w:rFonts w:cs="Times New Roman"/>
          <w:sz w:val="18"/>
          <w:lang w:val="en-AU"/>
        </w:rPr>
        <w:t xml:space="preserve">There are various risks of a general nature associated with investing and transacting in securities. Different products involve different level of risks and in considering whether to trade or invest in securities generally, you should be aware of the following: </w:t>
      </w:r>
    </w:p>
    <w:p w14:paraId="606E88E2" w14:textId="77777777" w:rsidR="00E95D9A" w:rsidRPr="00E95D9A" w:rsidRDefault="00E95D9A" w:rsidP="00007BC9">
      <w:pPr>
        <w:pStyle w:val="SHNormal"/>
        <w:numPr>
          <w:ilvl w:val="0"/>
          <w:numId w:val="29"/>
        </w:numPr>
        <w:spacing w:line="240" w:lineRule="auto"/>
        <w:ind w:left="709" w:hanging="709"/>
        <w:rPr>
          <w:rFonts w:cs="Times New Roman"/>
          <w:sz w:val="18"/>
          <w:lang w:val="en-AU"/>
        </w:rPr>
      </w:pPr>
      <w:r w:rsidRPr="00E95D9A">
        <w:rPr>
          <w:rFonts w:cs="Times New Roman"/>
          <w:b/>
          <w:sz w:val="18"/>
          <w:u w:val="single"/>
          <w:lang w:val="en-AU"/>
        </w:rPr>
        <w:t xml:space="preserve">Risks Associated with Securities Trading </w:t>
      </w:r>
    </w:p>
    <w:p w14:paraId="0B8630BA" w14:textId="77777777" w:rsidR="00E95D9A" w:rsidRPr="00E95D9A" w:rsidRDefault="00E95D9A" w:rsidP="00007BC9">
      <w:pPr>
        <w:pStyle w:val="affc"/>
        <w:numPr>
          <w:ilvl w:val="0"/>
          <w:numId w:val="37"/>
        </w:numPr>
        <w:spacing w:line="240" w:lineRule="auto"/>
        <w:ind w:left="1418" w:hanging="698"/>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i/>
          <w:sz w:val="18"/>
          <w:lang w:eastAsia="zh-CN"/>
        </w:rPr>
        <w:t>Price fluctuation</w:t>
      </w:r>
    </w:p>
    <w:p w14:paraId="36081541" w14:textId="77777777" w:rsidR="00E95D9A" w:rsidRPr="00E95D9A" w:rsidRDefault="00E95D9A" w:rsidP="00E95D9A">
      <w:pPr>
        <w:pStyle w:val="affc"/>
        <w:spacing w:after="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The prices of securities (including but not limited to bonds or benefits of unit trust funds, mutual funds, or other collective investment schemes) fluctuate, sometimes dramatically. The price of a security may move up or down, and may fall against your interest and under some circumstances even become valueless. It is as likely that losses will be incurred, rather than profit made, as a result of buying and selling securities.</w:t>
      </w:r>
    </w:p>
    <w:p w14:paraId="6F24359A" w14:textId="77777777" w:rsidR="00E95D9A" w:rsidRPr="00E95D9A" w:rsidRDefault="00E95D9A" w:rsidP="00E95D9A">
      <w:pPr>
        <w:pStyle w:val="affc"/>
        <w:spacing w:after="0" w:line="240" w:lineRule="auto"/>
        <w:contextualSpacing w:val="0"/>
        <w:rPr>
          <w:rFonts w:ascii="Times New Roman" w:eastAsia="微软雅黑" w:hAnsi="Times New Roman" w:cs="Times New Roman"/>
          <w:sz w:val="18"/>
          <w:lang w:eastAsia="zh-CN"/>
        </w:rPr>
      </w:pPr>
    </w:p>
    <w:p w14:paraId="5B2950BA" w14:textId="77777777" w:rsidR="00E95D9A" w:rsidRPr="00E95D9A" w:rsidRDefault="00E95D9A" w:rsidP="00007BC9">
      <w:pPr>
        <w:pStyle w:val="affc"/>
        <w:numPr>
          <w:ilvl w:val="0"/>
          <w:numId w:val="37"/>
        </w:numPr>
        <w:spacing w:line="240" w:lineRule="auto"/>
        <w:ind w:left="1418" w:hanging="698"/>
        <w:contextualSpacing w:val="0"/>
        <w:rPr>
          <w:rFonts w:ascii="Times New Roman" w:hAnsi="Times New Roman" w:cs="Times New Roman"/>
          <w:i/>
          <w:sz w:val="18"/>
          <w:lang w:eastAsia="zh-CN"/>
        </w:rPr>
      </w:pPr>
      <w:r w:rsidRPr="00E95D9A">
        <w:rPr>
          <w:rFonts w:ascii="Times New Roman" w:hAnsi="Times New Roman" w:cs="Times New Roman"/>
          <w:i/>
          <w:sz w:val="18"/>
          <w:lang w:eastAsia="zh-CN"/>
        </w:rPr>
        <w:t>Past performance not indicative of future performance</w:t>
      </w:r>
    </w:p>
    <w:p w14:paraId="5B0ACC1B" w14:textId="77777777" w:rsidR="00E95D9A" w:rsidRPr="00E95D9A" w:rsidRDefault="00E95D9A" w:rsidP="00E95D9A">
      <w:pPr>
        <w:pStyle w:val="affc"/>
        <w:spacing w:after="0" w:line="240" w:lineRule="auto"/>
        <w:contextualSpacing w:val="0"/>
        <w:rPr>
          <w:rFonts w:ascii="Times New Roman" w:hAnsi="Times New Roman" w:cs="Times New Roman"/>
          <w:sz w:val="18"/>
          <w:lang w:eastAsia="zh-CN"/>
        </w:rPr>
      </w:pPr>
      <w:r w:rsidRPr="00E95D9A">
        <w:rPr>
          <w:rFonts w:ascii="Times New Roman" w:hAnsi="Times New Roman" w:cs="Times New Roman"/>
          <w:sz w:val="18"/>
          <w:lang w:eastAsia="zh-CN"/>
        </w:rPr>
        <w:t>Any representation of past performance is not necessarily a guide to future performance.</w:t>
      </w:r>
    </w:p>
    <w:p w14:paraId="48450E29" w14:textId="77777777" w:rsidR="00E95D9A" w:rsidRPr="00E95D9A" w:rsidRDefault="00E95D9A" w:rsidP="00E95D9A">
      <w:pPr>
        <w:pStyle w:val="affc"/>
        <w:spacing w:after="0" w:line="240" w:lineRule="auto"/>
        <w:contextualSpacing w:val="0"/>
        <w:rPr>
          <w:rFonts w:ascii="Times New Roman" w:hAnsi="Times New Roman" w:cs="Times New Roman"/>
          <w:sz w:val="18"/>
          <w:lang w:eastAsia="zh-CN"/>
        </w:rPr>
      </w:pPr>
    </w:p>
    <w:p w14:paraId="1C3D1962" w14:textId="77777777" w:rsidR="00E95D9A" w:rsidRPr="00E95D9A" w:rsidRDefault="00E95D9A" w:rsidP="00007BC9">
      <w:pPr>
        <w:pStyle w:val="affc"/>
        <w:numPr>
          <w:ilvl w:val="0"/>
          <w:numId w:val="37"/>
        </w:numPr>
        <w:spacing w:after="150" w:line="240" w:lineRule="auto"/>
        <w:ind w:left="1418" w:hanging="698"/>
        <w:contextualSpacing w:val="0"/>
        <w:rPr>
          <w:rFonts w:ascii="Times New Roman" w:hAnsi="Times New Roman" w:cs="Times New Roman"/>
          <w:i/>
          <w:sz w:val="18"/>
          <w:lang w:eastAsia="zh-CN"/>
        </w:rPr>
      </w:pPr>
      <w:r w:rsidRPr="00E95D9A">
        <w:rPr>
          <w:rFonts w:ascii="Times New Roman" w:eastAsia="微软雅黑" w:hAnsi="Times New Roman" w:cs="Times New Roman"/>
          <w:i/>
          <w:sz w:val="18"/>
          <w:lang w:eastAsia="zh-CN"/>
        </w:rPr>
        <w:t xml:space="preserve">Currency risks </w:t>
      </w:r>
    </w:p>
    <w:p w14:paraId="6F0379F3" w14:textId="77777777" w:rsidR="00E95D9A" w:rsidRPr="00E95D9A" w:rsidRDefault="00E95D9A" w:rsidP="00E95D9A">
      <w:pPr>
        <w:pStyle w:val="affc"/>
        <w:spacing w:after="150" w:line="240" w:lineRule="auto"/>
        <w:contextualSpacing w:val="0"/>
        <w:rPr>
          <w:rFonts w:ascii="Times New Roman" w:hAnsi="Times New Roman" w:cs="Times New Roman"/>
          <w:sz w:val="18"/>
          <w:lang w:eastAsia="zh-CN"/>
        </w:rPr>
      </w:pPr>
      <w:r w:rsidRPr="00E95D9A">
        <w:rPr>
          <w:rFonts w:ascii="Times New Roman" w:eastAsia="微软雅黑" w:hAnsi="Times New Roman" w:cs="Times New Roman"/>
          <w:sz w:val="18"/>
          <w:lang w:eastAsia="zh-CN"/>
        </w:rPr>
        <w:t>Where investments involve exposure to foreign currencies, changes in rates of exchange may cause the value of the investments to fluctuate up or down.</w:t>
      </w:r>
    </w:p>
    <w:p w14:paraId="736A45B4" w14:textId="77777777" w:rsidR="00E95D9A" w:rsidRPr="00E95D9A" w:rsidRDefault="00E95D9A" w:rsidP="00007BC9">
      <w:pPr>
        <w:pStyle w:val="affc"/>
        <w:numPr>
          <w:ilvl w:val="0"/>
          <w:numId w:val="37"/>
        </w:numPr>
        <w:spacing w:after="150" w:line="240" w:lineRule="auto"/>
        <w:ind w:left="1418" w:hanging="698"/>
        <w:contextualSpacing w:val="0"/>
        <w:rPr>
          <w:rFonts w:ascii="Times New Roman" w:hAnsi="Times New Roman" w:cs="Times New Roman"/>
          <w:i/>
          <w:sz w:val="18"/>
          <w:lang w:eastAsia="zh-CN"/>
        </w:rPr>
      </w:pPr>
      <w:r w:rsidRPr="00E95D9A">
        <w:rPr>
          <w:rFonts w:ascii="Times New Roman" w:eastAsia="微软雅黑" w:hAnsi="Times New Roman" w:cs="Times New Roman"/>
          <w:i/>
          <w:sz w:val="18"/>
          <w:lang w:eastAsia="zh-CN"/>
        </w:rPr>
        <w:t>Emerging markets risks</w:t>
      </w:r>
    </w:p>
    <w:p w14:paraId="4F00EFEB"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Investments in emerging markets need careful and independent assessment by you of each investment and the risks (including without limitation sovereign risk, issuer risk, price risk, liquidity risk, legal and tax risks). Further, you should be aware that, while such investments can yield high gains, they can also be highly risky as the markets are unpredictable and there may be inadequate regulations and safeguards available to investors.</w:t>
      </w:r>
    </w:p>
    <w:p w14:paraId="7200E901" w14:textId="77777777" w:rsidR="00E95D9A" w:rsidRPr="00E95D9A" w:rsidRDefault="00E95D9A" w:rsidP="00007BC9">
      <w:pPr>
        <w:pStyle w:val="affc"/>
        <w:numPr>
          <w:ilvl w:val="0"/>
          <w:numId w:val="37"/>
        </w:numPr>
        <w:spacing w:after="150" w:line="240" w:lineRule="auto"/>
        <w:ind w:left="1418" w:hanging="698"/>
        <w:contextualSpacing w:val="0"/>
        <w:rPr>
          <w:rFonts w:ascii="Times New Roman" w:hAnsi="Times New Roman" w:cs="Times New Roman"/>
          <w:i/>
          <w:sz w:val="18"/>
          <w:lang w:eastAsia="zh-CN"/>
        </w:rPr>
      </w:pPr>
      <w:r w:rsidRPr="00E95D9A">
        <w:rPr>
          <w:rFonts w:ascii="Times New Roman" w:eastAsia="微软雅黑" w:hAnsi="Times New Roman" w:cs="Times New Roman"/>
          <w:i/>
          <w:sz w:val="18"/>
          <w:lang w:eastAsia="zh-CN"/>
        </w:rPr>
        <w:t>Impact of commission, fees, and other charges</w:t>
      </w:r>
    </w:p>
    <w:p w14:paraId="27F7B504"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lastRenderedPageBreak/>
        <w:t>Commissions, fees, and other charges levied by the Company or other intermediaries may reduce the overall quantum of your net profit or exacerbate the overall quantum of your net loss.</w:t>
      </w:r>
    </w:p>
    <w:p w14:paraId="64E8126C" w14:textId="77777777" w:rsidR="00E95D9A" w:rsidRPr="00E95D9A" w:rsidRDefault="00E95D9A" w:rsidP="00007BC9">
      <w:pPr>
        <w:pStyle w:val="affc"/>
        <w:numPr>
          <w:ilvl w:val="0"/>
          <w:numId w:val="37"/>
        </w:numPr>
        <w:spacing w:after="150" w:line="240" w:lineRule="auto"/>
        <w:ind w:left="1418" w:hanging="698"/>
        <w:contextualSpacing w:val="0"/>
        <w:rPr>
          <w:rFonts w:ascii="Times New Roman" w:hAnsi="Times New Roman" w:cs="Times New Roman"/>
          <w:i/>
          <w:sz w:val="18"/>
          <w:szCs w:val="18"/>
          <w:lang w:eastAsia="zh-CN"/>
        </w:rPr>
      </w:pPr>
      <w:r w:rsidRPr="00E95D9A">
        <w:rPr>
          <w:rFonts w:ascii="Times New Roman" w:eastAsia="微软雅黑" w:hAnsi="Times New Roman" w:cs="Times New Roman"/>
          <w:i/>
          <w:sz w:val="18"/>
          <w:szCs w:val="18"/>
          <w:lang w:eastAsia="zh-CN"/>
        </w:rPr>
        <w:t xml:space="preserve">Suspension or restriction of trading </w:t>
      </w:r>
    </w:p>
    <w:p w14:paraId="3617AD60" w14:textId="77777777" w:rsidR="00E95D9A" w:rsidRPr="00E95D9A" w:rsidRDefault="00E95D9A" w:rsidP="00E95D9A">
      <w:pPr>
        <w:pStyle w:val="affc"/>
        <w:spacing w:after="150" w:line="240" w:lineRule="auto"/>
        <w:contextualSpacing w:val="0"/>
        <w:rPr>
          <w:rFonts w:ascii="Times New Roman" w:hAnsi="Times New Roman" w:cs="Times New Roman"/>
          <w:sz w:val="18"/>
          <w:szCs w:val="18"/>
          <w:lang w:eastAsia="zh-CN"/>
        </w:rPr>
      </w:pPr>
      <w:r w:rsidRPr="00E95D9A">
        <w:rPr>
          <w:rFonts w:ascii="Times New Roman" w:hAnsi="Times New Roman" w:cs="Times New Roman"/>
          <w:sz w:val="18"/>
          <w:szCs w:val="18"/>
          <w:lang w:eastAsia="zh-CN"/>
        </w:rPr>
        <w:t>Market conditions (e.g. illiquidity) and/or the operation of the rules of certain markets (e.g. the suspension of trading in any security because of price limits or trading halts) may increase the risk of loss by making it difficult or impossible to effect transactions or liquidate/offset positions.</w:t>
      </w:r>
    </w:p>
    <w:p w14:paraId="4563042E" w14:textId="77777777" w:rsidR="00E95D9A" w:rsidRPr="00E95D9A" w:rsidRDefault="00E95D9A" w:rsidP="00007BC9">
      <w:pPr>
        <w:pStyle w:val="affc"/>
        <w:numPr>
          <w:ilvl w:val="0"/>
          <w:numId w:val="37"/>
        </w:numPr>
        <w:spacing w:after="150" w:line="240" w:lineRule="auto"/>
        <w:ind w:left="1418" w:hanging="698"/>
        <w:contextualSpacing w:val="0"/>
        <w:rPr>
          <w:rFonts w:ascii="Times New Roman" w:hAnsi="Times New Roman" w:cs="Times New Roman"/>
          <w:i/>
          <w:sz w:val="18"/>
          <w:szCs w:val="18"/>
          <w:lang w:eastAsia="zh-CN"/>
        </w:rPr>
      </w:pPr>
      <w:r w:rsidRPr="00E95D9A">
        <w:rPr>
          <w:rFonts w:ascii="Times New Roman" w:hAnsi="Times New Roman" w:cs="Times New Roman"/>
          <w:i/>
          <w:sz w:val="18"/>
          <w:szCs w:val="18"/>
          <w:lang w:eastAsia="zh-CN"/>
        </w:rPr>
        <w:t>Transactions in other jurisdictions (please refer to Statutory Risk Warning Statement for Overseas-Listed Investment Products)</w:t>
      </w:r>
    </w:p>
    <w:p w14:paraId="02A43D6B" w14:textId="77777777" w:rsidR="00E95D9A" w:rsidRPr="00E95D9A" w:rsidRDefault="00E95D9A" w:rsidP="00E95D9A">
      <w:pPr>
        <w:pStyle w:val="affc"/>
        <w:spacing w:after="150" w:line="240" w:lineRule="auto"/>
        <w:contextualSpacing w:val="0"/>
        <w:rPr>
          <w:rFonts w:ascii="Times New Roman" w:hAnsi="Times New Roman" w:cs="Times New Roman"/>
          <w:sz w:val="18"/>
          <w:szCs w:val="18"/>
          <w:lang w:eastAsia="zh-CN"/>
        </w:rPr>
      </w:pPr>
      <w:r w:rsidRPr="00E95D9A">
        <w:rPr>
          <w:rFonts w:ascii="Times New Roman" w:hAnsi="Times New Roman" w:cs="Times New Roman"/>
          <w:sz w:val="18"/>
          <w:szCs w:val="18"/>
          <w:lang w:eastAsia="zh-CN"/>
        </w:rPr>
        <w:t>Transactions on markets in other jurisdictions, including markets formally linked to the Singapore mar</w:t>
      </w:r>
      <w:r w:rsidRPr="00DE3850">
        <w:rPr>
          <w:rFonts w:ascii="Times New Roman" w:hAnsi="Times New Roman" w:cs="Times New Roman"/>
          <w:sz w:val="18"/>
          <w:szCs w:val="18"/>
          <w:lang w:eastAsia="zh-CN"/>
        </w:rPr>
        <w:t>ket</w:t>
      </w:r>
      <w:r w:rsidR="00DF308B" w:rsidRPr="00DE3850">
        <w:rPr>
          <w:rFonts w:ascii="Times New Roman" w:hAnsi="Times New Roman" w:cs="Times New Roman"/>
          <w:sz w:val="18"/>
          <w:szCs w:val="18"/>
          <w:lang w:eastAsia="zh-CN"/>
        </w:rPr>
        <w:t xml:space="preserve"> (if any)</w:t>
      </w:r>
      <w:r w:rsidRPr="00DE3850">
        <w:rPr>
          <w:rFonts w:ascii="Times New Roman" w:hAnsi="Times New Roman" w:cs="Times New Roman"/>
          <w:sz w:val="18"/>
          <w:szCs w:val="18"/>
          <w:lang w:eastAsia="zh-CN"/>
        </w:rPr>
        <w:t>, may expo</w:t>
      </w:r>
      <w:r w:rsidRPr="00E95D9A">
        <w:rPr>
          <w:rFonts w:ascii="Times New Roman" w:hAnsi="Times New Roman" w:cs="Times New Roman"/>
          <w:sz w:val="18"/>
          <w:szCs w:val="18"/>
          <w:lang w:eastAsia="zh-CN"/>
        </w:rPr>
        <w:t>se you to additional risks. Such markets may be subjected to rules that may offer different or diminished investor protection. Before entering into such trades, you should be aware of the rules relevant to the particular transactions. The Monetary Authority of Singapore may be unable to compel the enforcement of the rules of regulatory authorities or markets in other jurisdictions where your transactions have been effected.</w:t>
      </w:r>
    </w:p>
    <w:p w14:paraId="71D4EA24" w14:textId="77777777" w:rsidR="00E95D9A" w:rsidRPr="00E95D9A" w:rsidRDefault="00E95D9A" w:rsidP="00007BC9">
      <w:pPr>
        <w:pStyle w:val="affc"/>
        <w:numPr>
          <w:ilvl w:val="0"/>
          <w:numId w:val="37"/>
        </w:numPr>
        <w:spacing w:after="150" w:line="240" w:lineRule="auto"/>
        <w:ind w:left="1418" w:hanging="698"/>
        <w:contextualSpacing w:val="0"/>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 xml:space="preserve">Assets received or held outside Singapore </w:t>
      </w:r>
    </w:p>
    <w:p w14:paraId="102750BC" w14:textId="77777777" w:rsidR="00E95D9A" w:rsidRPr="00E95D9A" w:rsidRDefault="00E95D9A" w:rsidP="00E95D9A">
      <w:pPr>
        <w:pStyle w:val="affc"/>
        <w:spacing w:after="150" w:line="240" w:lineRule="auto"/>
        <w:contextualSpacing w:val="0"/>
        <w:rPr>
          <w:rFonts w:ascii="Times New Roman" w:hAnsi="Times New Roman" w:cs="Times New Roman"/>
          <w:sz w:val="18"/>
          <w:szCs w:val="18"/>
          <w:lang w:eastAsia="zh-CN"/>
        </w:rPr>
      </w:pPr>
      <w:r w:rsidRPr="00E95D9A">
        <w:rPr>
          <w:rFonts w:ascii="Times New Roman" w:eastAsia="微软雅黑" w:hAnsi="Times New Roman" w:cs="Times New Roman"/>
          <w:sz w:val="18"/>
          <w:szCs w:val="18"/>
          <w:lang w:eastAsia="zh-CN"/>
        </w:rPr>
        <w:t xml:space="preserve">Client assets received or held by a custodian outside Singapore are subject to the applicable laws and regulations of the relevant overseas jurisdiction which may be different from the Securities and Futures Act </w:t>
      </w:r>
      <w:r w:rsidR="0065043D">
        <w:rPr>
          <w:rFonts w:ascii="Times New Roman" w:eastAsia="微软雅黑" w:hAnsi="Times New Roman" w:cs="Times New Roman"/>
          <w:sz w:val="18"/>
          <w:szCs w:val="18"/>
          <w:lang w:eastAsia="zh-CN"/>
        </w:rPr>
        <w:t>2001</w:t>
      </w:r>
      <w:r w:rsidRPr="00E95D9A">
        <w:rPr>
          <w:rFonts w:ascii="Times New Roman" w:eastAsia="微软雅黑" w:hAnsi="Times New Roman" w:cs="Times New Roman"/>
          <w:sz w:val="18"/>
          <w:szCs w:val="18"/>
          <w:lang w:eastAsia="zh-CN"/>
        </w:rPr>
        <w:t xml:space="preserve"> and the rules made thereunder. Consequently, such client assets may not enjoy the same protection as that conferred on client assets received or held in Singapore.</w:t>
      </w:r>
    </w:p>
    <w:p w14:paraId="4F50E4D5" w14:textId="77777777" w:rsidR="00E95D9A" w:rsidRPr="00E95D9A" w:rsidRDefault="00E95D9A" w:rsidP="00007BC9">
      <w:pPr>
        <w:pStyle w:val="affc"/>
        <w:numPr>
          <w:ilvl w:val="0"/>
          <w:numId w:val="37"/>
        </w:numPr>
        <w:spacing w:line="240" w:lineRule="auto"/>
        <w:ind w:left="1418" w:hanging="698"/>
        <w:rPr>
          <w:rFonts w:ascii="Times New Roman" w:eastAsia="微软雅黑" w:hAnsi="Times New Roman" w:cs="Times New Roman"/>
          <w:sz w:val="18"/>
          <w:lang w:eastAsia="zh-CN"/>
        </w:rPr>
      </w:pPr>
      <w:r w:rsidRPr="00E95D9A">
        <w:rPr>
          <w:rFonts w:ascii="Times New Roman" w:eastAsia="微软雅黑" w:hAnsi="Times New Roman" w:cs="Times New Roman"/>
          <w:i/>
          <w:sz w:val="18"/>
          <w:lang w:eastAsia="zh-CN"/>
        </w:rPr>
        <w:t>Deposited cash and property</w:t>
      </w:r>
    </w:p>
    <w:p w14:paraId="6D67A37B" w14:textId="77777777" w:rsidR="00E95D9A" w:rsidRPr="00E95D9A" w:rsidRDefault="00E95D9A" w:rsidP="00E95D9A">
      <w:pPr>
        <w:pStyle w:val="affc"/>
        <w:spacing w:line="240" w:lineRule="auto"/>
        <w:rPr>
          <w:rFonts w:ascii="Times New Roman" w:eastAsia="微软雅黑" w:hAnsi="Times New Roman" w:cs="Times New Roman"/>
          <w:i/>
          <w:sz w:val="18"/>
          <w:lang w:eastAsia="zh-CN"/>
        </w:rPr>
      </w:pPr>
    </w:p>
    <w:p w14:paraId="3BF7994C"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You should familiarise yourself with the protection accorded to any money or other property which you deposit for domestic and foreign transactions, particularly in a firm</w:t>
      </w:r>
      <w:r w:rsidR="00A1074D" w:rsidRPr="00736C9F">
        <w:rPr>
          <w:rFonts w:ascii="Times New Roman" w:eastAsiaTheme="minorEastAsia" w:hAnsi="Times New Roman" w:cs="Times New Roman"/>
          <w:sz w:val="18"/>
        </w:rPr>
        <w:t>'</w:t>
      </w:r>
      <w:r w:rsidRPr="00E95D9A">
        <w:rPr>
          <w:rFonts w:ascii="Times New Roman" w:eastAsia="微软雅黑" w:hAnsi="Times New Roman" w:cs="Times New Roman"/>
          <w:sz w:val="18"/>
          <w:lang w:eastAsia="zh-CN"/>
        </w:rPr>
        <w:t>s insolvency or bankruptcy. The extent to which you may recover your money or property may be governed by specific legislation or local rules. In some jurisdictions, property which had been specifically identifiable as your own will be pro-rated in the same manner as cash for purposes of distribution in the event of a shortfall.</w:t>
      </w:r>
    </w:p>
    <w:p w14:paraId="24C0DCF1"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15E8C559" w14:textId="77777777" w:rsidR="00E95D9A" w:rsidRPr="00E95D9A" w:rsidRDefault="00E95D9A" w:rsidP="00007BC9">
      <w:pPr>
        <w:pStyle w:val="affc"/>
        <w:numPr>
          <w:ilvl w:val="0"/>
          <w:numId w:val="37"/>
        </w:numPr>
        <w:spacing w:line="240" w:lineRule="auto"/>
        <w:ind w:left="1418" w:hanging="698"/>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 xml:space="preserve">Risks of </w:t>
      </w:r>
      <w:r w:rsidR="00001088">
        <w:rPr>
          <w:rFonts w:ascii="Times New Roman" w:eastAsia="微软雅黑" w:hAnsi="Times New Roman" w:cs="Times New Roman"/>
          <w:i/>
          <w:sz w:val="18"/>
          <w:lang w:eastAsia="zh-CN"/>
        </w:rPr>
        <w:t>t</w:t>
      </w:r>
      <w:r w:rsidRPr="00E95D9A">
        <w:rPr>
          <w:rFonts w:ascii="Times New Roman" w:eastAsia="微软雅黑" w:hAnsi="Times New Roman" w:cs="Times New Roman"/>
          <w:i/>
          <w:sz w:val="18"/>
          <w:lang w:eastAsia="zh-CN"/>
        </w:rPr>
        <w:t xml:space="preserve">hird </w:t>
      </w:r>
      <w:r w:rsidR="00001088">
        <w:rPr>
          <w:rFonts w:ascii="Times New Roman" w:eastAsia="微软雅黑" w:hAnsi="Times New Roman" w:cs="Times New Roman"/>
          <w:i/>
          <w:sz w:val="18"/>
          <w:lang w:eastAsia="zh-CN"/>
        </w:rPr>
        <w:t>party a</w:t>
      </w:r>
      <w:r w:rsidRPr="00E95D9A">
        <w:rPr>
          <w:rFonts w:ascii="Times New Roman" w:eastAsia="微软雅黑" w:hAnsi="Times New Roman" w:cs="Times New Roman"/>
          <w:i/>
          <w:sz w:val="18"/>
          <w:lang w:eastAsia="zh-CN"/>
        </w:rPr>
        <w:t xml:space="preserve">uthorisations </w:t>
      </w:r>
    </w:p>
    <w:p w14:paraId="1DE798DD"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58E00C3B"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There are substantial risks in allowing an authorized third party to trade or operate your account, and it is possible that instructions could be given by persons not properly authorized. You accept all of the risks of such an operation and irrevocably releases the Company from all liabilities arising out of or in connection with such instructions, whether taken by the Company or otherwise.</w:t>
      </w:r>
    </w:p>
    <w:p w14:paraId="26422B3F"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5381D45F" w14:textId="77777777" w:rsidR="00E95D9A" w:rsidRPr="00E95D9A" w:rsidRDefault="00001088" w:rsidP="00007BC9">
      <w:pPr>
        <w:pStyle w:val="affc"/>
        <w:numPr>
          <w:ilvl w:val="0"/>
          <w:numId w:val="37"/>
        </w:numPr>
        <w:spacing w:line="240" w:lineRule="auto"/>
        <w:ind w:left="1418" w:hanging="698"/>
        <w:rPr>
          <w:rFonts w:ascii="Times New Roman" w:eastAsia="微软雅黑" w:hAnsi="Times New Roman" w:cs="Times New Roman"/>
          <w:sz w:val="18"/>
          <w:lang w:eastAsia="zh-CN"/>
        </w:rPr>
      </w:pPr>
      <w:r>
        <w:rPr>
          <w:rFonts w:ascii="Times New Roman" w:eastAsia="微软雅黑" w:hAnsi="Times New Roman" w:cs="Times New Roman"/>
          <w:i/>
          <w:sz w:val="18"/>
          <w:lang w:eastAsia="zh-CN"/>
        </w:rPr>
        <w:t>Risks of providing an authority to hold mail or to direct mail to third p</w:t>
      </w:r>
      <w:r w:rsidR="00E95D9A" w:rsidRPr="00E95D9A">
        <w:rPr>
          <w:rFonts w:ascii="Times New Roman" w:eastAsia="微软雅黑" w:hAnsi="Times New Roman" w:cs="Times New Roman"/>
          <w:i/>
          <w:sz w:val="18"/>
          <w:lang w:eastAsia="zh-CN"/>
        </w:rPr>
        <w:t xml:space="preserve">arties </w:t>
      </w:r>
    </w:p>
    <w:p w14:paraId="36BD1B1A"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0FC57F14"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If you provide the Company with an authority to hold mail or to direct mail to third parties, it is important for you to promptly collect in person all contract notes and statements of your account and review them in detail to avoid the risk that any anomalies or mistakes may fail to be detected in a timely fashion.</w:t>
      </w:r>
    </w:p>
    <w:p w14:paraId="26A8D272"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359E3163" w14:textId="77777777" w:rsidR="00E95D9A" w:rsidRPr="00E95D9A" w:rsidRDefault="00001088" w:rsidP="00007BC9">
      <w:pPr>
        <w:pStyle w:val="affc"/>
        <w:numPr>
          <w:ilvl w:val="0"/>
          <w:numId w:val="37"/>
        </w:numPr>
        <w:spacing w:line="240" w:lineRule="auto"/>
        <w:ind w:left="1418" w:hanging="698"/>
        <w:rPr>
          <w:rFonts w:ascii="Times New Roman" w:eastAsia="微软雅黑" w:hAnsi="Times New Roman" w:cs="Times New Roman"/>
          <w:i/>
          <w:iCs/>
          <w:sz w:val="18"/>
          <w:lang w:eastAsia="zh-CN"/>
        </w:rPr>
      </w:pPr>
      <w:r>
        <w:rPr>
          <w:rFonts w:ascii="Times New Roman" w:eastAsia="微软雅黑" w:hAnsi="Times New Roman" w:cs="Times New Roman"/>
          <w:i/>
          <w:iCs/>
          <w:sz w:val="18"/>
          <w:lang w:eastAsia="zh-CN"/>
        </w:rPr>
        <w:t>Risks of providing an authority to deal with securities or collateral d</w:t>
      </w:r>
      <w:r w:rsidR="00E95D9A" w:rsidRPr="00E95D9A">
        <w:rPr>
          <w:rFonts w:ascii="Times New Roman" w:eastAsia="微软雅黑" w:hAnsi="Times New Roman" w:cs="Times New Roman"/>
          <w:i/>
          <w:iCs/>
          <w:sz w:val="18"/>
          <w:lang w:eastAsia="zh-CN"/>
        </w:rPr>
        <w:t>eposited with the Company</w:t>
      </w:r>
    </w:p>
    <w:p w14:paraId="10D971DE"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00F20F65" w14:textId="77777777" w:rsidR="00E95D9A" w:rsidRPr="00E95D9A" w:rsidRDefault="00E95D9A" w:rsidP="00E95D9A">
      <w:pPr>
        <w:pStyle w:val="affc"/>
        <w:spacing w:line="240" w:lineRule="auto"/>
        <w:rPr>
          <w:rFonts w:ascii="Times New Roman" w:hAnsi="Times New Roman" w:cs="Times New Roman"/>
          <w:sz w:val="18"/>
          <w:szCs w:val="18"/>
        </w:rPr>
      </w:pPr>
      <w:r w:rsidRPr="00E95D9A">
        <w:rPr>
          <w:rFonts w:ascii="Times New Roman" w:eastAsia="微软雅黑" w:hAnsi="Times New Roman" w:cs="Times New Roman"/>
          <w:sz w:val="18"/>
          <w:lang w:eastAsia="zh-CN"/>
        </w:rPr>
        <w:t xml:space="preserve">There may be risks if you </w:t>
      </w:r>
      <w:r w:rsidRPr="00E95D9A">
        <w:rPr>
          <w:rFonts w:ascii="Times New Roman" w:hAnsi="Times New Roman" w:cs="Times New Roman"/>
          <w:sz w:val="18"/>
          <w:szCs w:val="18"/>
          <w:shd w:val="clear" w:color="auto" w:fill="FFFFFF"/>
        </w:rPr>
        <w:t xml:space="preserve">provide the Company with an authority that allows it to apply your securities or collateral that are received or held by the Company pursuant to a securities borrowing and lending agreement, repledge your securities or collateral for financial accommodation or deposit them as collateral for the discharge and satisfaction of the Company's settlement obligations and liabilities. For example, if you </w:t>
      </w:r>
      <w:r w:rsidRPr="00E95D9A">
        <w:rPr>
          <w:rFonts w:ascii="Times New Roman" w:hAnsi="Times New Roman" w:cs="Times New Roman"/>
          <w:sz w:val="18"/>
          <w:szCs w:val="18"/>
        </w:rPr>
        <w:t xml:space="preserve">provide the Company with such authority, and your securities or collateral are lent to or deposited with third parties, those third parties will have a lien or charge on your securities or collateral. Although the Company is responsible to you for securities or collateral lent or deposited under your authority, a default by the Company could result in the loss of your securities or collateral. </w:t>
      </w:r>
      <w:r w:rsidRPr="00E95D9A">
        <w:rPr>
          <w:rFonts w:ascii="Times New Roman" w:hAnsi="Times New Roman" w:cs="Times New Roman"/>
          <w:sz w:val="18"/>
          <w:szCs w:val="18"/>
          <w:shd w:val="clear" w:color="auto" w:fill="FFFFFF"/>
        </w:rPr>
        <w:t>Your consent for the grant of your authority must be provided in writing.</w:t>
      </w:r>
    </w:p>
    <w:p w14:paraId="61453C94" w14:textId="77777777" w:rsidR="00E95D9A" w:rsidRPr="00E95D9A" w:rsidRDefault="00E95D9A" w:rsidP="00E95D9A">
      <w:pPr>
        <w:pStyle w:val="affc"/>
        <w:spacing w:line="240" w:lineRule="auto"/>
        <w:rPr>
          <w:rFonts w:ascii="Times New Roman" w:eastAsia="微软雅黑" w:hAnsi="Times New Roman" w:cs="Times New Roman"/>
          <w:sz w:val="18"/>
          <w:lang w:eastAsia="zh-CN"/>
        </w:rPr>
      </w:pPr>
    </w:p>
    <w:p w14:paraId="3831DE06" w14:textId="77777777" w:rsidR="00E95D9A" w:rsidRPr="00E95D9A" w:rsidRDefault="00E95D9A" w:rsidP="00007BC9">
      <w:pPr>
        <w:pStyle w:val="affc"/>
        <w:numPr>
          <w:ilvl w:val="0"/>
          <w:numId w:val="29"/>
        </w:numPr>
        <w:spacing w:line="240" w:lineRule="auto"/>
        <w:ind w:hanging="720"/>
        <w:rPr>
          <w:rFonts w:ascii="Times New Roman" w:eastAsia="微软雅黑" w:hAnsi="Times New Roman" w:cs="Times New Roman"/>
          <w:b/>
          <w:sz w:val="18"/>
          <w:u w:val="single"/>
          <w:lang w:eastAsia="zh-CN"/>
        </w:rPr>
      </w:pPr>
      <w:r w:rsidRPr="00E95D9A">
        <w:rPr>
          <w:rFonts w:ascii="Times New Roman" w:eastAsia="微软雅黑" w:hAnsi="Times New Roman" w:cs="Times New Roman"/>
          <w:b/>
          <w:sz w:val="18"/>
          <w:u w:val="single"/>
          <w:lang w:eastAsia="zh-CN"/>
        </w:rPr>
        <w:t>Additional Risks Relating to Repos</w:t>
      </w:r>
    </w:p>
    <w:p w14:paraId="6C1F4C77" w14:textId="77777777" w:rsidR="00E95D9A" w:rsidRPr="00E95D9A" w:rsidRDefault="00E95D9A" w:rsidP="00E95D9A">
      <w:pPr>
        <w:pStyle w:val="affc"/>
        <w:spacing w:line="240" w:lineRule="auto"/>
        <w:ind w:left="1080"/>
        <w:rPr>
          <w:rFonts w:ascii="Times New Roman" w:eastAsia="微软雅黑" w:hAnsi="Times New Roman" w:cs="Times New Roman"/>
          <w:b/>
          <w:sz w:val="18"/>
          <w:lang w:eastAsia="zh-CN"/>
        </w:rPr>
      </w:pPr>
    </w:p>
    <w:p w14:paraId="07C56B98"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The term “repo” refers to a sale and repurchase transaction in securities. In a repo, the repo seller transfers title in the securities to the repo purchaser. The repo is in effect for a specific period, and at the end of the period the repo purchaser transfers title to equivalent securities (of the same issuer and type) to the repo seller.</w:t>
      </w:r>
    </w:p>
    <w:p w14:paraId="3BBD4B29"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p>
    <w:p w14:paraId="67F92C6C"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The repo purchaser</w:t>
      </w:r>
      <w:r w:rsidR="00853DE7" w:rsidRPr="00736C9F">
        <w:rPr>
          <w:rFonts w:ascii="Times New Roman" w:eastAsiaTheme="minorEastAsia" w:hAnsi="Times New Roman" w:cs="Times New Roman"/>
          <w:sz w:val="18"/>
        </w:rPr>
        <w:t>'</w:t>
      </w:r>
      <w:r w:rsidRPr="00E95D9A">
        <w:rPr>
          <w:rFonts w:ascii="Times New Roman" w:eastAsia="微软雅黑" w:hAnsi="Times New Roman" w:cs="Times New Roman"/>
          <w:sz w:val="18"/>
          <w:lang w:eastAsia="zh-CN"/>
        </w:rPr>
        <w:t>s obligation to transfer equivalent securities is usually secured against collateral. There is, accordingly, credit risk. Selling securities under a repo may also affect your tax position (although you should seek independent advice on the issue).</w:t>
      </w:r>
    </w:p>
    <w:p w14:paraId="5D2A24D7"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p>
    <w:p w14:paraId="34D444BE"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lastRenderedPageBreak/>
        <w:t>As a result of selling securities under a repo the seller will cease to be the owner of them, although the seller will have the right to reacquire at a future date equivalent securities (or in certain circumstances their cash value or the proceeds of redemption). However, except to the extent that the seller have received co</w:t>
      </w:r>
      <w:r w:rsidRPr="00496BED">
        <w:rPr>
          <w:rFonts w:ascii="Times New Roman" w:eastAsia="微软雅黑" w:hAnsi="Times New Roman" w:cs="Times New Roman"/>
          <w:sz w:val="18"/>
          <w:lang w:eastAsia="zh-CN"/>
        </w:rPr>
        <w:t>llateral</w:t>
      </w:r>
      <w:r w:rsidR="007F6152" w:rsidRPr="00496BED">
        <w:rPr>
          <w:rFonts w:ascii="Times New Roman" w:eastAsia="微软雅黑" w:hAnsi="Times New Roman" w:cs="Times New Roman"/>
          <w:sz w:val="18"/>
          <w:lang w:eastAsia="zh-CN"/>
        </w:rPr>
        <w:t xml:space="preserve"> (subject to insolvency rules or fraudulent preference)</w:t>
      </w:r>
      <w:r w:rsidRPr="00496BED">
        <w:rPr>
          <w:rFonts w:ascii="Times New Roman" w:eastAsia="微软雅黑" w:hAnsi="Times New Roman" w:cs="Times New Roman"/>
          <w:sz w:val="18"/>
          <w:lang w:eastAsia="zh-CN"/>
        </w:rPr>
        <w:t>, th</w:t>
      </w:r>
      <w:r w:rsidRPr="00E95D9A">
        <w:rPr>
          <w:rFonts w:ascii="Times New Roman" w:eastAsia="微软雅黑" w:hAnsi="Times New Roman" w:cs="Times New Roman"/>
          <w:sz w:val="18"/>
          <w:lang w:eastAsia="zh-CN"/>
        </w:rPr>
        <w:t>e seller</w:t>
      </w:r>
      <w:r w:rsidR="00954B2B" w:rsidRPr="00954B2B">
        <w:rPr>
          <w:rFonts w:ascii="Times New Roman" w:eastAsia="微软雅黑" w:hAnsi="Times New Roman" w:cs="Times New Roman"/>
          <w:sz w:val="18"/>
          <w:lang w:eastAsia="zh-CN"/>
        </w:rPr>
        <w:t>'</w:t>
      </w:r>
      <w:r w:rsidRPr="00E95D9A">
        <w:rPr>
          <w:rFonts w:ascii="Times New Roman" w:eastAsia="微软雅黑" w:hAnsi="Times New Roman" w:cs="Times New Roman"/>
          <w:sz w:val="18"/>
          <w:lang w:eastAsia="zh-CN"/>
        </w:rPr>
        <w:t xml:space="preserve">s right to the repurchase of securities is subject to the risk of insolvency or other non-performance by the repo purchaser. Since the seller </w:t>
      </w:r>
      <w:r w:rsidR="00001088">
        <w:rPr>
          <w:rFonts w:ascii="Times New Roman" w:eastAsia="微软雅黑" w:hAnsi="Times New Roman" w:cs="Times New Roman"/>
          <w:sz w:val="18"/>
          <w:lang w:eastAsia="zh-CN"/>
        </w:rPr>
        <w:t xml:space="preserve">is </w:t>
      </w:r>
      <w:r w:rsidRPr="00E95D9A">
        <w:rPr>
          <w:rFonts w:ascii="Times New Roman" w:eastAsia="微软雅黑" w:hAnsi="Times New Roman" w:cs="Times New Roman"/>
          <w:sz w:val="18"/>
          <w:lang w:eastAsia="zh-CN"/>
        </w:rPr>
        <w:t>not the owner of the securities during the period of the repo, the seller will not have voting rights nor will the seller directly receive dividends or other corporate actions although the seller will normally be entitled to a payment from the repo purchaser equivalent to the dividend the seller would otherwise have received and the repo purchaser will be required to account for the seller for the benefit of corporate actions.</w:t>
      </w:r>
    </w:p>
    <w:p w14:paraId="4E5DF16F"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p>
    <w:p w14:paraId="050402F3" w14:textId="77777777" w:rsidR="00E95D9A" w:rsidRPr="00E95D9A" w:rsidRDefault="00E95D9A" w:rsidP="00E95D9A">
      <w:pPr>
        <w:pStyle w:val="affc"/>
        <w:spacing w:line="240" w:lineRule="auto"/>
        <w:ind w:left="709"/>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Repos also entail counterparty default risk and operational risks such as the non-settlement or delay in settlement of instructions.</w:t>
      </w:r>
    </w:p>
    <w:p w14:paraId="05F1CCAB" w14:textId="77777777" w:rsidR="00E95D9A" w:rsidRPr="00E95D9A" w:rsidRDefault="00E95D9A" w:rsidP="00007BC9">
      <w:pPr>
        <w:pStyle w:val="SHNormal"/>
        <w:numPr>
          <w:ilvl w:val="0"/>
          <w:numId w:val="29"/>
        </w:numPr>
        <w:ind w:left="709" w:hanging="709"/>
        <w:rPr>
          <w:rFonts w:cs="Times New Roman"/>
          <w:b/>
          <w:sz w:val="18"/>
          <w:szCs w:val="18"/>
          <w:u w:val="single"/>
          <w:lang w:val="en-AU"/>
        </w:rPr>
      </w:pPr>
      <w:r w:rsidRPr="00E95D9A">
        <w:rPr>
          <w:rFonts w:cs="Times New Roman"/>
          <w:b/>
          <w:sz w:val="18"/>
          <w:szCs w:val="18"/>
          <w:u w:val="single"/>
          <w:lang w:val="en-AU"/>
        </w:rPr>
        <w:t xml:space="preserve">Additional Risks of Over-the-counter (OTC)/Grey Market Trading in Securities </w:t>
      </w:r>
    </w:p>
    <w:p w14:paraId="28456BED" w14:textId="77777777" w:rsidR="00E95D9A" w:rsidRPr="00E95D9A" w:rsidRDefault="00E95D9A" w:rsidP="00E95D9A">
      <w:pPr>
        <w:spacing w:after="0" w:line="240" w:lineRule="auto"/>
        <w:ind w:left="709"/>
        <w:rPr>
          <w:rFonts w:ascii="Times New Roman" w:eastAsia="微软雅黑" w:hAnsi="Times New Roman" w:cs="Times New Roman"/>
          <w:sz w:val="18"/>
          <w:szCs w:val="18"/>
          <w:shd w:val="clear" w:color="auto" w:fill="FFFFFF"/>
        </w:rPr>
      </w:pPr>
      <w:r w:rsidRPr="00E95D9A">
        <w:rPr>
          <w:rFonts w:ascii="Times New Roman" w:eastAsia="微软雅黑" w:hAnsi="Times New Roman" w:cs="Times New Roman"/>
          <w:sz w:val="18"/>
          <w:szCs w:val="18"/>
          <w:shd w:val="clear" w:color="auto" w:fill="FFFFFF"/>
        </w:rPr>
        <w:t xml:space="preserve">An OTC transaction is individually negotiated between two parties (buyer and seller) and you are thus exposed to risks, including the credit risk of the counterparty, the risk that the securities will ultimately fail to be listed on the exchange, and the risk of lower liquidity and the higher volatility since there may not be an active trading market. OTC transactions are not guaranteed to be settled and the counterparty may be unable to settle any losses or expenses incurred and the liability of any non-payment will be borne by you. The price of OTC securities may differ materially from the opening or trading price in the regular market time after it is listed on the exchange. The price of securities displayed on an OTC market may not reflect the price of the same security transaction in another automated trading system operating at the same time. The OTC market is not regulated by the exchange and is not protected by the </w:t>
      </w:r>
      <w:r w:rsidR="007B63C4">
        <w:rPr>
          <w:rFonts w:ascii="Times New Roman" w:eastAsia="微软雅黑" w:hAnsi="Times New Roman" w:cs="Times New Roman"/>
          <w:sz w:val="18"/>
          <w:szCs w:val="18"/>
          <w:shd w:val="clear" w:color="auto" w:fill="FFFFFF"/>
        </w:rPr>
        <w:t>I</w:t>
      </w:r>
      <w:r w:rsidRPr="00E95D9A">
        <w:rPr>
          <w:rFonts w:ascii="Times New Roman" w:eastAsia="微软雅黑" w:hAnsi="Times New Roman" w:cs="Times New Roman"/>
          <w:sz w:val="18"/>
          <w:szCs w:val="18"/>
          <w:shd w:val="clear" w:color="auto" w:fill="FFFFFF"/>
        </w:rPr>
        <w:t xml:space="preserve">nvestor </w:t>
      </w:r>
      <w:r w:rsidR="007B63C4">
        <w:rPr>
          <w:rFonts w:ascii="Times New Roman" w:eastAsia="微软雅黑" w:hAnsi="Times New Roman" w:cs="Times New Roman"/>
          <w:sz w:val="18"/>
          <w:szCs w:val="18"/>
          <w:shd w:val="clear" w:color="auto" w:fill="FFFFFF"/>
        </w:rPr>
        <w:t>C</w:t>
      </w:r>
      <w:r w:rsidRPr="00E95D9A">
        <w:rPr>
          <w:rFonts w:ascii="Times New Roman" w:eastAsia="微软雅黑" w:hAnsi="Times New Roman" w:cs="Times New Roman"/>
          <w:sz w:val="18"/>
          <w:szCs w:val="18"/>
          <w:shd w:val="clear" w:color="auto" w:fill="FFFFFF"/>
        </w:rPr>
        <w:t xml:space="preserve">ompensation </w:t>
      </w:r>
      <w:r w:rsidR="007B63C4">
        <w:rPr>
          <w:rFonts w:ascii="Times New Roman" w:eastAsia="微软雅黑" w:hAnsi="Times New Roman" w:cs="Times New Roman"/>
          <w:sz w:val="18"/>
          <w:szCs w:val="18"/>
          <w:shd w:val="clear" w:color="auto" w:fill="FFFFFF"/>
        </w:rPr>
        <w:t>F</w:t>
      </w:r>
      <w:r w:rsidRPr="00E95D9A">
        <w:rPr>
          <w:rFonts w:ascii="Times New Roman" w:eastAsia="微软雅黑" w:hAnsi="Times New Roman" w:cs="Times New Roman"/>
          <w:sz w:val="18"/>
          <w:szCs w:val="18"/>
          <w:shd w:val="clear" w:color="auto" w:fill="FFFFFF"/>
        </w:rPr>
        <w:t>und until the listing of the securities is officially recorded in the trading system of the exchange. You should consider carefully whether an OTC product is suitable in light of your investment experience, objective, financial position, risk propensity and other relevant considerations. You should therefore ensure that you understand the nature of the OTC product, the trading facilities and the level of risk you can afford before trading. If in doubt, you should seek independent professional advice.</w:t>
      </w:r>
    </w:p>
    <w:p w14:paraId="0A4A3898" w14:textId="77777777" w:rsidR="00E95D9A" w:rsidRPr="00E95D9A" w:rsidRDefault="00E95D9A" w:rsidP="00E95D9A">
      <w:pPr>
        <w:pStyle w:val="SHNormal"/>
        <w:ind w:left="709"/>
        <w:rPr>
          <w:rFonts w:cs="Times New Roman"/>
          <w:b/>
          <w:sz w:val="19"/>
          <w:u w:val="single"/>
          <w:lang w:val="en-AU"/>
        </w:rPr>
      </w:pPr>
    </w:p>
    <w:p w14:paraId="5C69DC5C" w14:textId="77777777" w:rsidR="00E95D9A" w:rsidRPr="00E95D9A" w:rsidRDefault="00E95D9A" w:rsidP="00007BC9">
      <w:pPr>
        <w:pStyle w:val="SHNormal"/>
        <w:numPr>
          <w:ilvl w:val="0"/>
          <w:numId w:val="31"/>
        </w:numPr>
        <w:ind w:left="709" w:hanging="709"/>
        <w:rPr>
          <w:rFonts w:cs="Times New Roman"/>
          <w:b/>
          <w:sz w:val="18"/>
          <w:szCs w:val="18"/>
          <w:u w:val="single"/>
          <w:lang w:val="en-AU"/>
        </w:rPr>
      </w:pPr>
      <w:r w:rsidRPr="00E95D9A">
        <w:rPr>
          <w:rFonts w:cs="Times New Roman"/>
          <w:b/>
          <w:sz w:val="18"/>
          <w:szCs w:val="18"/>
          <w:lang w:val="en-AU"/>
        </w:rPr>
        <w:t>RISKS OF TRADING IN DERIVATIVES AND STRUCTURED PRODUCTS</w:t>
      </w:r>
    </w:p>
    <w:p w14:paraId="643797A7" w14:textId="77777777" w:rsidR="00E95D9A" w:rsidRPr="00E95D9A" w:rsidRDefault="00E95D9A" w:rsidP="00E95D9A">
      <w:pPr>
        <w:spacing w:after="0" w:line="240" w:lineRule="auto"/>
        <w:rPr>
          <w:rFonts w:ascii="Times New Roman" w:hAnsi="Times New Roman" w:cs="Times New Roman"/>
          <w:sz w:val="18"/>
          <w:shd w:val="clear" w:color="auto" w:fill="FFFFFF"/>
          <w:lang w:eastAsia="zh-CN"/>
        </w:rPr>
      </w:pPr>
      <w:r w:rsidRPr="00E95D9A">
        <w:rPr>
          <w:rFonts w:ascii="Times New Roman" w:hAnsi="Times New Roman" w:cs="Times New Roman"/>
          <w:sz w:val="18"/>
          <w:shd w:val="clear" w:color="auto" w:fill="FFFFFF"/>
          <w:lang w:eastAsia="zh-CN"/>
        </w:rPr>
        <w:t xml:space="preserve">In general, derivative transactions may comprise swaps, options, futures, and other mixed investment tools such as structured products (for example, structured bills and structured deposits) which are formed by combining one or more reference derivatives. </w:t>
      </w:r>
    </w:p>
    <w:p w14:paraId="43C1C087" w14:textId="77777777" w:rsidR="00E95D9A" w:rsidRPr="00E95D9A" w:rsidRDefault="00E95D9A" w:rsidP="00E95D9A">
      <w:pPr>
        <w:spacing w:after="0" w:line="240" w:lineRule="auto"/>
        <w:rPr>
          <w:rFonts w:ascii="Times New Roman" w:hAnsi="Times New Roman" w:cs="Times New Roman"/>
          <w:sz w:val="18"/>
          <w:shd w:val="clear" w:color="auto" w:fill="FFFFFF"/>
          <w:lang w:eastAsia="zh-CN"/>
        </w:rPr>
      </w:pPr>
    </w:p>
    <w:p w14:paraId="7B03D33B" w14:textId="77777777" w:rsidR="00E95D9A" w:rsidRPr="00E95D9A" w:rsidRDefault="00E95D9A" w:rsidP="00E95D9A">
      <w:pPr>
        <w:spacing w:after="0" w:line="240" w:lineRule="auto"/>
        <w:rPr>
          <w:rFonts w:ascii="Times New Roman" w:hAnsi="Times New Roman" w:cs="Times New Roman"/>
          <w:sz w:val="18"/>
          <w:shd w:val="clear" w:color="auto" w:fill="FFFFFF"/>
          <w:lang w:eastAsia="zh-CN"/>
        </w:rPr>
      </w:pPr>
      <w:r w:rsidRPr="00E95D9A">
        <w:rPr>
          <w:rFonts w:ascii="Times New Roman" w:hAnsi="Times New Roman" w:cs="Times New Roman"/>
          <w:sz w:val="18"/>
          <w:shd w:val="clear" w:color="auto" w:fill="FFFFFF"/>
          <w:lang w:eastAsia="zh-CN"/>
        </w:rPr>
        <w:t>Irrespective of any form, all derivative tools share one common feature: the liabilities of one party or both parties are based on the prices fluctuations of related financial assets (trading is derived from the related financial assets), and the financial assets can be securities (including stocks and bonds), interest rates, ind</w:t>
      </w:r>
      <w:r w:rsidR="00001088">
        <w:rPr>
          <w:rFonts w:ascii="Times New Roman" w:hAnsi="Times New Roman" w:cs="Times New Roman"/>
          <w:sz w:val="18"/>
          <w:shd w:val="clear" w:color="auto" w:fill="FFFFFF"/>
          <w:lang w:eastAsia="zh-CN"/>
        </w:rPr>
        <w:t>ice</w:t>
      </w:r>
      <w:r w:rsidRPr="00E95D9A">
        <w:rPr>
          <w:rFonts w:ascii="Times New Roman" w:hAnsi="Times New Roman" w:cs="Times New Roman"/>
          <w:sz w:val="18"/>
          <w:shd w:val="clear" w:color="auto" w:fill="FFFFFF"/>
          <w:lang w:eastAsia="zh-CN"/>
        </w:rPr>
        <w:t>s, currencies, or the credit of a referential institution.</w:t>
      </w:r>
      <w:r w:rsidRPr="00E95D9A">
        <w:rPr>
          <w:rFonts w:ascii="Times New Roman" w:hAnsi="Times New Roman" w:cs="Times New Roman"/>
          <w:sz w:val="18"/>
        </w:rPr>
        <w:t xml:space="preserve"> </w:t>
      </w:r>
    </w:p>
    <w:p w14:paraId="5CCB769E" w14:textId="77777777" w:rsidR="00E95D9A" w:rsidRPr="00E95D9A" w:rsidRDefault="00E95D9A" w:rsidP="00E95D9A">
      <w:pPr>
        <w:spacing w:after="0" w:line="240" w:lineRule="auto"/>
        <w:rPr>
          <w:rFonts w:ascii="Times New Roman" w:hAnsi="Times New Roman" w:cs="Times New Roman"/>
          <w:sz w:val="18"/>
          <w:shd w:val="clear" w:color="auto" w:fill="FFFFFF"/>
          <w:lang w:eastAsia="zh-CN"/>
        </w:rPr>
      </w:pPr>
      <w:r w:rsidRPr="00E95D9A">
        <w:rPr>
          <w:rFonts w:ascii="Times New Roman" w:hAnsi="Times New Roman" w:cs="Times New Roman"/>
          <w:sz w:val="18"/>
          <w:lang w:eastAsia="zh-CN"/>
        </w:rPr>
        <w:br/>
      </w:r>
      <w:r w:rsidRPr="00E95D9A">
        <w:rPr>
          <w:rFonts w:ascii="Times New Roman" w:hAnsi="Times New Roman" w:cs="Times New Roman"/>
          <w:sz w:val="18"/>
          <w:shd w:val="clear" w:color="auto" w:fill="FFFFFF"/>
          <w:lang w:eastAsia="zh-CN"/>
        </w:rPr>
        <w:t>Derivative transactions may involve the obligation to make, or to take delivery of the underlying asset of the contract at a maturity date, or the position may be settled in cash without delivery of the underlying asset.</w:t>
      </w:r>
    </w:p>
    <w:p w14:paraId="049272BA" w14:textId="77777777" w:rsidR="00E95D9A" w:rsidRPr="00E95D9A" w:rsidRDefault="00E95D9A" w:rsidP="00E95D9A">
      <w:pPr>
        <w:spacing w:after="0" w:line="240" w:lineRule="auto"/>
        <w:rPr>
          <w:rFonts w:ascii="Times New Roman" w:hAnsi="Times New Roman" w:cs="Times New Roman"/>
          <w:sz w:val="18"/>
          <w:szCs w:val="18"/>
          <w:shd w:val="clear" w:color="auto" w:fill="FFFFFF"/>
          <w:lang w:val="en-AU" w:eastAsia="zh-CN"/>
        </w:rPr>
      </w:pPr>
      <w:r w:rsidRPr="00E95D9A">
        <w:rPr>
          <w:rFonts w:ascii="Times New Roman" w:hAnsi="Times New Roman" w:cs="Times New Roman"/>
          <w:sz w:val="18"/>
          <w:lang w:eastAsia="zh-CN"/>
        </w:rPr>
        <w:br/>
      </w:r>
      <w:r w:rsidRPr="00E95D9A">
        <w:rPr>
          <w:rFonts w:ascii="Times New Roman" w:hAnsi="Times New Roman" w:cs="Times New Roman"/>
          <w:sz w:val="18"/>
          <w:shd w:val="clear" w:color="auto" w:fill="FFFFFF"/>
          <w:lang w:eastAsia="zh-CN"/>
        </w:rPr>
        <w:t xml:space="preserve">These products can be complex and participation in a derivative transaction involves a certain degree of risk due to the volatile nature of derivative transactions and the underlying assets therein. You should not deal in derivative products unless you understand the nature of the transactions you are entering into and the extent of your exposure to risk. Considering the potential risks, you should consider carefully whether </w:t>
      </w:r>
      <w:r w:rsidRPr="00E95D9A">
        <w:rPr>
          <w:rFonts w:ascii="Times New Roman" w:hAnsi="Times New Roman" w:cs="Times New Roman"/>
          <w:sz w:val="18"/>
          <w:szCs w:val="18"/>
          <w:shd w:val="clear" w:color="auto" w:fill="FFFFFF"/>
          <w:lang w:eastAsia="zh-CN"/>
        </w:rPr>
        <w:t>the derivative transaction is suitable in light of your investment experience, objective, financial resources, business operation resources, and any taxation and accounting related matters.</w:t>
      </w:r>
      <w:r w:rsidRPr="00E95D9A">
        <w:rPr>
          <w:rFonts w:ascii="Times New Roman" w:hAnsi="Times New Roman" w:cs="Times New Roman"/>
          <w:sz w:val="18"/>
          <w:szCs w:val="18"/>
        </w:rPr>
        <w:t xml:space="preserve"> You should seek independent advice, if necessary before making a decision to enter into a derivative transaction.</w:t>
      </w:r>
    </w:p>
    <w:p w14:paraId="01480F8F" w14:textId="77777777" w:rsidR="00E95D9A" w:rsidRPr="00E95D9A" w:rsidRDefault="00E95D9A" w:rsidP="00E95D9A">
      <w:pPr>
        <w:spacing w:after="0" w:line="240" w:lineRule="auto"/>
        <w:rPr>
          <w:rFonts w:ascii="Times New Roman" w:hAnsi="Times New Roman" w:cs="Times New Roman"/>
          <w:sz w:val="18"/>
          <w:szCs w:val="18"/>
          <w:shd w:val="clear" w:color="auto" w:fill="FFFFFF"/>
          <w:lang w:eastAsia="zh-CN"/>
        </w:rPr>
      </w:pPr>
      <w:r w:rsidRPr="00E95D9A">
        <w:rPr>
          <w:rFonts w:ascii="Times New Roman" w:hAnsi="Times New Roman" w:cs="Times New Roman"/>
          <w:sz w:val="18"/>
          <w:szCs w:val="18"/>
          <w:lang w:eastAsia="zh-CN"/>
        </w:rPr>
        <w:br/>
      </w:r>
      <w:r w:rsidRPr="00E95D9A">
        <w:rPr>
          <w:rFonts w:ascii="Times New Roman" w:hAnsi="Times New Roman" w:cs="Times New Roman"/>
          <w:sz w:val="18"/>
          <w:szCs w:val="18"/>
          <w:shd w:val="clear" w:color="auto" w:fill="FFFFFF"/>
          <w:lang w:eastAsia="zh-CN"/>
        </w:rPr>
        <w:t xml:space="preserve">You must pay attention to the general legal framework and the regulatory treatment by the relevant regulatory institution for the derivative transaction. </w:t>
      </w:r>
    </w:p>
    <w:p w14:paraId="44898716" w14:textId="77777777" w:rsidR="00E95D9A" w:rsidRPr="00E95D9A" w:rsidRDefault="00E95D9A" w:rsidP="00E95D9A">
      <w:pPr>
        <w:spacing w:after="0" w:line="240" w:lineRule="auto"/>
        <w:rPr>
          <w:rFonts w:ascii="Times New Roman" w:eastAsia="Times New Roman" w:hAnsi="Times New Roman" w:cs="Times New Roman"/>
          <w:sz w:val="18"/>
          <w:szCs w:val="18"/>
          <w:lang w:eastAsia="zh-CN"/>
        </w:rPr>
      </w:pPr>
      <w:r w:rsidRPr="00E95D9A">
        <w:rPr>
          <w:rFonts w:ascii="Times New Roman" w:hAnsi="Times New Roman" w:cs="Times New Roman"/>
          <w:sz w:val="18"/>
          <w:szCs w:val="18"/>
          <w:lang w:eastAsia="zh-CN"/>
        </w:rPr>
        <w:br/>
      </w:r>
      <w:r w:rsidRPr="00E95D9A">
        <w:rPr>
          <w:rFonts w:ascii="Times New Roman" w:hAnsi="Times New Roman" w:cs="Times New Roman"/>
          <w:sz w:val="18"/>
          <w:szCs w:val="18"/>
          <w:shd w:val="clear" w:color="auto" w:fill="FFFFFF"/>
          <w:lang w:eastAsia="zh-CN"/>
        </w:rPr>
        <w:t>You should not engage in derivative transactions unless you completely understand:</w:t>
      </w:r>
      <w:r w:rsidRPr="00E95D9A">
        <w:rPr>
          <w:rFonts w:ascii="Times New Roman" w:hAnsi="Times New Roman" w:cs="Times New Roman"/>
          <w:sz w:val="18"/>
          <w:szCs w:val="18"/>
          <w:lang w:eastAsia="zh-CN"/>
        </w:rPr>
        <w:br/>
      </w:r>
    </w:p>
    <w:p w14:paraId="6B10424A" w14:textId="77777777" w:rsidR="00E95D9A" w:rsidRPr="00E95D9A" w:rsidRDefault="00E95D9A" w:rsidP="00007BC9">
      <w:pPr>
        <w:pStyle w:val="affc"/>
        <w:numPr>
          <w:ilvl w:val="0"/>
          <w:numId w:val="32"/>
        </w:numPr>
        <w:spacing w:after="0" w:line="240" w:lineRule="auto"/>
        <w:ind w:hanging="578"/>
        <w:rPr>
          <w:rFonts w:ascii="Times New Roman" w:eastAsiaTheme="minorEastAsia" w:hAnsi="Times New Roman" w:cs="Times New Roman"/>
          <w:sz w:val="18"/>
          <w:szCs w:val="18"/>
          <w:lang w:eastAsia="zh-CN"/>
        </w:rPr>
      </w:pPr>
      <w:r w:rsidRPr="00E95D9A">
        <w:rPr>
          <w:rFonts w:ascii="Times New Roman" w:hAnsi="Times New Roman" w:cs="Times New Roman"/>
          <w:sz w:val="18"/>
          <w:szCs w:val="18"/>
          <w:lang w:eastAsia="zh-CN"/>
        </w:rPr>
        <w:t>The nature and basic elements of the derivative tool and the related financial assets thereof;</w:t>
      </w:r>
    </w:p>
    <w:p w14:paraId="69CBFA61" w14:textId="77777777" w:rsidR="00E95D9A" w:rsidRPr="00E95D9A" w:rsidRDefault="00E95D9A" w:rsidP="00007BC9">
      <w:pPr>
        <w:pStyle w:val="affc"/>
        <w:numPr>
          <w:ilvl w:val="0"/>
          <w:numId w:val="27"/>
        </w:numPr>
        <w:spacing w:after="0" w:line="240" w:lineRule="auto"/>
        <w:ind w:hanging="578"/>
        <w:rPr>
          <w:rFonts w:ascii="Times New Roman" w:hAnsi="Times New Roman" w:cs="Times New Roman"/>
          <w:sz w:val="18"/>
          <w:szCs w:val="18"/>
          <w:lang w:eastAsia="zh-CN"/>
        </w:rPr>
      </w:pPr>
      <w:r w:rsidRPr="00E95D9A">
        <w:rPr>
          <w:rFonts w:ascii="Times New Roman" w:hAnsi="Times New Roman" w:cs="Times New Roman"/>
          <w:sz w:val="18"/>
          <w:szCs w:val="18"/>
          <w:lang w:eastAsia="zh-CN"/>
        </w:rPr>
        <w:t>The legal terms and conditions for such transaction;</w:t>
      </w:r>
    </w:p>
    <w:p w14:paraId="515151D9" w14:textId="77777777" w:rsidR="00E95D9A" w:rsidRPr="00E95D9A" w:rsidRDefault="00E95D9A" w:rsidP="00007BC9">
      <w:pPr>
        <w:pStyle w:val="affc"/>
        <w:numPr>
          <w:ilvl w:val="0"/>
          <w:numId w:val="27"/>
        </w:numPr>
        <w:spacing w:after="0" w:line="240" w:lineRule="auto"/>
        <w:ind w:hanging="578"/>
        <w:rPr>
          <w:rFonts w:ascii="Times New Roman" w:hAnsi="Times New Roman" w:cs="Times New Roman"/>
          <w:sz w:val="18"/>
          <w:szCs w:val="18"/>
          <w:lang w:eastAsia="zh-CN"/>
        </w:rPr>
      </w:pPr>
      <w:r w:rsidRPr="00E95D9A">
        <w:rPr>
          <w:rFonts w:ascii="Times New Roman" w:hAnsi="Times New Roman" w:cs="Times New Roman"/>
          <w:sz w:val="18"/>
          <w:szCs w:val="18"/>
          <w:lang w:eastAsia="zh-CN"/>
        </w:rPr>
        <w:t>The extent of the economic risks to which you are and/or will be exposed as a result of such transaction, and you have determined the appropriateness of such risks based on your related investment experience in respect of such derivation transaction and/or related derivative tools, financial goals, financial situation, and financial resources;</w:t>
      </w:r>
    </w:p>
    <w:p w14:paraId="37BDE047" w14:textId="77777777" w:rsidR="00E95D9A" w:rsidRPr="00E95D9A" w:rsidRDefault="00E95D9A" w:rsidP="00007BC9">
      <w:pPr>
        <w:pStyle w:val="affc"/>
        <w:numPr>
          <w:ilvl w:val="0"/>
          <w:numId w:val="27"/>
        </w:numPr>
        <w:spacing w:after="0" w:line="240" w:lineRule="auto"/>
        <w:ind w:hanging="578"/>
        <w:rPr>
          <w:rFonts w:ascii="Times New Roman" w:hAnsi="Times New Roman" w:cs="Times New Roman"/>
          <w:sz w:val="18"/>
          <w:szCs w:val="18"/>
          <w:lang w:eastAsia="zh-CN"/>
        </w:rPr>
      </w:pPr>
      <w:r w:rsidRPr="00E95D9A">
        <w:rPr>
          <w:rFonts w:ascii="Times New Roman" w:hAnsi="Times New Roman" w:cs="Times New Roman"/>
          <w:sz w:val="18"/>
          <w:szCs w:val="18"/>
          <w:lang w:eastAsia="zh-CN"/>
        </w:rPr>
        <w:t>The tax treatment of such transaction, which can be complicated and/or uncertain; and</w:t>
      </w:r>
    </w:p>
    <w:p w14:paraId="0A51D398" w14:textId="77777777" w:rsidR="00E95D9A" w:rsidRPr="00E95D9A" w:rsidRDefault="00E95D9A" w:rsidP="00007BC9">
      <w:pPr>
        <w:pStyle w:val="affc"/>
        <w:numPr>
          <w:ilvl w:val="0"/>
          <w:numId w:val="27"/>
        </w:numPr>
        <w:spacing w:after="0" w:line="240" w:lineRule="auto"/>
        <w:ind w:hanging="578"/>
        <w:rPr>
          <w:rFonts w:ascii="Times New Roman" w:hAnsi="Times New Roman" w:cs="Times New Roman"/>
          <w:sz w:val="18"/>
          <w:szCs w:val="18"/>
          <w:lang w:eastAsia="zh-CN"/>
        </w:rPr>
      </w:pPr>
      <w:r w:rsidRPr="00E95D9A">
        <w:rPr>
          <w:rFonts w:ascii="Times New Roman" w:hAnsi="Times New Roman" w:cs="Times New Roman"/>
          <w:sz w:val="18"/>
          <w:szCs w:val="18"/>
          <w:lang w:eastAsia="zh-CN"/>
        </w:rPr>
        <w:t>The regulatory treatment of such transaction.</w:t>
      </w:r>
    </w:p>
    <w:p w14:paraId="002F32DB" w14:textId="77777777" w:rsidR="00E95D9A" w:rsidRPr="00E95D9A" w:rsidRDefault="00E95D9A" w:rsidP="00E95D9A">
      <w:pPr>
        <w:pStyle w:val="SHNormal"/>
        <w:spacing w:after="0" w:line="240" w:lineRule="auto"/>
        <w:rPr>
          <w:rFonts w:cs="Times New Roman"/>
          <w:b/>
          <w:sz w:val="19"/>
          <w:u w:val="single"/>
          <w:lang w:val="en-AU"/>
        </w:rPr>
      </w:pPr>
    </w:p>
    <w:p w14:paraId="2DBEBDB9" w14:textId="77777777" w:rsidR="00E95D9A" w:rsidRPr="00E95D9A" w:rsidRDefault="00E95D9A" w:rsidP="00007BC9">
      <w:pPr>
        <w:pStyle w:val="SHNormal"/>
        <w:numPr>
          <w:ilvl w:val="3"/>
          <w:numId w:val="29"/>
        </w:numPr>
        <w:spacing w:line="240" w:lineRule="auto"/>
        <w:ind w:left="709" w:hanging="709"/>
        <w:rPr>
          <w:rFonts w:cs="Times New Roman"/>
          <w:b/>
          <w:sz w:val="18"/>
          <w:szCs w:val="18"/>
          <w:u w:val="single"/>
          <w:lang w:val="en-AU"/>
        </w:rPr>
      </w:pPr>
      <w:r w:rsidRPr="00E95D9A">
        <w:rPr>
          <w:rFonts w:cs="Times New Roman"/>
          <w:b/>
          <w:sz w:val="18"/>
          <w:szCs w:val="18"/>
          <w:u w:val="single"/>
          <w:lang w:val="en-AU"/>
        </w:rPr>
        <w:t>General Risks in Relation to Over-the-Counter (OTC) Derivative Transactions</w:t>
      </w:r>
    </w:p>
    <w:p w14:paraId="09812499" w14:textId="77777777" w:rsidR="00E95D9A" w:rsidRPr="00E95D9A" w:rsidRDefault="00E95D9A" w:rsidP="00E95D9A">
      <w:pPr>
        <w:pStyle w:val="SHNormal"/>
        <w:spacing w:line="240" w:lineRule="auto"/>
        <w:ind w:left="709"/>
        <w:rPr>
          <w:rFonts w:eastAsia="微软雅黑" w:cs="Times New Roman"/>
          <w:sz w:val="18"/>
          <w:lang w:eastAsia="zh-CN"/>
        </w:rPr>
      </w:pPr>
      <w:r w:rsidRPr="00E95D9A">
        <w:rPr>
          <w:rFonts w:eastAsia="微软雅黑" w:cs="Times New Roman"/>
          <w:sz w:val="18"/>
          <w:lang w:eastAsia="zh-CN"/>
        </w:rPr>
        <w:lastRenderedPageBreak/>
        <w:t>OTC derivative transactions, like other financial transactions, involve a variety of significant risks. The specific risks presented by a particular OTC derivative transaction necessarily depend upon the terms of the transaction and your circumstances. In general, however, all OTC derivative transactions involve some combination of market risk, credit risk, funding risk and operational risk.</w:t>
      </w:r>
    </w:p>
    <w:p w14:paraId="3A65C0E6" w14:textId="77777777" w:rsidR="00E95D9A" w:rsidRPr="00E95D9A" w:rsidRDefault="00E95D9A" w:rsidP="00191EF7">
      <w:pPr>
        <w:pStyle w:val="SHSch1"/>
        <w:numPr>
          <w:ilvl w:val="2"/>
          <w:numId w:val="28"/>
        </w:numPr>
        <w:spacing w:line="240" w:lineRule="auto"/>
        <w:ind w:left="1418" w:hanging="709"/>
        <w:rPr>
          <w:rFonts w:ascii="Times New Roman" w:hAnsi="Times New Roman" w:cs="Times New Roman"/>
          <w:sz w:val="18"/>
          <w:lang w:eastAsia="zh-CN"/>
        </w:rPr>
      </w:pPr>
      <w:bookmarkStart w:id="551" w:name="_Toc152270615"/>
      <w:bookmarkStart w:id="552" w:name="_Toc164282657"/>
      <w:bookmarkStart w:id="553" w:name="_Toc225525294"/>
      <w:bookmarkStart w:id="554" w:name="_Toc225525478"/>
      <w:bookmarkStart w:id="555" w:name="_Toc241603955"/>
      <w:r w:rsidRPr="00E95D9A">
        <w:rPr>
          <w:rFonts w:ascii="Times New Roman" w:hAnsi="Times New Roman" w:cs="Times New Roman"/>
          <w:sz w:val="18"/>
          <w:lang w:eastAsia="zh-CN"/>
        </w:rPr>
        <w:t>Market risk is the risk that the value of a transaction will be adversely affected by fluctuations in the level or volatility of or correlation or relationship between one or more market prices, rates or indices or other market factors or by illiquidity in the market for the relevant transaction or in a related market.</w:t>
      </w:r>
      <w:bookmarkEnd w:id="551"/>
      <w:bookmarkEnd w:id="552"/>
      <w:bookmarkEnd w:id="553"/>
      <w:bookmarkEnd w:id="554"/>
      <w:bookmarkEnd w:id="555"/>
    </w:p>
    <w:p w14:paraId="6CA5FDAF" w14:textId="77777777" w:rsidR="00E95D9A" w:rsidRPr="00E95D9A" w:rsidRDefault="00E95D9A" w:rsidP="00007BC9">
      <w:pPr>
        <w:pStyle w:val="SHSch1"/>
        <w:numPr>
          <w:ilvl w:val="2"/>
          <w:numId w:val="28"/>
        </w:numPr>
        <w:spacing w:line="240" w:lineRule="auto"/>
        <w:ind w:left="1418" w:hanging="709"/>
        <w:rPr>
          <w:rFonts w:ascii="Times New Roman" w:hAnsi="Times New Roman" w:cs="Times New Roman"/>
          <w:sz w:val="18"/>
          <w:lang w:eastAsia="zh-CN"/>
        </w:rPr>
      </w:pPr>
      <w:bookmarkStart w:id="556" w:name="_Toc152270616"/>
      <w:bookmarkStart w:id="557" w:name="_Toc164282658"/>
      <w:bookmarkStart w:id="558" w:name="_Toc225525295"/>
      <w:bookmarkStart w:id="559" w:name="_Toc225525479"/>
      <w:bookmarkStart w:id="560" w:name="_Toc241603956"/>
      <w:r w:rsidRPr="00E95D9A">
        <w:rPr>
          <w:rFonts w:ascii="Times New Roman" w:hAnsi="Times New Roman" w:cs="Times New Roman"/>
          <w:sz w:val="18"/>
          <w:lang w:eastAsia="zh-CN"/>
        </w:rPr>
        <w:t>Credit risk is the risk that a counterparty will fail to perform its obligations to you when due.</w:t>
      </w:r>
      <w:bookmarkEnd w:id="556"/>
      <w:bookmarkEnd w:id="557"/>
      <w:bookmarkEnd w:id="558"/>
      <w:bookmarkEnd w:id="559"/>
      <w:bookmarkEnd w:id="560"/>
    </w:p>
    <w:p w14:paraId="37022360" w14:textId="77777777" w:rsidR="00E95D9A" w:rsidRPr="00E95D9A" w:rsidRDefault="00E95D9A" w:rsidP="00007BC9">
      <w:pPr>
        <w:pStyle w:val="SHSch1"/>
        <w:numPr>
          <w:ilvl w:val="2"/>
          <w:numId w:val="28"/>
        </w:numPr>
        <w:spacing w:line="240" w:lineRule="auto"/>
        <w:ind w:left="1418" w:hanging="709"/>
        <w:rPr>
          <w:rFonts w:ascii="Times New Roman" w:hAnsi="Times New Roman" w:cs="Times New Roman"/>
          <w:sz w:val="18"/>
          <w:lang w:eastAsia="zh-CN"/>
        </w:rPr>
      </w:pPr>
      <w:bookmarkStart w:id="561" w:name="_Toc152270617"/>
      <w:bookmarkStart w:id="562" w:name="_Toc164282659"/>
      <w:bookmarkStart w:id="563" w:name="_Toc225525296"/>
      <w:bookmarkStart w:id="564" w:name="_Toc225525480"/>
      <w:bookmarkStart w:id="565" w:name="_Toc241603957"/>
      <w:r w:rsidRPr="00E95D9A">
        <w:rPr>
          <w:rFonts w:ascii="Times New Roman" w:hAnsi="Times New Roman" w:cs="Times New Roman"/>
          <w:sz w:val="18"/>
          <w:lang w:eastAsia="zh-CN"/>
        </w:rPr>
        <w:t>Funding risk is the risk that, as a result of mismatches or delays in the timing of cash flows due from or to your counterparties in OTC derivative transactions or related hedging, trading, collateral or other transactions, you or your counterparty will not have adequate cash available to fund current obligations.</w:t>
      </w:r>
      <w:bookmarkEnd w:id="561"/>
      <w:bookmarkEnd w:id="562"/>
      <w:bookmarkEnd w:id="563"/>
      <w:bookmarkEnd w:id="564"/>
      <w:bookmarkEnd w:id="565"/>
    </w:p>
    <w:p w14:paraId="6813FD01" w14:textId="77777777" w:rsidR="00E95D9A" w:rsidRPr="00E95D9A" w:rsidRDefault="00E95D9A" w:rsidP="00007BC9">
      <w:pPr>
        <w:pStyle w:val="SHSch1"/>
        <w:numPr>
          <w:ilvl w:val="2"/>
          <w:numId w:val="28"/>
        </w:numPr>
        <w:spacing w:line="240" w:lineRule="auto"/>
        <w:ind w:left="1418" w:hanging="709"/>
        <w:rPr>
          <w:rFonts w:ascii="Times New Roman" w:hAnsi="Times New Roman" w:cs="Times New Roman"/>
          <w:sz w:val="18"/>
          <w:lang w:eastAsia="zh-CN"/>
        </w:rPr>
      </w:pPr>
      <w:bookmarkStart w:id="566" w:name="_Toc152270618"/>
      <w:bookmarkStart w:id="567" w:name="_Toc164282660"/>
      <w:bookmarkStart w:id="568" w:name="_Toc225525297"/>
      <w:bookmarkStart w:id="569" w:name="_Toc225525481"/>
      <w:bookmarkStart w:id="570" w:name="_Toc241603958"/>
      <w:r w:rsidRPr="00E95D9A">
        <w:rPr>
          <w:rFonts w:ascii="Times New Roman" w:hAnsi="Times New Roman" w:cs="Times New Roman"/>
          <w:sz w:val="18"/>
          <w:lang w:eastAsia="zh-CN"/>
        </w:rPr>
        <w:t>Operational risk is the risk of loss to you arising from inadequacies in or failures of your internal systems and controls for monitoring and quantifying the risks and contractual obligations associated with OTC derivative transactions, for recording and valuing OTC derivative and related transactions, or for detecting human error, systems failure or management failure.</w:t>
      </w:r>
      <w:bookmarkEnd w:id="566"/>
      <w:bookmarkEnd w:id="567"/>
      <w:bookmarkEnd w:id="568"/>
      <w:bookmarkEnd w:id="569"/>
      <w:bookmarkEnd w:id="570"/>
    </w:p>
    <w:p w14:paraId="61DDF51D" w14:textId="77777777" w:rsidR="00E95D9A" w:rsidRPr="00E95D9A" w:rsidRDefault="00E95D9A" w:rsidP="00E95D9A">
      <w:pPr>
        <w:pStyle w:val="SHNormal"/>
        <w:spacing w:line="240" w:lineRule="auto"/>
        <w:ind w:left="709"/>
        <w:rPr>
          <w:rFonts w:eastAsia="微软雅黑" w:cs="Times New Roman"/>
          <w:sz w:val="18"/>
          <w:lang w:eastAsia="zh-CN"/>
        </w:rPr>
      </w:pPr>
      <w:r w:rsidRPr="00E95D9A">
        <w:rPr>
          <w:rFonts w:eastAsia="微软雅黑" w:cs="Times New Roman"/>
          <w:sz w:val="18"/>
          <w:lang w:eastAsia="zh-CN"/>
        </w:rPr>
        <w:t>There may be other significant risks that you should consider based on the terms of a specific transaction. Highly customised OTC derivative transactions in particular may increase liquidity risk and introduce other significant risk factors of a complex character. Highly leveraged transactions may experience substantial gains or losses in value as a result of relatively small changes in the value or level of an underlying or related market factor.</w:t>
      </w:r>
    </w:p>
    <w:p w14:paraId="1B114D01" w14:textId="77777777" w:rsidR="00E95D9A" w:rsidRPr="00E95D9A" w:rsidRDefault="00E95D9A" w:rsidP="00E95D9A">
      <w:pPr>
        <w:pStyle w:val="SHNormal"/>
        <w:spacing w:line="240" w:lineRule="auto"/>
        <w:ind w:left="709"/>
        <w:rPr>
          <w:rFonts w:eastAsia="微软雅黑" w:cs="Times New Roman"/>
          <w:sz w:val="18"/>
          <w:lang w:eastAsia="zh-CN"/>
        </w:rPr>
      </w:pPr>
      <w:r w:rsidRPr="00E95D9A">
        <w:rPr>
          <w:rFonts w:eastAsia="微软雅黑" w:cs="Times New Roman"/>
          <w:sz w:val="18"/>
          <w:lang w:eastAsia="zh-CN"/>
        </w:rPr>
        <w:t>Because the price and other terms on which you may enter into or terminate an OTC derivative transaction are individually negotiated, these may not represent the best price or terms available to you from other sources.</w:t>
      </w:r>
    </w:p>
    <w:p w14:paraId="01C3CF52" w14:textId="77777777" w:rsidR="00E95D9A" w:rsidRPr="00E95D9A" w:rsidRDefault="00E95D9A" w:rsidP="00E95D9A">
      <w:pPr>
        <w:pStyle w:val="SHNormal"/>
        <w:spacing w:line="240" w:lineRule="auto"/>
        <w:ind w:left="709"/>
        <w:rPr>
          <w:rFonts w:eastAsia="微软雅黑" w:cs="Times New Roman"/>
          <w:sz w:val="18"/>
          <w:szCs w:val="18"/>
          <w:lang w:eastAsia="zh-CN"/>
        </w:rPr>
      </w:pPr>
      <w:r w:rsidRPr="00E95D9A">
        <w:rPr>
          <w:rFonts w:eastAsia="微软雅黑" w:cs="Times New Roman"/>
          <w:sz w:val="18"/>
          <w:szCs w:val="18"/>
          <w:lang w:eastAsia="zh-CN"/>
        </w:rPr>
        <w:t>In evaluating the risks and contractual obligations associated with a particular OTC derivative transaction, you should also consider that an OTC derivative transaction may be modified or terminated only by mutual consent of the original parties and subject to agreement on individually negotiated terms. Accordingly, it may not be possible for you to modify, terminate or offset your obligations or your exposure to the risks associated with a transaction prior to its scheduled termination date.</w:t>
      </w:r>
    </w:p>
    <w:p w14:paraId="4FF539DB" w14:textId="77777777" w:rsidR="00E95D9A" w:rsidRDefault="00E95D9A" w:rsidP="00E95D9A">
      <w:pPr>
        <w:pStyle w:val="SHNormal"/>
        <w:spacing w:line="240" w:lineRule="auto"/>
        <w:ind w:left="709"/>
        <w:rPr>
          <w:rFonts w:eastAsia="微软雅黑" w:cs="Times New Roman"/>
          <w:sz w:val="18"/>
          <w:szCs w:val="18"/>
          <w:lang w:eastAsia="zh-CN"/>
        </w:rPr>
      </w:pPr>
      <w:r w:rsidRPr="00E95D9A">
        <w:rPr>
          <w:rFonts w:eastAsia="微软雅黑" w:cs="Times New Roman"/>
          <w:sz w:val="18"/>
          <w:szCs w:val="18"/>
          <w:lang w:eastAsia="zh-CN"/>
        </w:rPr>
        <w:t>Similarly, while market makers and dealers generally quote prices or terms for entering into or terminating OTC derivative transactions and provide indicative or mid-market quotations with respect to outstanding OTC derivative transactions, they are generally not contractually obligated to do so. In addition, it may not be possible to obtain indicative or mid-market quotations for an OTC derivative transaction from a market maker or dealer that is not counterparty to the transaction. Consequently, it may also be difficult for you to establish an independent value for an outstanding OTC derivative transaction. You should not regard your counterparty</w:t>
      </w:r>
      <w:r w:rsidR="00954B2B" w:rsidRPr="00954B2B">
        <w:rPr>
          <w:rFonts w:eastAsia="微软雅黑" w:cs="Times New Roman"/>
          <w:sz w:val="18"/>
          <w:szCs w:val="18"/>
          <w:lang w:eastAsia="zh-CN"/>
        </w:rPr>
        <w:t>'</w:t>
      </w:r>
      <w:r w:rsidRPr="00E95D9A">
        <w:rPr>
          <w:rFonts w:eastAsia="微软雅黑" w:cs="Times New Roman"/>
          <w:sz w:val="18"/>
          <w:szCs w:val="18"/>
          <w:lang w:eastAsia="zh-CN"/>
        </w:rPr>
        <w:t>s provision of a valuation or indicative price at your request as an offer to enter into or terminate the relevant transaction at that value or price, unless the value or price is identified by the counterparty as firm or binding.</w:t>
      </w:r>
    </w:p>
    <w:p w14:paraId="250B5A5A" w14:textId="77777777" w:rsidR="00D422B0" w:rsidRPr="00EB24E8" w:rsidRDefault="00D422B0" w:rsidP="00D422B0">
      <w:pPr>
        <w:pStyle w:val="SHNormal"/>
        <w:spacing w:line="240" w:lineRule="auto"/>
        <w:ind w:left="709"/>
        <w:rPr>
          <w:rFonts w:eastAsia="微软雅黑" w:cs="Times New Roman"/>
          <w:b/>
          <w:bCs/>
          <w:sz w:val="18"/>
          <w:szCs w:val="18"/>
          <w:lang w:eastAsia="zh-CN"/>
        </w:rPr>
      </w:pPr>
      <w:r w:rsidRPr="00EB24E8">
        <w:rPr>
          <w:rFonts w:eastAsia="微软雅黑" w:cs="Times New Roman"/>
          <w:b/>
          <w:bCs/>
          <w:sz w:val="18"/>
          <w:szCs w:val="18"/>
          <w:lang w:eastAsia="zh-CN"/>
        </w:rPr>
        <w:t xml:space="preserve">Disclosures in Relation to OTC Derivative </w:t>
      </w:r>
      <w:r>
        <w:rPr>
          <w:rFonts w:eastAsia="微软雅黑" w:cs="Times New Roman"/>
          <w:b/>
          <w:bCs/>
          <w:sz w:val="18"/>
          <w:szCs w:val="18"/>
          <w:lang w:eastAsia="zh-CN"/>
        </w:rPr>
        <w:t>Contracts</w:t>
      </w:r>
    </w:p>
    <w:p w14:paraId="3F9604F0" w14:textId="77777777" w:rsidR="00D422B0" w:rsidRDefault="00D422B0" w:rsidP="00D422B0">
      <w:pPr>
        <w:pStyle w:val="SHNormal"/>
        <w:spacing w:line="240" w:lineRule="auto"/>
        <w:ind w:left="709"/>
        <w:rPr>
          <w:rFonts w:eastAsia="微软雅黑" w:cs="Times New Roman"/>
          <w:sz w:val="18"/>
          <w:szCs w:val="18"/>
          <w:lang w:eastAsia="zh-CN"/>
        </w:rPr>
      </w:pPr>
      <w:r>
        <w:rPr>
          <w:rFonts w:eastAsia="微软雅黑" w:cs="Times New Roman"/>
          <w:sz w:val="18"/>
          <w:szCs w:val="18"/>
          <w:lang w:eastAsia="zh-CN"/>
        </w:rPr>
        <w:t xml:space="preserve">This disclosure statement is provided to you in accordance with regulations 16(5) and 26(5) of the Securities and Futures (Licensing and Conduct of Business) Regulations. </w:t>
      </w:r>
    </w:p>
    <w:p w14:paraId="794847A5" w14:textId="77777777" w:rsidR="00D422B0" w:rsidRDefault="00D422B0" w:rsidP="00D422B0">
      <w:pPr>
        <w:pStyle w:val="SHNormal"/>
        <w:spacing w:line="240" w:lineRule="auto"/>
        <w:ind w:left="709"/>
        <w:rPr>
          <w:rFonts w:asciiTheme="majorBidi" w:eastAsia="微软雅黑" w:hAnsiTheme="majorBidi" w:cstheme="majorBidi"/>
          <w:sz w:val="18"/>
          <w:szCs w:val="18"/>
          <w:lang w:eastAsia="zh-CN"/>
        </w:rPr>
      </w:pPr>
      <w:r>
        <w:rPr>
          <w:rFonts w:eastAsia="微软雅黑" w:cs="Times New Roman"/>
          <w:sz w:val="18"/>
          <w:szCs w:val="18"/>
          <w:lang w:eastAsia="zh-CN"/>
        </w:rPr>
        <w:t xml:space="preserve">The Company is a member of an </w:t>
      </w:r>
      <w:r w:rsidRPr="00EB24E8">
        <w:rPr>
          <w:rFonts w:eastAsia="微软雅黑" w:cs="Times New Roman"/>
          <w:sz w:val="18"/>
          <w:szCs w:val="18"/>
          <w:lang w:eastAsia="zh-CN"/>
        </w:rPr>
        <w:t xml:space="preserve">approved </w:t>
      </w:r>
      <w:r>
        <w:rPr>
          <w:rFonts w:eastAsia="微软雅黑" w:cs="Times New Roman"/>
          <w:sz w:val="18"/>
          <w:szCs w:val="18"/>
          <w:lang w:eastAsia="zh-CN"/>
        </w:rPr>
        <w:t xml:space="preserve">/ recognised clearing house. Pursuant to regulations 16(5) and 26(5), you may request the Company to </w:t>
      </w:r>
      <w:r w:rsidRPr="00EB24E8">
        <w:rPr>
          <w:rFonts w:asciiTheme="majorBidi" w:eastAsia="微软雅黑" w:hAnsiTheme="majorBidi" w:cstheme="majorBidi"/>
          <w:sz w:val="18"/>
          <w:szCs w:val="18"/>
          <w:lang w:eastAsia="zh-CN"/>
        </w:rPr>
        <w:t>separate</w:t>
      </w:r>
      <w:r>
        <w:rPr>
          <w:rFonts w:asciiTheme="majorBidi" w:eastAsia="微软雅黑" w:hAnsiTheme="majorBidi" w:cstheme="majorBidi"/>
          <w:sz w:val="18"/>
          <w:szCs w:val="18"/>
          <w:lang w:eastAsia="zh-CN"/>
        </w:rPr>
        <w:t xml:space="preserve"> the books for any money and/or asset deposited or paid for in relation to your OTC derivative contracts (each a "</w:t>
      </w:r>
      <w:r w:rsidRPr="001433B0">
        <w:rPr>
          <w:rFonts w:asciiTheme="majorBidi" w:eastAsia="微软雅黑" w:hAnsiTheme="majorBidi" w:cstheme="majorBidi"/>
          <w:b/>
          <w:bCs/>
          <w:sz w:val="18"/>
          <w:szCs w:val="18"/>
          <w:lang w:eastAsia="zh-CN"/>
        </w:rPr>
        <w:t>Separation Request</w:t>
      </w:r>
      <w:r>
        <w:rPr>
          <w:rFonts w:asciiTheme="majorBidi" w:eastAsia="微软雅黑" w:hAnsiTheme="majorBidi" w:cstheme="majorBidi"/>
          <w:sz w:val="18"/>
          <w:szCs w:val="18"/>
          <w:lang w:eastAsia="zh-CN"/>
        </w:rPr>
        <w:t xml:space="preserve">"), from the books for the moneys and/or assets deposited or paid for in relation to the OTC derivatives contracts of the Company's other customer(s). </w:t>
      </w:r>
    </w:p>
    <w:p w14:paraId="64F18AB0" w14:textId="77777777" w:rsidR="00D422B0" w:rsidRDefault="00D422B0" w:rsidP="00D422B0">
      <w:pPr>
        <w:pStyle w:val="SHNormal"/>
        <w:spacing w:line="240" w:lineRule="auto"/>
        <w:ind w:left="709"/>
        <w:rPr>
          <w:rFonts w:eastAsia="微软雅黑" w:cs="Times New Roman"/>
          <w:sz w:val="18"/>
          <w:szCs w:val="18"/>
          <w:lang w:eastAsia="zh-CN"/>
        </w:rPr>
      </w:pPr>
      <w:r>
        <w:rPr>
          <w:rFonts w:eastAsia="微软雅黑" w:cs="Times New Roman"/>
          <w:sz w:val="18"/>
          <w:szCs w:val="18"/>
          <w:lang w:eastAsia="zh-CN"/>
        </w:rPr>
        <w:t xml:space="preserve">You understand and agree that the Company may impose additional costs on you to carry out your Separation Request(s). Such additional costs will be communicated to you in advance, and the Company will seek your consent on the costs before carrying out your Separation Request. </w:t>
      </w:r>
    </w:p>
    <w:p w14:paraId="2162649F" w14:textId="77777777" w:rsidR="00D422B0" w:rsidRDefault="00D422B0" w:rsidP="00D422B0">
      <w:pPr>
        <w:pStyle w:val="SHNormal"/>
        <w:spacing w:line="240" w:lineRule="auto"/>
        <w:ind w:left="709"/>
        <w:rPr>
          <w:rFonts w:eastAsia="微软雅黑" w:cs="Times New Roman"/>
          <w:sz w:val="18"/>
          <w:szCs w:val="18"/>
          <w:lang w:eastAsia="zh-CN"/>
        </w:rPr>
      </w:pPr>
      <w:r>
        <w:rPr>
          <w:rFonts w:eastAsia="微软雅黑" w:cs="Times New Roman"/>
          <w:sz w:val="18"/>
          <w:szCs w:val="18"/>
          <w:lang w:eastAsia="zh-CN"/>
        </w:rPr>
        <w:t xml:space="preserve">In the event the Company becomes insolvent, and with respect to your OTC derivative contracts that are cleared by a clearing house: </w:t>
      </w:r>
    </w:p>
    <w:p w14:paraId="56BAE3B4" w14:textId="77777777" w:rsidR="00D422B0" w:rsidRDefault="00D422B0" w:rsidP="006D49CF">
      <w:pPr>
        <w:pStyle w:val="SHSch1"/>
        <w:numPr>
          <w:ilvl w:val="2"/>
          <w:numId w:val="53"/>
        </w:numPr>
        <w:spacing w:line="240" w:lineRule="auto"/>
        <w:ind w:hanging="142"/>
        <w:rPr>
          <w:rFonts w:ascii="Times New Roman" w:eastAsia="微软雅黑" w:hAnsi="Times New Roman" w:cs="Times New Roman"/>
          <w:sz w:val="18"/>
          <w:szCs w:val="18"/>
          <w:lang w:eastAsia="zh-CN"/>
        </w:rPr>
      </w:pPr>
      <w:bookmarkStart w:id="571" w:name="_Toc225525298"/>
      <w:bookmarkStart w:id="572" w:name="_Toc225525482"/>
      <w:bookmarkStart w:id="573" w:name="_Toc241603959"/>
      <w:r>
        <w:rPr>
          <w:rFonts w:ascii="Times New Roman" w:eastAsia="微软雅黑" w:hAnsi="Times New Roman" w:cs="Times New Roman"/>
          <w:sz w:val="18"/>
          <w:szCs w:val="18"/>
          <w:lang w:eastAsia="zh-CN"/>
        </w:rPr>
        <w:t>If you have not made a Separation Request, you are exposed to a degree of risk in default of another customer who similarly did not make a Separation Request ("</w:t>
      </w:r>
      <w:r w:rsidRPr="007D6F3A">
        <w:rPr>
          <w:rFonts w:ascii="Times New Roman" w:eastAsia="微软雅黑" w:hAnsi="Times New Roman" w:cs="Times New Roman"/>
          <w:b/>
          <w:bCs/>
          <w:sz w:val="18"/>
          <w:szCs w:val="18"/>
          <w:lang w:eastAsia="zh-CN"/>
        </w:rPr>
        <w:t>Fellow-Customer Risk</w:t>
      </w:r>
      <w:r>
        <w:rPr>
          <w:rFonts w:ascii="Times New Roman" w:eastAsia="微软雅黑" w:hAnsi="Times New Roman" w:cs="Times New Roman"/>
          <w:sz w:val="18"/>
          <w:szCs w:val="18"/>
          <w:lang w:eastAsia="zh-CN"/>
        </w:rPr>
        <w:t xml:space="preserve">").Under the Securities Futures Act and the Securities and Futures (Clearing Facilities) Regulations 2013, a clearing house may apply customers' moneys and/or assets deposited with it to meet obligations of the Company that arise from other customers.This may also mean that your money and/or assets may be reduced because of the decrease in value of other customers' posted collateral. In addition to the Fellow-Customer Risk, it will likely be difficult to clearly identify your positions and associated collateral without a Separation Request. As a result, the clearing house may not be able </w:t>
      </w:r>
      <w:r>
        <w:rPr>
          <w:rFonts w:ascii="Times New Roman" w:eastAsia="微软雅黑" w:hAnsi="Times New Roman" w:cs="Times New Roman"/>
          <w:sz w:val="18"/>
          <w:szCs w:val="18"/>
          <w:lang w:eastAsia="zh-CN"/>
        </w:rPr>
        <w:lastRenderedPageBreak/>
        <w:t>to accurately determine the minimum amount of collateral each customer has to deposit, and slows down the porting of positions and associated collateral in the event of default to other clearing member(s) ("</w:t>
      </w:r>
      <w:r w:rsidRPr="004546E2">
        <w:rPr>
          <w:rFonts w:ascii="Times New Roman" w:eastAsia="微软雅黑" w:hAnsi="Times New Roman" w:cs="Times New Roman"/>
          <w:b/>
          <w:bCs/>
          <w:sz w:val="18"/>
          <w:szCs w:val="18"/>
          <w:lang w:eastAsia="zh-CN"/>
        </w:rPr>
        <w:t>Porting Risk</w:t>
      </w:r>
      <w:r>
        <w:rPr>
          <w:rFonts w:ascii="Times New Roman" w:eastAsia="微软雅黑" w:hAnsi="Times New Roman" w:cs="Times New Roman"/>
          <w:sz w:val="18"/>
          <w:szCs w:val="18"/>
          <w:lang w:eastAsia="zh-CN"/>
        </w:rPr>
        <w:t>").</w:t>
      </w:r>
      <w:bookmarkEnd w:id="571"/>
      <w:bookmarkEnd w:id="572"/>
      <w:bookmarkEnd w:id="573"/>
      <w:r>
        <w:rPr>
          <w:rFonts w:ascii="Times New Roman" w:eastAsia="微软雅黑" w:hAnsi="Times New Roman" w:cs="Times New Roman"/>
          <w:sz w:val="18"/>
          <w:szCs w:val="18"/>
          <w:lang w:eastAsia="zh-CN"/>
        </w:rPr>
        <w:t xml:space="preserve"> </w:t>
      </w:r>
    </w:p>
    <w:p w14:paraId="5ABE5638" w14:textId="77777777" w:rsidR="00D422B0" w:rsidRDefault="00D422B0" w:rsidP="006D49CF">
      <w:pPr>
        <w:pStyle w:val="SHSch1"/>
        <w:numPr>
          <w:ilvl w:val="2"/>
          <w:numId w:val="53"/>
        </w:numPr>
        <w:spacing w:line="240" w:lineRule="auto"/>
        <w:ind w:hanging="142"/>
        <w:rPr>
          <w:rFonts w:ascii="Times New Roman" w:eastAsia="微软雅黑" w:hAnsi="Times New Roman" w:cs="Times New Roman"/>
          <w:sz w:val="18"/>
          <w:szCs w:val="18"/>
          <w:lang w:eastAsia="zh-CN"/>
        </w:rPr>
      </w:pPr>
      <w:bookmarkStart w:id="574" w:name="_Toc225525299"/>
      <w:bookmarkStart w:id="575" w:name="_Toc225525483"/>
      <w:bookmarkStart w:id="576" w:name="_Toc241603960"/>
      <w:r>
        <w:rPr>
          <w:rFonts w:ascii="Times New Roman" w:eastAsia="微软雅黑" w:hAnsi="Times New Roman" w:cs="Times New Roman"/>
          <w:sz w:val="18"/>
          <w:szCs w:val="18"/>
          <w:lang w:eastAsia="zh-CN"/>
        </w:rPr>
        <w:t xml:space="preserve">In contrast, if you have made a Separation Request, your Fellow-Customer Risk and Porting Risk may be reduced. In the event of default of the Company caused by a customer, collateral of a customer who have made a Separation Request will not be used to satisfy the obligations arising from the contracts of such defaulting customer. There will also be enhanced </w:t>
      </w:r>
      <w:r>
        <w:rPr>
          <w:rFonts w:ascii="Times New Roman" w:eastAsia="微软雅黑" w:hAnsi="Times New Roman" w:cs="Times New Roman" w:hint="eastAsia"/>
          <w:sz w:val="18"/>
          <w:szCs w:val="18"/>
          <w:lang w:eastAsia="zh-CN"/>
        </w:rPr>
        <w:t>ease</w:t>
      </w:r>
      <w:r>
        <w:rPr>
          <w:rFonts w:ascii="Times New Roman" w:eastAsia="微软雅黑" w:hAnsi="Times New Roman" w:cs="Times New Roman"/>
          <w:sz w:val="18"/>
          <w:szCs w:val="18"/>
          <w:lang w:eastAsia="zh-CN"/>
        </w:rPr>
        <w:t xml:space="preserve"> of porting as the clearing house can accurately determine the relevant positions and associated collateral.</w:t>
      </w:r>
      <w:bookmarkEnd w:id="574"/>
      <w:bookmarkEnd w:id="575"/>
      <w:bookmarkEnd w:id="576"/>
      <w:r>
        <w:rPr>
          <w:rFonts w:ascii="Times New Roman" w:eastAsia="微软雅黑" w:hAnsi="Times New Roman" w:cs="Times New Roman"/>
          <w:sz w:val="18"/>
          <w:szCs w:val="18"/>
          <w:lang w:eastAsia="zh-CN"/>
        </w:rPr>
        <w:t xml:space="preserve"> </w:t>
      </w:r>
    </w:p>
    <w:p w14:paraId="52FE766A" w14:textId="77777777" w:rsidR="00D422B0" w:rsidRPr="00E1722F" w:rsidRDefault="00D422B0" w:rsidP="006D49CF">
      <w:pPr>
        <w:pStyle w:val="SHSch1"/>
        <w:numPr>
          <w:ilvl w:val="2"/>
          <w:numId w:val="53"/>
        </w:numPr>
        <w:spacing w:line="240" w:lineRule="auto"/>
        <w:ind w:hanging="142"/>
        <w:rPr>
          <w:rFonts w:ascii="Times New Roman" w:eastAsia="微软雅黑" w:hAnsi="Times New Roman" w:cs="Times New Roman"/>
          <w:sz w:val="18"/>
          <w:szCs w:val="18"/>
          <w:lang w:eastAsia="zh-CN"/>
        </w:rPr>
      </w:pPr>
      <w:bookmarkStart w:id="577" w:name="_Toc225525300"/>
      <w:bookmarkStart w:id="578" w:name="_Toc225525484"/>
      <w:bookmarkStart w:id="579" w:name="_Toc241603961"/>
      <w:r>
        <w:rPr>
          <w:rFonts w:ascii="Times New Roman" w:eastAsia="微软雅黑" w:hAnsi="Times New Roman" w:cs="Times New Roman"/>
          <w:sz w:val="18"/>
          <w:szCs w:val="18"/>
          <w:lang w:eastAsia="zh-CN"/>
        </w:rPr>
        <w:t>Following from (a) and (b), this means that if you make a Separation Request, the likelihood of you being exposed to the Fellow-Customer Risk and Porting Risk is reduced. That said, even if you have made a Separation Request, you may still experience delay and may incur costs in recovering your moneys and/or assets deposited by the Company with a clearing house. You understand that you may not be able to recover all of your moneys / assets and may not retain your positions. You also understand that you only have contractual claims against the Company, and not the clearing house. In the event of an insolvency,the Company may be subject to winding up (including provisional winding up), receiverships, schemes of arrangements and judicial management, and any stage of a cleared transaction may be challenged by an insolvency representative.</w:t>
      </w:r>
      <w:bookmarkEnd w:id="577"/>
      <w:bookmarkEnd w:id="578"/>
      <w:bookmarkEnd w:id="579"/>
      <w:r>
        <w:rPr>
          <w:rFonts w:ascii="Times New Roman" w:eastAsia="微软雅黑" w:hAnsi="Times New Roman" w:cs="Times New Roman"/>
          <w:sz w:val="18"/>
          <w:szCs w:val="18"/>
          <w:lang w:eastAsia="zh-CN"/>
        </w:rPr>
        <w:t xml:space="preserve"> </w:t>
      </w:r>
    </w:p>
    <w:p w14:paraId="0DB961D4" w14:textId="77777777" w:rsidR="00E95D9A" w:rsidRPr="00E95D9A" w:rsidRDefault="00E95D9A" w:rsidP="00E95D9A">
      <w:pPr>
        <w:spacing w:after="0" w:line="240" w:lineRule="auto"/>
        <w:ind w:left="709"/>
        <w:rPr>
          <w:rFonts w:ascii="Times New Roman" w:eastAsia="微软雅黑" w:hAnsi="Times New Roman" w:cs="Times New Roman"/>
          <w:b/>
          <w:sz w:val="18"/>
          <w:szCs w:val="18"/>
          <w:lang w:eastAsia="zh-CN"/>
        </w:rPr>
      </w:pPr>
      <w:r w:rsidRPr="00E95D9A">
        <w:rPr>
          <w:rFonts w:ascii="Times New Roman" w:eastAsia="微软雅黑" w:hAnsi="Times New Roman" w:cs="Times New Roman"/>
          <w:b/>
          <w:sz w:val="18"/>
          <w:szCs w:val="18"/>
          <w:lang w:eastAsia="zh-CN"/>
        </w:rPr>
        <w:t>The above does not purport to disclose all of the risks and other material considerations associated with OTC derivative transactions. You should not construe this generic disclosure statement as business, legal, tax or accounting advice or as modifying applicable law. You should consult your own business, legal, tax and accounting advisers with respect to proposed OTC derivative transactions and you should refrain from entering into any OTC derivative transaction unless you have fully understood the terms and risks of the transaction, including the extent of your potential risk of loss.</w:t>
      </w:r>
    </w:p>
    <w:p w14:paraId="1BEAAF46" w14:textId="77777777" w:rsidR="00E95D9A" w:rsidRPr="00E95D9A" w:rsidRDefault="00E95D9A" w:rsidP="00E95D9A">
      <w:pPr>
        <w:spacing w:after="0" w:line="240" w:lineRule="auto"/>
        <w:rPr>
          <w:rFonts w:ascii="Times New Roman" w:eastAsia="微软雅黑" w:hAnsi="Times New Roman" w:cs="Times New Roman"/>
          <w:lang w:eastAsia="zh-CN"/>
        </w:rPr>
      </w:pPr>
    </w:p>
    <w:p w14:paraId="1552DF2F" w14:textId="77777777" w:rsidR="00E95D9A" w:rsidRPr="00E95D9A" w:rsidRDefault="00E95D9A" w:rsidP="00E07720">
      <w:pPr>
        <w:pStyle w:val="SHNormal"/>
        <w:numPr>
          <w:ilvl w:val="0"/>
          <w:numId w:val="44"/>
        </w:numPr>
        <w:spacing w:line="240" w:lineRule="auto"/>
        <w:ind w:left="709" w:hanging="754"/>
        <w:rPr>
          <w:rFonts w:cs="Times New Roman"/>
          <w:b/>
          <w:sz w:val="19"/>
          <w:u w:val="single"/>
          <w:lang w:val="en-AU"/>
        </w:rPr>
      </w:pPr>
      <w:r w:rsidRPr="00E95D9A">
        <w:rPr>
          <w:rFonts w:cs="Times New Roman"/>
          <w:b/>
          <w:sz w:val="18"/>
          <w:u w:val="single"/>
          <w:lang w:val="en-AU"/>
        </w:rPr>
        <w:t>Risks of Trading in Exchange-Traded Structured Products (</w:t>
      </w:r>
      <w:r w:rsidR="00431C69" w:rsidRPr="00431C69">
        <w:rPr>
          <w:rFonts w:cs="Times New Roman"/>
          <w:b/>
          <w:sz w:val="18"/>
          <w:u w:val="single"/>
          <w:lang w:val="en-AU"/>
        </w:rPr>
        <w:t>''</w:t>
      </w:r>
      <w:r w:rsidRPr="00E95D9A">
        <w:rPr>
          <w:rFonts w:cs="Times New Roman"/>
          <w:b/>
          <w:sz w:val="18"/>
          <w:u w:val="single"/>
          <w:lang w:val="en-AU"/>
        </w:rPr>
        <w:t>Structured Products</w:t>
      </w:r>
      <w:r w:rsidR="00431C69" w:rsidRPr="00431C69">
        <w:rPr>
          <w:rFonts w:cs="Times New Roman"/>
          <w:b/>
          <w:sz w:val="18"/>
          <w:u w:val="single"/>
          <w:lang w:val="en-AU"/>
        </w:rPr>
        <w:t>''</w:t>
      </w:r>
      <w:r w:rsidRPr="00E95D9A">
        <w:rPr>
          <w:rFonts w:cs="Times New Roman"/>
          <w:b/>
          <w:sz w:val="18"/>
          <w:u w:val="single"/>
          <w:lang w:val="en-AU"/>
        </w:rPr>
        <w:t xml:space="preserve">) </w:t>
      </w:r>
    </w:p>
    <w:p w14:paraId="2748BDE1" w14:textId="77777777" w:rsidR="00E95D9A" w:rsidRPr="00E95D9A" w:rsidRDefault="00E95D9A" w:rsidP="00007BC9">
      <w:pPr>
        <w:pStyle w:val="affc"/>
        <w:numPr>
          <w:ilvl w:val="0"/>
          <w:numId w:val="39"/>
        </w:numPr>
        <w:spacing w:after="150" w:line="240" w:lineRule="auto"/>
        <w:ind w:left="1418" w:hanging="709"/>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Risk of issuer default</w:t>
      </w:r>
    </w:p>
    <w:p w14:paraId="2CA9363C" w14:textId="77777777" w:rsidR="00E95D9A" w:rsidRPr="00E95D9A" w:rsidRDefault="00E95D9A" w:rsidP="00E95D9A">
      <w:pPr>
        <w:pStyle w:val="affc"/>
        <w:spacing w:after="150" w:line="240" w:lineRule="auto"/>
        <w:rPr>
          <w:rFonts w:ascii="Times New Roman" w:eastAsia="微软雅黑" w:hAnsi="Times New Roman" w:cs="Times New Roman"/>
          <w:sz w:val="18"/>
          <w:szCs w:val="18"/>
          <w:lang w:eastAsia="zh-CN"/>
        </w:rPr>
      </w:pPr>
    </w:p>
    <w:p w14:paraId="729258F0" w14:textId="77777777" w:rsidR="00E95D9A" w:rsidRPr="00E95D9A" w:rsidRDefault="00E95D9A" w:rsidP="00E95D9A">
      <w:pPr>
        <w:pStyle w:val="affc"/>
        <w:spacing w:after="150" w:line="240" w:lineRule="auto"/>
        <w:ind w:left="709"/>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szCs w:val="18"/>
          <w:lang w:eastAsia="zh-CN"/>
        </w:rPr>
        <w:t xml:space="preserve">In the event that a Structured Product issuer becomes insolvent </w:t>
      </w:r>
      <w:r w:rsidR="00001088">
        <w:rPr>
          <w:rFonts w:ascii="Times New Roman" w:eastAsia="微软雅黑" w:hAnsi="Times New Roman" w:cs="Times New Roman"/>
          <w:sz w:val="18"/>
          <w:szCs w:val="18"/>
          <w:lang w:eastAsia="zh-CN"/>
        </w:rPr>
        <w:t>or</w:t>
      </w:r>
      <w:r w:rsidRPr="00E95D9A">
        <w:rPr>
          <w:rFonts w:ascii="Times New Roman" w:eastAsia="微软雅黑" w:hAnsi="Times New Roman" w:cs="Times New Roman"/>
          <w:sz w:val="18"/>
          <w:szCs w:val="18"/>
          <w:lang w:eastAsia="zh-CN"/>
        </w:rPr>
        <w:t xml:space="preserve"> defaults, you will be considered as an unsecured creditor and will have no preferential claims to any assets held by the issuer. You should therefore pay close attention to the financial strength and credit worthiness of </w:t>
      </w:r>
      <w:r w:rsidR="00001088">
        <w:rPr>
          <w:rFonts w:ascii="Times New Roman" w:eastAsia="微软雅黑" w:hAnsi="Times New Roman" w:cs="Times New Roman"/>
          <w:sz w:val="18"/>
          <w:szCs w:val="18"/>
          <w:lang w:eastAsia="zh-CN"/>
        </w:rPr>
        <w:t>S</w:t>
      </w:r>
      <w:r w:rsidRPr="00E95D9A">
        <w:rPr>
          <w:rFonts w:ascii="Times New Roman" w:eastAsia="微软雅黑" w:hAnsi="Times New Roman" w:cs="Times New Roman"/>
          <w:sz w:val="18"/>
          <w:szCs w:val="18"/>
          <w:lang w:eastAsia="zh-CN"/>
        </w:rPr>
        <w:t xml:space="preserve">tructured </w:t>
      </w:r>
      <w:r w:rsidR="00001088">
        <w:rPr>
          <w:rFonts w:ascii="Times New Roman" w:eastAsia="微软雅黑" w:hAnsi="Times New Roman" w:cs="Times New Roman"/>
          <w:sz w:val="18"/>
          <w:szCs w:val="18"/>
          <w:lang w:eastAsia="zh-CN"/>
        </w:rPr>
        <w:t>P</w:t>
      </w:r>
      <w:r w:rsidRPr="00E95D9A">
        <w:rPr>
          <w:rFonts w:ascii="Times New Roman" w:eastAsia="微软雅黑" w:hAnsi="Times New Roman" w:cs="Times New Roman"/>
          <w:sz w:val="18"/>
          <w:szCs w:val="18"/>
          <w:lang w:eastAsia="zh-CN"/>
        </w:rPr>
        <w:t>roduct issuers.</w:t>
      </w:r>
    </w:p>
    <w:p w14:paraId="736AD16A" w14:textId="77777777" w:rsidR="00E95D9A" w:rsidRPr="00E95D9A" w:rsidRDefault="00E95D9A" w:rsidP="00E95D9A">
      <w:pPr>
        <w:pStyle w:val="affc"/>
        <w:spacing w:after="150" w:line="240" w:lineRule="auto"/>
        <w:ind w:left="709"/>
        <w:rPr>
          <w:rFonts w:ascii="Times New Roman" w:eastAsia="微软雅黑" w:hAnsi="Times New Roman" w:cs="Times New Roman"/>
          <w:sz w:val="18"/>
          <w:szCs w:val="18"/>
          <w:lang w:eastAsia="zh-CN"/>
        </w:rPr>
      </w:pPr>
    </w:p>
    <w:p w14:paraId="63F0D4CE" w14:textId="77777777" w:rsidR="00E95D9A" w:rsidRPr="00E95D9A" w:rsidRDefault="00E95D9A" w:rsidP="00007BC9">
      <w:pPr>
        <w:pStyle w:val="affc"/>
        <w:numPr>
          <w:ilvl w:val="0"/>
          <w:numId w:val="39"/>
        </w:numPr>
        <w:spacing w:after="150" w:line="240" w:lineRule="auto"/>
        <w:ind w:left="1418" w:hanging="709"/>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i/>
          <w:sz w:val="18"/>
          <w:szCs w:val="18"/>
          <w:lang w:eastAsia="zh-CN"/>
        </w:rPr>
        <w:t>Risk of uncollateralized product</w:t>
      </w:r>
    </w:p>
    <w:p w14:paraId="2920C212" w14:textId="77777777" w:rsidR="00E95D9A" w:rsidRPr="00E95D9A" w:rsidRDefault="00E95D9A" w:rsidP="00E95D9A">
      <w:pPr>
        <w:pStyle w:val="affc"/>
        <w:spacing w:after="150" w:line="240" w:lineRule="auto"/>
        <w:ind w:left="709"/>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szCs w:val="18"/>
          <w:lang w:eastAsia="zh-CN"/>
        </w:rPr>
        <w:t>Uncollateralized Structured Products are not asset</w:t>
      </w:r>
      <w:r w:rsidR="00001088">
        <w:rPr>
          <w:rFonts w:ascii="Times New Roman" w:eastAsia="微软雅黑" w:hAnsi="Times New Roman" w:cs="Times New Roman"/>
          <w:sz w:val="18"/>
          <w:szCs w:val="18"/>
          <w:lang w:eastAsia="zh-CN"/>
        </w:rPr>
        <w:t>-</w:t>
      </w:r>
      <w:r w:rsidRPr="00E95D9A">
        <w:rPr>
          <w:rFonts w:ascii="Times New Roman" w:eastAsia="微软雅黑" w:hAnsi="Times New Roman" w:cs="Times New Roman"/>
          <w:sz w:val="18"/>
          <w:szCs w:val="18"/>
          <w:lang w:eastAsia="zh-CN"/>
        </w:rPr>
        <w:t>backed. In the event of issuer bankruptcy, you can lose your entire investment. You should read the listing documents to determine if a product is uncollateralized.</w:t>
      </w:r>
    </w:p>
    <w:p w14:paraId="68C20135" w14:textId="77777777" w:rsidR="00E95D9A" w:rsidRPr="00E95D9A" w:rsidRDefault="00E95D9A" w:rsidP="00007BC9">
      <w:pPr>
        <w:pStyle w:val="affc"/>
        <w:numPr>
          <w:ilvl w:val="0"/>
          <w:numId w:val="39"/>
        </w:numPr>
        <w:spacing w:after="150" w:line="240" w:lineRule="auto"/>
        <w:ind w:left="1418" w:hanging="709"/>
        <w:contextualSpacing w:val="0"/>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Gearing risk</w:t>
      </w:r>
    </w:p>
    <w:p w14:paraId="75B531D5" w14:textId="77777777" w:rsidR="00E95D9A" w:rsidRPr="00E95D9A" w:rsidRDefault="00412086" w:rsidP="00E95D9A">
      <w:pPr>
        <w:pStyle w:val="affc"/>
        <w:spacing w:after="150" w:line="240" w:lineRule="auto"/>
        <w:ind w:left="709"/>
        <w:contextualSpacing w:val="0"/>
        <w:rPr>
          <w:rFonts w:ascii="Times New Roman" w:eastAsia="微软雅黑" w:hAnsi="Times New Roman" w:cs="Times New Roman"/>
          <w:sz w:val="18"/>
          <w:szCs w:val="18"/>
          <w:lang w:eastAsia="zh-CN"/>
        </w:rPr>
      </w:pPr>
      <w:r>
        <w:rPr>
          <w:rFonts w:ascii="Times New Roman" w:eastAsia="微软雅黑" w:hAnsi="Times New Roman" w:cs="Times New Roman"/>
          <w:sz w:val="18"/>
          <w:szCs w:val="18"/>
          <w:lang w:eastAsia="zh-CN"/>
        </w:rPr>
        <w:t xml:space="preserve">Structured Products such as </w:t>
      </w:r>
      <w:r w:rsidR="00001088">
        <w:rPr>
          <w:rFonts w:ascii="Times New Roman" w:eastAsia="微软雅黑" w:hAnsi="Times New Roman" w:cs="Times New Roman"/>
          <w:sz w:val="18"/>
          <w:szCs w:val="18"/>
          <w:lang w:eastAsia="zh-CN"/>
        </w:rPr>
        <w:t>w</w:t>
      </w:r>
      <w:r w:rsidR="00E95D9A" w:rsidRPr="00E95D9A">
        <w:rPr>
          <w:rFonts w:ascii="Times New Roman" w:eastAsia="微软雅黑" w:hAnsi="Times New Roman" w:cs="Times New Roman"/>
          <w:sz w:val="18"/>
          <w:szCs w:val="18"/>
          <w:lang w:eastAsia="zh-CN"/>
        </w:rPr>
        <w:t>arrants and Callable Bull/Bear Contracts (</w:t>
      </w:r>
      <w:r w:rsidR="00431C69" w:rsidRPr="00736C9F">
        <w:rPr>
          <w:rFonts w:ascii="Times New Roman" w:eastAsiaTheme="minorEastAsia" w:hAnsi="Times New Roman" w:cs="Times New Roman"/>
          <w:sz w:val="18"/>
        </w:rPr>
        <w:t>''</w:t>
      </w:r>
      <w:r w:rsidR="00E95D9A" w:rsidRPr="00E95D9A">
        <w:rPr>
          <w:rFonts w:ascii="Times New Roman" w:eastAsia="微软雅黑" w:hAnsi="Times New Roman" w:cs="Times New Roman"/>
          <w:sz w:val="18"/>
          <w:szCs w:val="18"/>
          <w:lang w:eastAsia="zh-CN"/>
        </w:rPr>
        <w:t>CBBCs</w:t>
      </w:r>
      <w:r w:rsidR="00431C69" w:rsidRPr="00736C9F">
        <w:rPr>
          <w:rFonts w:ascii="Times New Roman" w:eastAsiaTheme="minorEastAsia" w:hAnsi="Times New Roman" w:cs="Times New Roman"/>
          <w:sz w:val="18"/>
        </w:rPr>
        <w:t>''</w:t>
      </w:r>
      <w:r w:rsidR="00E95D9A" w:rsidRPr="00E95D9A">
        <w:rPr>
          <w:rFonts w:ascii="Times New Roman" w:eastAsia="微软雅黑" w:hAnsi="Times New Roman" w:cs="Times New Roman"/>
          <w:sz w:val="18"/>
          <w:szCs w:val="18"/>
          <w:lang w:eastAsia="zh-CN"/>
        </w:rPr>
        <w:t>) are leveraged and can change in value rapidly according to the gearing ratio relative to the underlying assets. You should be aware that the value of a Structured Product may fall to zero resulting in a total loss of the initial investment.</w:t>
      </w:r>
    </w:p>
    <w:p w14:paraId="4345A194" w14:textId="77777777" w:rsidR="00E95D9A" w:rsidRPr="00E95D9A" w:rsidRDefault="00E95D9A" w:rsidP="00007BC9">
      <w:pPr>
        <w:pStyle w:val="affc"/>
        <w:numPr>
          <w:ilvl w:val="0"/>
          <w:numId w:val="39"/>
        </w:numPr>
        <w:spacing w:after="150" w:line="240" w:lineRule="auto"/>
        <w:ind w:left="1418" w:hanging="709"/>
        <w:contextualSpacing w:val="0"/>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Expiry considerations</w:t>
      </w:r>
    </w:p>
    <w:p w14:paraId="61548581" w14:textId="77777777" w:rsidR="00E95D9A" w:rsidRPr="00E95D9A" w:rsidRDefault="00E95D9A" w:rsidP="00E95D9A">
      <w:pPr>
        <w:pStyle w:val="affc"/>
        <w:spacing w:after="150" w:line="240" w:lineRule="auto"/>
        <w:ind w:left="709"/>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szCs w:val="18"/>
          <w:lang w:eastAsia="zh-CN"/>
        </w:rPr>
        <w:t>Structured Products have an expiry date after which the issue may become worthless. You should be aware of the expiry time horizon and choose a product with an appropriate lifespan for their trading strategy.</w:t>
      </w:r>
    </w:p>
    <w:p w14:paraId="02927E6F" w14:textId="77777777" w:rsidR="00E95D9A" w:rsidRPr="00E95D9A" w:rsidRDefault="00E95D9A" w:rsidP="00007BC9">
      <w:pPr>
        <w:pStyle w:val="affc"/>
        <w:numPr>
          <w:ilvl w:val="0"/>
          <w:numId w:val="39"/>
        </w:numPr>
        <w:tabs>
          <w:tab w:val="left" w:pos="1418"/>
        </w:tabs>
        <w:spacing w:after="150" w:line="240" w:lineRule="auto"/>
        <w:ind w:left="709" w:firstLine="0"/>
        <w:contextualSpacing w:val="0"/>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Extraordinary price movements</w:t>
      </w:r>
    </w:p>
    <w:p w14:paraId="49091043" w14:textId="77777777" w:rsidR="00E95D9A" w:rsidRPr="00E95D9A" w:rsidRDefault="00E95D9A" w:rsidP="00E95D9A">
      <w:pPr>
        <w:pStyle w:val="affc"/>
        <w:spacing w:after="150" w:line="240" w:lineRule="auto"/>
        <w:ind w:left="709"/>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szCs w:val="18"/>
          <w:lang w:eastAsia="zh-CN"/>
        </w:rPr>
        <w:t>The price of a Structured Product may not match its theoretical price due to outside influences such as market supply and demand factors. As a result, actual traded prices can be higher or lower than the theoretical price.</w:t>
      </w:r>
      <w:r w:rsidRPr="00E95D9A" w:rsidDel="003D2B83">
        <w:rPr>
          <w:rFonts w:ascii="Times New Roman" w:eastAsia="微软雅黑" w:hAnsi="Times New Roman" w:cs="Times New Roman"/>
          <w:sz w:val="18"/>
          <w:szCs w:val="18"/>
          <w:lang w:eastAsia="zh-CN"/>
        </w:rPr>
        <w:t xml:space="preserve"> </w:t>
      </w:r>
    </w:p>
    <w:p w14:paraId="7BC1AD0F" w14:textId="77777777" w:rsidR="00E95D9A" w:rsidRPr="00E95D9A" w:rsidRDefault="00E95D9A" w:rsidP="00007BC9">
      <w:pPr>
        <w:pStyle w:val="affc"/>
        <w:numPr>
          <w:ilvl w:val="0"/>
          <w:numId w:val="39"/>
        </w:numPr>
        <w:spacing w:after="150" w:line="240" w:lineRule="auto"/>
        <w:ind w:left="1418" w:hanging="709"/>
        <w:contextualSpacing w:val="0"/>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Risks of foreign exchange</w:t>
      </w:r>
    </w:p>
    <w:p w14:paraId="50191DAC" w14:textId="77777777" w:rsidR="00E95D9A" w:rsidRPr="00E95D9A" w:rsidRDefault="00E95D9A" w:rsidP="00E95D9A">
      <w:pPr>
        <w:pStyle w:val="affc"/>
        <w:spacing w:after="150" w:line="240" w:lineRule="auto"/>
        <w:ind w:left="709"/>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szCs w:val="18"/>
          <w:lang w:eastAsia="zh-CN"/>
        </w:rPr>
        <w:t>You are exposed to exchange rate risk when trading Structured Products with underlying assets not denominated in Singapore dollars. Currency rate fluctuations can adversely affect the underlying asset value, also affecting the Structured Product price.</w:t>
      </w:r>
    </w:p>
    <w:p w14:paraId="6E9427D3" w14:textId="77777777" w:rsidR="00E95D9A" w:rsidRPr="00E95D9A" w:rsidRDefault="00E95D9A" w:rsidP="00007BC9">
      <w:pPr>
        <w:pStyle w:val="affc"/>
        <w:numPr>
          <w:ilvl w:val="0"/>
          <w:numId w:val="39"/>
        </w:numPr>
        <w:spacing w:after="150" w:line="240" w:lineRule="auto"/>
        <w:ind w:left="1418" w:hanging="709"/>
        <w:contextualSpacing w:val="0"/>
        <w:rPr>
          <w:rFonts w:ascii="Times New Roman" w:eastAsia="微软雅黑" w:hAnsi="Times New Roman" w:cs="Times New Roman"/>
          <w:i/>
          <w:sz w:val="18"/>
          <w:szCs w:val="18"/>
          <w:lang w:eastAsia="zh-CN"/>
        </w:rPr>
      </w:pPr>
      <w:r w:rsidRPr="00E95D9A">
        <w:rPr>
          <w:rFonts w:ascii="Times New Roman" w:eastAsia="微软雅黑" w:hAnsi="Times New Roman" w:cs="Times New Roman"/>
          <w:i/>
          <w:sz w:val="18"/>
          <w:szCs w:val="18"/>
          <w:lang w:eastAsia="zh-CN"/>
        </w:rPr>
        <w:t>Risks of liquidity</w:t>
      </w:r>
    </w:p>
    <w:p w14:paraId="44C8A969" w14:textId="77777777" w:rsidR="00E95D9A" w:rsidRPr="00E95D9A" w:rsidRDefault="00E95D9A" w:rsidP="00E95D9A">
      <w:pPr>
        <w:pStyle w:val="affc"/>
        <w:spacing w:after="150" w:line="240" w:lineRule="auto"/>
        <w:ind w:left="709"/>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szCs w:val="18"/>
          <w:lang w:eastAsia="zh-CN"/>
        </w:rPr>
        <w:t>Structured Product issuers may be required by SGX to appoint a market-maker/liquidity provider for each individual issue. The role of market-makers/liquidity providers is to provide two way quotes to facilitate trading of their products.  In the event that a market-maker/liquidity provider defaults or ceases to fulfil its role, you may not be able to buy or sell the product until a new market-maker/liquidity provider has been assigned. There is no guarantee that you will be able to buy or sell your Structured Products at your target price any time you wish.</w:t>
      </w:r>
      <w:r w:rsidRPr="00E95D9A" w:rsidDel="003D2B83">
        <w:rPr>
          <w:rFonts w:ascii="Times New Roman" w:eastAsia="微软雅黑" w:hAnsi="Times New Roman" w:cs="Times New Roman"/>
          <w:sz w:val="18"/>
          <w:szCs w:val="18"/>
          <w:lang w:eastAsia="zh-CN"/>
        </w:rPr>
        <w:t xml:space="preserve"> </w:t>
      </w:r>
    </w:p>
    <w:p w14:paraId="61180060" w14:textId="77777777" w:rsidR="00E95D9A" w:rsidRPr="00E95D9A" w:rsidRDefault="00E95D9A" w:rsidP="00E07720">
      <w:pPr>
        <w:pStyle w:val="SHNormal"/>
        <w:numPr>
          <w:ilvl w:val="0"/>
          <w:numId w:val="44"/>
        </w:numPr>
        <w:ind w:left="709" w:hanging="709"/>
        <w:rPr>
          <w:rFonts w:cs="Times New Roman"/>
          <w:b/>
          <w:sz w:val="18"/>
          <w:szCs w:val="18"/>
          <w:u w:val="single"/>
          <w:lang w:val="en-AU"/>
        </w:rPr>
      </w:pPr>
      <w:r w:rsidRPr="00E95D9A">
        <w:rPr>
          <w:rFonts w:cs="Times New Roman"/>
          <w:b/>
          <w:sz w:val="18"/>
          <w:szCs w:val="18"/>
          <w:u w:val="single"/>
          <w:lang w:val="en-AU"/>
        </w:rPr>
        <w:t>Additional Risks of Trading in Warrants</w:t>
      </w:r>
    </w:p>
    <w:p w14:paraId="70D35DE8" w14:textId="77777777" w:rsidR="00E95D9A" w:rsidRPr="00E95D9A" w:rsidRDefault="00E95D9A" w:rsidP="00007BC9">
      <w:pPr>
        <w:pStyle w:val="affc"/>
        <w:numPr>
          <w:ilvl w:val="0"/>
          <w:numId w:val="40"/>
        </w:numPr>
        <w:spacing w:after="150" w:line="240" w:lineRule="auto"/>
        <w:ind w:left="1418" w:hanging="698"/>
        <w:contextualSpacing w:val="0"/>
        <w:jc w:val="left"/>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lastRenderedPageBreak/>
        <w:t>Risks of time decay</w:t>
      </w:r>
    </w:p>
    <w:p w14:paraId="77C670DC"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All things being equal, the value of a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arrant will decay over time as it approaches its expiry date. Warrants should therefore not be viewed as long term investments.</w:t>
      </w:r>
    </w:p>
    <w:p w14:paraId="12E49133" w14:textId="77777777" w:rsidR="00E95D9A" w:rsidRPr="00E95D9A" w:rsidRDefault="00E95D9A" w:rsidP="00007BC9">
      <w:pPr>
        <w:pStyle w:val="affc"/>
        <w:numPr>
          <w:ilvl w:val="0"/>
          <w:numId w:val="40"/>
        </w:numPr>
        <w:spacing w:after="150" w:line="240" w:lineRule="auto"/>
        <w:ind w:left="1418" w:hanging="698"/>
        <w:contextualSpacing w:val="0"/>
        <w:jc w:val="left"/>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Volatility risks</w:t>
      </w:r>
    </w:p>
    <w:p w14:paraId="65A30CF2" w14:textId="77777777" w:rsidR="00E95D9A" w:rsidRPr="00E95D9A" w:rsidRDefault="00412086" w:rsidP="00E95D9A">
      <w:pPr>
        <w:pStyle w:val="affc"/>
        <w:spacing w:after="150" w:line="240" w:lineRule="auto"/>
        <w:contextualSpacing w:val="0"/>
        <w:rPr>
          <w:rFonts w:ascii="Times New Roman" w:eastAsia="微软雅黑" w:hAnsi="Times New Roman" w:cs="Times New Roman"/>
          <w:sz w:val="18"/>
          <w:lang w:eastAsia="zh-CN"/>
        </w:rPr>
      </w:pPr>
      <w:r>
        <w:rPr>
          <w:rFonts w:ascii="Times New Roman" w:eastAsia="微软雅黑" w:hAnsi="Times New Roman" w:cs="Times New Roman"/>
          <w:sz w:val="18"/>
          <w:lang w:eastAsia="zh-CN"/>
        </w:rPr>
        <w:t xml:space="preserve">Prices of </w:t>
      </w:r>
      <w:r w:rsidR="00001088">
        <w:rPr>
          <w:rFonts w:ascii="Times New Roman" w:eastAsia="微软雅黑" w:hAnsi="Times New Roman" w:cs="Times New Roman"/>
          <w:sz w:val="18"/>
          <w:lang w:eastAsia="zh-CN"/>
        </w:rPr>
        <w:t>w</w:t>
      </w:r>
      <w:r w:rsidR="00E95D9A" w:rsidRPr="00E95D9A">
        <w:rPr>
          <w:rFonts w:ascii="Times New Roman" w:eastAsia="微软雅黑" w:hAnsi="Times New Roman" w:cs="Times New Roman"/>
          <w:sz w:val="18"/>
          <w:lang w:eastAsia="zh-CN"/>
        </w:rPr>
        <w:t>arrants can increase or decrease in line with the implied volatility of underlying asset price. You should be aware of the underlying asset volatility.</w:t>
      </w:r>
      <w:r w:rsidR="00E95D9A" w:rsidRPr="00E95D9A" w:rsidDel="003D2B83">
        <w:rPr>
          <w:rFonts w:ascii="Times New Roman" w:eastAsia="微软雅黑" w:hAnsi="Times New Roman" w:cs="Times New Roman"/>
          <w:sz w:val="18"/>
          <w:lang w:eastAsia="zh-CN"/>
        </w:rPr>
        <w:t xml:space="preserve"> </w:t>
      </w:r>
    </w:p>
    <w:p w14:paraId="3B347B54" w14:textId="77777777" w:rsidR="00E95D9A" w:rsidRPr="00E95D9A" w:rsidRDefault="00E95D9A" w:rsidP="00007BC9">
      <w:pPr>
        <w:pStyle w:val="affc"/>
        <w:numPr>
          <w:ilvl w:val="0"/>
          <w:numId w:val="40"/>
        </w:numPr>
        <w:spacing w:after="150" w:line="240" w:lineRule="auto"/>
        <w:ind w:left="1418" w:hanging="698"/>
        <w:contextualSpacing w:val="0"/>
        <w:jc w:val="left"/>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Market risks and transaction turnover</w:t>
      </w:r>
    </w:p>
    <w:p w14:paraId="676C1011"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Other than basic factors that determine the theoretical price of a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 xml:space="preserve">arrant,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 xml:space="preserve">arrant prices are also affected by all prevailing market forces including the demand for and supply of the Warrants. The market forces will be greatest when a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 xml:space="preserve">arrant issue is almost sold out and when issuers make further issues of an existing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 xml:space="preserve">arrant issue. High turnover should not be regarded as an indication the price of a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 xml:space="preserve">arrant will go up. The price of a </w:t>
      </w:r>
      <w:r w:rsidR="00001088">
        <w:rPr>
          <w:rFonts w:ascii="Times New Roman" w:eastAsia="微软雅黑" w:hAnsi="Times New Roman" w:cs="Times New Roman"/>
          <w:sz w:val="18"/>
          <w:lang w:eastAsia="zh-CN"/>
        </w:rPr>
        <w:t>w</w:t>
      </w:r>
      <w:r w:rsidRPr="00E95D9A">
        <w:rPr>
          <w:rFonts w:ascii="Times New Roman" w:eastAsia="微软雅黑" w:hAnsi="Times New Roman" w:cs="Times New Roman"/>
          <w:sz w:val="18"/>
          <w:lang w:eastAsia="zh-CN"/>
        </w:rPr>
        <w:t>arrant is affected by a number of factors in addition to market forces, such as the price of the underlying assets and its volatility, the time remaining to expiry, interest rates and the expected dividend on the underlying assets.</w:t>
      </w:r>
      <w:r w:rsidRPr="00E95D9A" w:rsidDel="00327CE4">
        <w:rPr>
          <w:rFonts w:ascii="Times New Roman" w:eastAsia="微软雅黑" w:hAnsi="Times New Roman" w:cs="Times New Roman"/>
          <w:sz w:val="18"/>
          <w:lang w:eastAsia="zh-CN"/>
        </w:rPr>
        <w:t xml:space="preserve"> </w:t>
      </w:r>
    </w:p>
    <w:p w14:paraId="37B1521D" w14:textId="77777777" w:rsidR="00E95D9A" w:rsidRPr="00E95D9A" w:rsidRDefault="00E95D9A" w:rsidP="00E07720">
      <w:pPr>
        <w:pStyle w:val="SHNormal"/>
        <w:numPr>
          <w:ilvl w:val="0"/>
          <w:numId w:val="44"/>
        </w:numPr>
        <w:ind w:left="709" w:hanging="709"/>
        <w:rPr>
          <w:rFonts w:cs="Times New Roman"/>
          <w:b/>
          <w:sz w:val="18"/>
          <w:szCs w:val="18"/>
          <w:u w:val="single"/>
          <w:lang w:val="en-AU"/>
        </w:rPr>
      </w:pPr>
      <w:r w:rsidRPr="00E95D9A">
        <w:rPr>
          <w:rFonts w:cs="Times New Roman"/>
          <w:b/>
          <w:sz w:val="18"/>
          <w:szCs w:val="18"/>
          <w:u w:val="single"/>
          <w:lang w:val="en-AU"/>
        </w:rPr>
        <w:t>Additional Risks of Trading in CBBCs</w:t>
      </w:r>
    </w:p>
    <w:p w14:paraId="28A7F8A1" w14:textId="77777777" w:rsidR="00E95D9A" w:rsidRPr="00E95D9A" w:rsidRDefault="00E95D9A" w:rsidP="00007BC9">
      <w:pPr>
        <w:pStyle w:val="affc"/>
        <w:numPr>
          <w:ilvl w:val="0"/>
          <w:numId w:val="41"/>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Risks of compulsory withdrawal</w:t>
      </w:r>
    </w:p>
    <w:p w14:paraId="4EFA0703"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You should be aware of the intraday </w:t>
      </w:r>
      <w:r w:rsidR="00431C69" w:rsidRPr="00736C9F">
        <w:rPr>
          <w:rFonts w:ascii="Times New Roman" w:eastAsiaTheme="minorEastAsia" w:hAnsi="Times New Roman" w:cs="Times New Roman"/>
          <w:sz w:val="18"/>
        </w:rPr>
        <w:t>''</w:t>
      </w:r>
      <w:r w:rsidRPr="00E95D9A">
        <w:rPr>
          <w:rFonts w:ascii="Times New Roman" w:eastAsia="微软雅黑" w:hAnsi="Times New Roman" w:cs="Times New Roman"/>
          <w:sz w:val="18"/>
          <w:lang w:eastAsia="zh-CN"/>
        </w:rPr>
        <w:t>knock-out</w:t>
      </w:r>
      <w:r w:rsidR="00431C69" w:rsidRPr="00736C9F">
        <w:rPr>
          <w:rFonts w:ascii="Times New Roman" w:eastAsiaTheme="minorEastAsia" w:hAnsi="Times New Roman" w:cs="Times New Roman"/>
          <w:sz w:val="18"/>
        </w:rPr>
        <w:t>''</w:t>
      </w:r>
      <w:r w:rsidRPr="00E95D9A">
        <w:rPr>
          <w:rFonts w:ascii="Times New Roman" w:eastAsia="微软雅黑" w:hAnsi="Times New Roman" w:cs="Times New Roman"/>
          <w:sz w:val="18"/>
          <w:lang w:eastAsia="zh-CN"/>
        </w:rPr>
        <w:t xml:space="preserve"> or mandatory call feature of CBBCs. A CBBC will cease trading when the underlying asset value equals the mandatory call price/level as stated in the listing documents, and you will only be entitled to the residual value of the terminated CBBC as calculated by the product issuer in accordance with the listing documents. You should also note that the residual value can be zero.</w:t>
      </w:r>
      <w:r w:rsidRPr="00E95D9A" w:rsidDel="00327CE4">
        <w:rPr>
          <w:rFonts w:ascii="Times New Roman" w:eastAsia="微软雅黑" w:hAnsi="Times New Roman" w:cs="Times New Roman"/>
          <w:sz w:val="18"/>
          <w:lang w:eastAsia="zh-CN"/>
        </w:rPr>
        <w:t xml:space="preserve"> </w:t>
      </w:r>
    </w:p>
    <w:p w14:paraId="68EBE5B7" w14:textId="77777777" w:rsidR="00E95D9A" w:rsidRPr="00E95D9A" w:rsidRDefault="00E95D9A" w:rsidP="00007BC9">
      <w:pPr>
        <w:pStyle w:val="affc"/>
        <w:numPr>
          <w:ilvl w:val="0"/>
          <w:numId w:val="41"/>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Financing cost</w:t>
      </w:r>
    </w:p>
    <w:p w14:paraId="3CD87F56"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The issue price of a CBBC includes funding costs. Funding costs are gradually reduced over time as the CBBC moves towards expiry. The longer the duration of the CBBC, the higher the total funding costs. In the event that a CBBC is called, you will lose the funding costs for the entire lifespan of the CBBC. The formula for calculating the funding costs </w:t>
      </w:r>
      <w:r w:rsidR="00412086">
        <w:rPr>
          <w:rFonts w:ascii="Times New Roman" w:eastAsia="微软雅黑" w:hAnsi="Times New Roman" w:cs="Times New Roman"/>
          <w:sz w:val="18"/>
          <w:lang w:eastAsia="zh-CN"/>
        </w:rPr>
        <w:t>is</w:t>
      </w:r>
      <w:r w:rsidRPr="00E95D9A">
        <w:rPr>
          <w:rFonts w:ascii="Times New Roman" w:eastAsia="微软雅黑" w:hAnsi="Times New Roman" w:cs="Times New Roman"/>
          <w:sz w:val="18"/>
          <w:lang w:eastAsia="zh-CN"/>
        </w:rPr>
        <w:t xml:space="preserve"> stated in the listing documents.</w:t>
      </w:r>
      <w:r w:rsidRPr="00E95D9A" w:rsidDel="00327CE4">
        <w:rPr>
          <w:rFonts w:ascii="Times New Roman" w:eastAsia="微软雅黑" w:hAnsi="Times New Roman" w:cs="Times New Roman"/>
          <w:sz w:val="18"/>
          <w:lang w:eastAsia="zh-CN"/>
        </w:rPr>
        <w:t xml:space="preserve"> </w:t>
      </w:r>
    </w:p>
    <w:p w14:paraId="5899E89F" w14:textId="77777777" w:rsidR="00E95D9A" w:rsidRPr="00E95D9A" w:rsidRDefault="00E95D9A" w:rsidP="00007BC9">
      <w:pPr>
        <w:pStyle w:val="affc"/>
        <w:numPr>
          <w:ilvl w:val="0"/>
          <w:numId w:val="41"/>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Trading occurring close to the withdrawal prices</w:t>
      </w:r>
    </w:p>
    <w:p w14:paraId="237E088F"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szCs w:val="18"/>
          <w:lang w:eastAsia="zh-CN"/>
        </w:rPr>
      </w:pPr>
      <w:r w:rsidRPr="00E95D9A">
        <w:rPr>
          <w:rFonts w:ascii="Times New Roman" w:eastAsia="微软雅黑" w:hAnsi="Times New Roman" w:cs="Times New Roman"/>
          <w:sz w:val="18"/>
          <w:lang w:eastAsia="zh-CN"/>
        </w:rPr>
        <w:t xml:space="preserve">When the underlying asset is trading close to the call price, the price of a CBBC may be more volatile with wider spreads and uncertain liquidity. CBBC may be called at any time and trading will terminate as a result. However, the trade inputted by you may still be executed and confirmed by the Exchange participants after the CBBC has been called </w:t>
      </w:r>
      <w:r w:rsidRPr="00E95D9A">
        <w:rPr>
          <w:rFonts w:ascii="Times New Roman" w:eastAsia="微软雅黑" w:hAnsi="Times New Roman" w:cs="Times New Roman"/>
          <w:sz w:val="18"/>
          <w:szCs w:val="18"/>
          <w:lang w:eastAsia="zh-CN"/>
        </w:rPr>
        <w:t xml:space="preserve">since there may be some time lapse between the call event and suspension of the CBBC trading.  Any trades executed after the call event will not be recognized and </w:t>
      </w:r>
      <w:r w:rsidR="00412086">
        <w:rPr>
          <w:rFonts w:ascii="Times New Roman" w:eastAsia="微软雅黑" w:hAnsi="Times New Roman" w:cs="Times New Roman"/>
          <w:sz w:val="18"/>
          <w:szCs w:val="18"/>
          <w:lang w:eastAsia="zh-CN"/>
        </w:rPr>
        <w:t xml:space="preserve">will be </w:t>
      </w:r>
      <w:r w:rsidRPr="00E95D9A">
        <w:rPr>
          <w:rFonts w:ascii="Times New Roman" w:eastAsia="微软雅黑" w:hAnsi="Times New Roman" w:cs="Times New Roman"/>
          <w:sz w:val="18"/>
          <w:szCs w:val="18"/>
          <w:lang w:eastAsia="zh-CN"/>
        </w:rPr>
        <w:t>cancelled. Therefore, you should be aware of the risk and ought to apply special caution when the CBBC is trading close to the call price.</w:t>
      </w:r>
      <w:r w:rsidRPr="00E95D9A" w:rsidDel="00327CE4">
        <w:rPr>
          <w:rFonts w:ascii="Times New Roman" w:eastAsia="微软雅黑" w:hAnsi="Times New Roman" w:cs="Times New Roman"/>
          <w:sz w:val="18"/>
          <w:szCs w:val="18"/>
          <w:lang w:eastAsia="zh-CN"/>
        </w:rPr>
        <w:t xml:space="preserve"> </w:t>
      </w:r>
    </w:p>
    <w:p w14:paraId="351B25E6" w14:textId="77777777" w:rsidR="00E95D9A" w:rsidRPr="00E95D9A" w:rsidRDefault="00E95D9A" w:rsidP="00E95D9A">
      <w:pPr>
        <w:pStyle w:val="SHNormal"/>
        <w:spacing w:line="240" w:lineRule="auto"/>
        <w:ind w:left="709"/>
        <w:rPr>
          <w:rFonts w:cs="Times New Roman"/>
          <w:b/>
          <w:sz w:val="18"/>
          <w:szCs w:val="18"/>
          <w:lang w:val="en-AU"/>
        </w:rPr>
      </w:pPr>
      <w:r w:rsidRPr="00E95D9A">
        <w:rPr>
          <w:rFonts w:cs="Times New Roman"/>
          <w:b/>
          <w:sz w:val="18"/>
          <w:szCs w:val="18"/>
          <w:lang w:val="en-AU"/>
        </w:rPr>
        <w:t>For further information of warrants and CBBCs, please refer to:</w:t>
      </w:r>
    </w:p>
    <w:p w14:paraId="6D89BB20" w14:textId="77777777" w:rsidR="00E95D9A" w:rsidRPr="00E95D9A" w:rsidRDefault="00E95D9A" w:rsidP="00E95D9A">
      <w:pPr>
        <w:spacing w:after="0" w:line="240" w:lineRule="auto"/>
        <w:ind w:left="709"/>
        <w:rPr>
          <w:rFonts w:ascii="Times New Roman" w:eastAsia="微软雅黑" w:hAnsi="Times New Roman" w:cs="Times New Roman"/>
          <w:sz w:val="18"/>
          <w:szCs w:val="18"/>
          <w:u w:val="single"/>
          <w:shd w:val="clear" w:color="auto" w:fill="FFFFFF"/>
        </w:rPr>
      </w:pPr>
      <w:r w:rsidRPr="00E95D9A">
        <w:rPr>
          <w:rFonts w:ascii="Times New Roman" w:eastAsia="微软雅黑" w:hAnsi="Times New Roman" w:cs="Times New Roman"/>
          <w:sz w:val="18"/>
          <w:szCs w:val="18"/>
          <w:u w:val="single"/>
          <w:shd w:val="clear" w:color="auto" w:fill="FFFFFF"/>
        </w:rPr>
        <w:t>Singapore</w:t>
      </w:r>
    </w:p>
    <w:p w14:paraId="57DC9AE8" w14:textId="77777777" w:rsidR="00E95D9A" w:rsidRPr="00E95D9A" w:rsidRDefault="00431C69" w:rsidP="00E95D9A">
      <w:pPr>
        <w:spacing w:after="0" w:line="240" w:lineRule="auto"/>
        <w:ind w:left="709"/>
        <w:rPr>
          <w:rFonts w:ascii="Times New Roman" w:eastAsia="微软雅黑" w:hAnsi="Times New Roman" w:cs="Times New Roman"/>
          <w:sz w:val="18"/>
          <w:szCs w:val="18"/>
          <w:shd w:val="clear" w:color="auto" w:fill="FFFFFF"/>
        </w:rPr>
      </w:pPr>
      <w:r w:rsidRPr="00736C9F">
        <w:rPr>
          <w:rFonts w:ascii="Times New Roman" w:eastAsiaTheme="minorEastAsia" w:hAnsi="Times New Roman" w:cs="Times New Roman"/>
          <w:sz w:val="18"/>
        </w:rPr>
        <w:t>''</w:t>
      </w:r>
      <w:r w:rsidR="00E95D9A" w:rsidRPr="00E95D9A">
        <w:rPr>
          <w:rFonts w:ascii="Times New Roman" w:eastAsia="微软雅黑" w:hAnsi="Times New Roman" w:cs="Times New Roman"/>
          <w:sz w:val="18"/>
          <w:szCs w:val="18"/>
          <w:shd w:val="clear" w:color="auto" w:fill="FFFFFF"/>
        </w:rPr>
        <w:t>Structured Warrants</w:t>
      </w:r>
      <w:r w:rsidRPr="00736C9F">
        <w:rPr>
          <w:rFonts w:ascii="Times New Roman" w:eastAsiaTheme="minorEastAsia" w:hAnsi="Times New Roman" w:cs="Times New Roman"/>
          <w:sz w:val="18"/>
        </w:rPr>
        <w:t>''</w:t>
      </w:r>
      <w:r w:rsidR="00E95D9A" w:rsidRPr="00E95D9A">
        <w:rPr>
          <w:rFonts w:ascii="Times New Roman" w:eastAsia="微软雅黑" w:hAnsi="Times New Roman" w:cs="Times New Roman"/>
          <w:sz w:val="18"/>
          <w:szCs w:val="18"/>
          <w:shd w:val="clear" w:color="auto" w:fill="FFFFFF"/>
        </w:rPr>
        <w:t xml:space="preserve"> Section </w:t>
      </w:r>
    </w:p>
    <w:p w14:paraId="452F9FDB" w14:textId="77777777" w:rsidR="00E95D9A" w:rsidRPr="00E95D9A" w:rsidRDefault="00000000" w:rsidP="00E95D9A">
      <w:pPr>
        <w:spacing w:after="0" w:line="240" w:lineRule="auto"/>
        <w:ind w:left="709"/>
        <w:rPr>
          <w:rFonts w:ascii="Times New Roman" w:eastAsia="微软雅黑" w:hAnsi="Times New Roman" w:cs="Times New Roman"/>
          <w:sz w:val="18"/>
          <w:szCs w:val="18"/>
          <w:shd w:val="clear" w:color="auto" w:fill="FFFFFF"/>
        </w:rPr>
      </w:pPr>
      <w:hyperlink r:id="rId10" w:history="1">
        <w:r w:rsidR="00E95D9A" w:rsidRPr="00001088">
          <w:rPr>
            <w:rStyle w:val="aff7"/>
            <w:rFonts w:ascii="Times New Roman" w:eastAsia="微软雅黑" w:hAnsi="Times New Roman" w:cs="Times New Roman"/>
            <w:sz w:val="18"/>
            <w:szCs w:val="18"/>
            <w:shd w:val="clear" w:color="auto" w:fill="FFFFFF"/>
          </w:rPr>
          <w:t>https://www.sgx.com/research-education/securities-products</w:t>
        </w:r>
      </w:hyperlink>
    </w:p>
    <w:p w14:paraId="4F146BC6" w14:textId="77777777" w:rsidR="00E95D9A" w:rsidRPr="00E95D9A" w:rsidRDefault="00E95D9A" w:rsidP="00E95D9A">
      <w:pPr>
        <w:spacing w:after="0" w:line="240" w:lineRule="auto"/>
        <w:ind w:left="709"/>
        <w:rPr>
          <w:rFonts w:ascii="Times New Roman" w:eastAsia="微软雅黑" w:hAnsi="Times New Roman" w:cs="Times New Roman"/>
          <w:sz w:val="18"/>
          <w:szCs w:val="18"/>
          <w:u w:val="single"/>
          <w:shd w:val="clear" w:color="auto" w:fill="FFFFFF"/>
        </w:rPr>
      </w:pPr>
    </w:p>
    <w:p w14:paraId="5D777540" w14:textId="77777777" w:rsidR="00E95D9A" w:rsidRPr="00E95D9A" w:rsidRDefault="00E95D9A" w:rsidP="00E95D9A">
      <w:pPr>
        <w:spacing w:after="0" w:line="240" w:lineRule="auto"/>
        <w:ind w:left="709"/>
        <w:rPr>
          <w:rFonts w:ascii="Times New Roman" w:eastAsia="微软雅黑" w:hAnsi="Times New Roman" w:cs="Times New Roman"/>
          <w:sz w:val="18"/>
          <w:szCs w:val="18"/>
          <w:u w:val="single"/>
          <w:shd w:val="clear" w:color="auto" w:fill="FFFFFF"/>
        </w:rPr>
      </w:pPr>
      <w:r w:rsidRPr="00E95D9A">
        <w:rPr>
          <w:rFonts w:ascii="Times New Roman" w:eastAsia="微软雅黑" w:hAnsi="Times New Roman" w:cs="Times New Roman"/>
          <w:sz w:val="18"/>
          <w:szCs w:val="18"/>
          <w:u w:val="single"/>
          <w:shd w:val="clear" w:color="auto" w:fill="FFFFFF"/>
        </w:rPr>
        <w:t xml:space="preserve">Hong Kong </w:t>
      </w:r>
    </w:p>
    <w:p w14:paraId="4ADA0EC9" w14:textId="77777777" w:rsidR="00E95D9A" w:rsidRPr="00E95D9A" w:rsidRDefault="00E95D9A" w:rsidP="00E95D9A">
      <w:pPr>
        <w:spacing w:after="0" w:line="240" w:lineRule="auto"/>
        <w:ind w:left="709"/>
        <w:rPr>
          <w:rFonts w:ascii="Times New Roman" w:hAnsi="Times New Roman" w:cs="Times New Roman"/>
          <w:sz w:val="18"/>
          <w:szCs w:val="18"/>
        </w:rPr>
      </w:pPr>
      <w:r w:rsidRPr="00E95D9A">
        <w:rPr>
          <w:rFonts w:ascii="Times New Roman" w:eastAsia="微软雅黑" w:hAnsi="Times New Roman" w:cs="Times New Roman"/>
          <w:sz w:val="18"/>
          <w:szCs w:val="18"/>
          <w:shd w:val="clear" w:color="auto" w:fill="FFFFFF"/>
        </w:rPr>
        <w:t>"Derivative Warrants" Section</w:t>
      </w:r>
      <w:r w:rsidRPr="00E95D9A">
        <w:rPr>
          <w:rFonts w:ascii="Times New Roman" w:eastAsia="微软雅黑" w:hAnsi="Times New Roman" w:cs="Times New Roman"/>
          <w:sz w:val="18"/>
          <w:szCs w:val="18"/>
        </w:rPr>
        <w:br/>
      </w:r>
      <w:hyperlink r:id="rId11" w:tgtFrame="_blank" w:history="1">
        <w:r w:rsidRPr="00E95D9A">
          <w:rPr>
            <w:rStyle w:val="aff7"/>
            <w:rFonts w:ascii="Times New Roman" w:eastAsia="微软雅黑" w:hAnsi="Times New Roman" w:cs="Times New Roman"/>
            <w:sz w:val="18"/>
            <w:szCs w:val="18"/>
            <w:shd w:val="clear" w:color="auto" w:fill="FFFFFF"/>
          </w:rPr>
          <w:t>http://www.hkex.com.hk/chi/prod/secprod/dwrc/dw_c.htm</w:t>
        </w:r>
      </w:hyperlink>
    </w:p>
    <w:p w14:paraId="2A761C7F" w14:textId="77777777" w:rsidR="00E95D9A" w:rsidRPr="00E95D9A" w:rsidRDefault="00431C69" w:rsidP="00E95D9A">
      <w:pPr>
        <w:spacing w:after="0" w:line="240" w:lineRule="auto"/>
        <w:ind w:left="709"/>
        <w:rPr>
          <w:rStyle w:val="aff7"/>
          <w:rFonts w:ascii="Times New Roman" w:eastAsia="微软雅黑" w:hAnsi="Times New Roman" w:cs="Times New Roman"/>
          <w:sz w:val="18"/>
          <w:szCs w:val="18"/>
          <w:shd w:val="clear" w:color="auto" w:fill="FFFFFF"/>
        </w:rPr>
      </w:pPr>
      <w:r w:rsidRPr="00736C9F">
        <w:rPr>
          <w:rFonts w:ascii="Times New Roman" w:eastAsiaTheme="minorEastAsia" w:hAnsi="Times New Roman" w:cs="Times New Roman"/>
          <w:sz w:val="18"/>
        </w:rPr>
        <w:t>''</w:t>
      </w:r>
      <w:r w:rsidR="00E95D9A" w:rsidRPr="00E95D9A">
        <w:rPr>
          <w:rFonts w:ascii="Times New Roman" w:eastAsia="微软雅黑" w:hAnsi="Times New Roman" w:cs="Times New Roman"/>
          <w:sz w:val="18"/>
          <w:szCs w:val="18"/>
          <w:shd w:val="clear" w:color="auto" w:fill="FFFFFF"/>
        </w:rPr>
        <w:t>Callable Bull/Bear Contracts</w:t>
      </w:r>
      <w:r w:rsidRPr="00736C9F">
        <w:rPr>
          <w:rFonts w:ascii="Times New Roman" w:eastAsiaTheme="minorEastAsia" w:hAnsi="Times New Roman" w:cs="Times New Roman"/>
          <w:sz w:val="18"/>
        </w:rPr>
        <w:t>''</w:t>
      </w:r>
      <w:r w:rsidR="00E95D9A" w:rsidRPr="00E95D9A" w:rsidDel="00327CE4">
        <w:rPr>
          <w:rFonts w:ascii="Times New Roman" w:eastAsia="微软雅黑" w:hAnsi="Times New Roman" w:cs="Times New Roman"/>
          <w:sz w:val="18"/>
          <w:szCs w:val="18"/>
          <w:shd w:val="clear" w:color="auto" w:fill="FFFFFF"/>
        </w:rPr>
        <w:t xml:space="preserve"> </w:t>
      </w:r>
      <w:r w:rsidR="00E95D9A" w:rsidRPr="00E95D9A">
        <w:rPr>
          <w:rFonts w:ascii="Times New Roman" w:eastAsia="微软雅黑" w:hAnsi="Times New Roman" w:cs="Times New Roman"/>
          <w:sz w:val="18"/>
          <w:szCs w:val="18"/>
          <w:shd w:val="clear" w:color="auto" w:fill="FFFFFF"/>
        </w:rPr>
        <w:t>Section</w:t>
      </w:r>
      <w:r w:rsidR="00E95D9A" w:rsidRPr="00E95D9A">
        <w:rPr>
          <w:rFonts w:ascii="Times New Roman" w:eastAsia="微软雅黑" w:hAnsi="Times New Roman" w:cs="Times New Roman"/>
          <w:sz w:val="18"/>
          <w:szCs w:val="18"/>
        </w:rPr>
        <w:br/>
      </w:r>
      <w:hyperlink r:id="rId12" w:tgtFrame="_blank" w:history="1">
        <w:r w:rsidR="00E95D9A" w:rsidRPr="00E95D9A">
          <w:rPr>
            <w:rStyle w:val="aff7"/>
            <w:rFonts w:ascii="Times New Roman" w:eastAsia="微软雅黑" w:hAnsi="Times New Roman" w:cs="Times New Roman"/>
            <w:sz w:val="18"/>
            <w:szCs w:val="18"/>
            <w:shd w:val="clear" w:color="auto" w:fill="FFFFFF"/>
          </w:rPr>
          <w:t>http://www.hkex.com.hk/chi/prod/secprod/cbbc/intro_c.htm</w:t>
        </w:r>
      </w:hyperlink>
    </w:p>
    <w:p w14:paraId="1030080F" w14:textId="77777777" w:rsidR="00E95D9A" w:rsidRPr="00E95D9A" w:rsidRDefault="00E95D9A" w:rsidP="00E95D9A">
      <w:pPr>
        <w:spacing w:after="0" w:line="240" w:lineRule="auto"/>
        <w:ind w:left="709"/>
        <w:rPr>
          <w:rStyle w:val="aff7"/>
          <w:rFonts w:ascii="Times New Roman" w:eastAsia="微软雅黑" w:hAnsi="Times New Roman" w:cs="Times New Roman"/>
          <w:sz w:val="18"/>
          <w:szCs w:val="18"/>
          <w:shd w:val="clear" w:color="auto" w:fill="FFFFFF"/>
        </w:rPr>
      </w:pPr>
    </w:p>
    <w:p w14:paraId="1DB1EBB6" w14:textId="77777777" w:rsidR="00E95D9A" w:rsidRPr="00E95D9A" w:rsidRDefault="00E95D9A" w:rsidP="00E95D9A">
      <w:pPr>
        <w:spacing w:after="0" w:line="240" w:lineRule="auto"/>
        <w:ind w:left="709"/>
        <w:rPr>
          <w:rStyle w:val="aff7"/>
          <w:rFonts w:ascii="Times New Roman" w:eastAsia="微软雅黑" w:hAnsi="Times New Roman" w:cs="Times New Roman"/>
          <w:sz w:val="18"/>
          <w:szCs w:val="18"/>
          <w:shd w:val="clear" w:color="auto" w:fill="FFFFFF"/>
        </w:rPr>
      </w:pPr>
    </w:p>
    <w:p w14:paraId="4DAC6ACD" w14:textId="77777777" w:rsidR="00E95D9A" w:rsidRPr="00E95D9A" w:rsidRDefault="00E95D9A" w:rsidP="00007BC9">
      <w:pPr>
        <w:pStyle w:val="SHNormal"/>
        <w:numPr>
          <w:ilvl w:val="0"/>
          <w:numId w:val="31"/>
        </w:numPr>
        <w:rPr>
          <w:rFonts w:cs="Times New Roman"/>
          <w:b/>
          <w:sz w:val="18"/>
          <w:szCs w:val="18"/>
          <w:lang w:val="en-AU"/>
        </w:rPr>
      </w:pPr>
      <w:r w:rsidRPr="00E95D9A">
        <w:rPr>
          <w:rFonts w:cs="Times New Roman"/>
          <w:b/>
          <w:sz w:val="18"/>
          <w:szCs w:val="18"/>
          <w:lang w:val="en-AU"/>
        </w:rPr>
        <w:t xml:space="preserve">RISKS OF TRADING IN SYNTHETIC EXCHANGE TRADED FUNDS </w:t>
      </w:r>
    </w:p>
    <w:p w14:paraId="6A8A1176" w14:textId="77777777" w:rsidR="00E95D9A" w:rsidRPr="00E95D9A" w:rsidRDefault="00E95D9A" w:rsidP="00E95D9A">
      <w:pPr>
        <w:spacing w:line="240" w:lineRule="auto"/>
        <w:rPr>
          <w:rFonts w:ascii="Times New Roman" w:hAnsi="Times New Roman" w:cs="Times New Roman"/>
          <w:sz w:val="18"/>
        </w:rPr>
      </w:pPr>
      <w:r w:rsidRPr="00E95D9A">
        <w:rPr>
          <w:rFonts w:ascii="Times New Roman" w:eastAsia="微软雅黑" w:hAnsi="Times New Roman" w:cs="Times New Roman"/>
          <w:sz w:val="18"/>
          <w:shd w:val="clear" w:color="auto" w:fill="FFFFFF"/>
        </w:rPr>
        <w:t>Unlike traditional exchange traded funds (ETFs), synthetic ETFs do not buy the assets in their benchmark. Instead, they typically invest in financial derivative instruments to replicate the benchmark</w:t>
      </w:r>
      <w:r w:rsidR="00954B2B" w:rsidRPr="00954B2B">
        <w:rPr>
          <w:rFonts w:ascii="Times New Roman" w:eastAsia="微软雅黑" w:hAnsi="Times New Roman" w:cs="Times New Roman"/>
          <w:sz w:val="18"/>
          <w:shd w:val="clear" w:color="auto" w:fill="FFFFFF"/>
        </w:rPr>
        <w:t>'</w:t>
      </w:r>
      <w:r w:rsidRPr="00E95D9A">
        <w:rPr>
          <w:rFonts w:ascii="Times New Roman" w:eastAsia="微软雅黑" w:hAnsi="Times New Roman" w:cs="Times New Roman"/>
          <w:sz w:val="18"/>
          <w:shd w:val="clear" w:color="auto" w:fill="FFFFFF"/>
        </w:rPr>
        <w:t>s performance. Investments in synthetic ETFs are highly risky and not suitable to all. You must understand clearly and consider the following risks prior to the purchase of synthetic ETFs.</w:t>
      </w:r>
    </w:p>
    <w:p w14:paraId="4DCCD7A6" w14:textId="77777777" w:rsidR="00E95D9A" w:rsidRPr="00BF508D" w:rsidRDefault="00E95D9A" w:rsidP="00BF508D">
      <w:pPr>
        <w:pStyle w:val="SHNormal"/>
        <w:numPr>
          <w:ilvl w:val="3"/>
          <w:numId w:val="31"/>
        </w:numPr>
        <w:ind w:left="709" w:hanging="709"/>
        <w:rPr>
          <w:rFonts w:cs="Times New Roman"/>
          <w:b/>
          <w:sz w:val="18"/>
          <w:szCs w:val="18"/>
          <w:u w:val="single"/>
          <w:lang w:val="en-AU"/>
        </w:rPr>
      </w:pPr>
      <w:r w:rsidRPr="00BF508D">
        <w:rPr>
          <w:rFonts w:cs="Times New Roman"/>
          <w:b/>
          <w:sz w:val="18"/>
          <w:szCs w:val="18"/>
          <w:u w:val="single"/>
          <w:lang w:val="en-AU"/>
        </w:rPr>
        <w:t xml:space="preserve">Market </w:t>
      </w:r>
      <w:r w:rsidR="00B05759">
        <w:rPr>
          <w:rFonts w:cs="Times New Roman"/>
          <w:b/>
          <w:sz w:val="18"/>
          <w:szCs w:val="18"/>
          <w:u w:val="single"/>
          <w:lang w:val="en-AU"/>
        </w:rPr>
        <w:t>R</w:t>
      </w:r>
      <w:r w:rsidRPr="00BF508D">
        <w:rPr>
          <w:rFonts w:cs="Times New Roman"/>
          <w:b/>
          <w:sz w:val="18"/>
          <w:szCs w:val="18"/>
          <w:u w:val="single"/>
          <w:lang w:val="en-AU"/>
        </w:rPr>
        <w:t>isks</w:t>
      </w:r>
    </w:p>
    <w:p w14:paraId="4679D7D7" w14:textId="77777777" w:rsidR="00E95D9A" w:rsidRPr="00E95D9A" w:rsidRDefault="00E95D9A" w:rsidP="00E95D9A">
      <w:pPr>
        <w:spacing w:line="240" w:lineRule="auto"/>
        <w:ind w:left="709"/>
        <w:rPr>
          <w:rFonts w:ascii="Times New Roman" w:eastAsia="ËÎÌå" w:hAnsi="Times New Roman" w:cs="Times New Roman"/>
          <w:sz w:val="18"/>
          <w:szCs w:val="18"/>
        </w:rPr>
      </w:pPr>
      <w:r w:rsidRPr="00E95D9A">
        <w:rPr>
          <w:rFonts w:ascii="Times New Roman" w:eastAsia="微软雅黑" w:hAnsi="Times New Roman" w:cs="Times New Roman"/>
          <w:sz w:val="18"/>
          <w:szCs w:val="18"/>
          <w:shd w:val="clear" w:color="auto" w:fill="FFFFFF"/>
        </w:rPr>
        <w:t xml:space="preserve">ETFs are typically designed to track the performance of certain indices, market sectors, or group of assets such as stocks, bonds, or commodities. You are exposed to the political, economic, currency and other risks related to the </w:t>
      </w:r>
      <w:r w:rsidRPr="00E95D9A">
        <w:rPr>
          <w:rFonts w:ascii="Times New Roman" w:eastAsia="微软雅黑" w:hAnsi="Times New Roman" w:cs="Times New Roman"/>
          <w:sz w:val="18"/>
          <w:szCs w:val="18"/>
          <w:shd w:val="clear" w:color="auto" w:fill="FFFFFF"/>
        </w:rPr>
        <w:lastRenderedPageBreak/>
        <w:t>ETF</w:t>
      </w:r>
      <w:r w:rsidR="00954B2B" w:rsidRPr="00954B2B">
        <w:rPr>
          <w:rFonts w:ascii="Times New Roman" w:eastAsia="微软雅黑" w:hAnsi="Times New Roman" w:cs="Times New Roman"/>
          <w:sz w:val="18"/>
          <w:szCs w:val="18"/>
          <w:shd w:val="clear" w:color="auto" w:fill="FFFFFF"/>
        </w:rPr>
        <w:t>'</w:t>
      </w:r>
      <w:r w:rsidRPr="00E95D9A">
        <w:rPr>
          <w:rFonts w:ascii="Times New Roman" w:eastAsia="微软雅黑" w:hAnsi="Times New Roman" w:cs="Times New Roman"/>
          <w:sz w:val="18"/>
          <w:szCs w:val="18"/>
          <w:shd w:val="clear" w:color="auto" w:fill="FFFFFF"/>
        </w:rPr>
        <w:t>s underlying index/assets it is tracking. You must be prepared to bear the risk of loss and volatility associated with the underlying index/asset.</w:t>
      </w:r>
    </w:p>
    <w:p w14:paraId="4B5A3975" w14:textId="77777777" w:rsidR="00E95D9A" w:rsidRPr="00BF508D" w:rsidRDefault="00E95D9A" w:rsidP="00BF508D">
      <w:pPr>
        <w:pStyle w:val="SHNormal"/>
        <w:numPr>
          <w:ilvl w:val="3"/>
          <w:numId w:val="31"/>
        </w:numPr>
        <w:spacing w:line="240" w:lineRule="auto"/>
        <w:ind w:left="709" w:hanging="754"/>
        <w:rPr>
          <w:rFonts w:cs="Times New Roman"/>
          <w:b/>
          <w:sz w:val="18"/>
          <w:szCs w:val="18"/>
          <w:u w:val="single"/>
          <w:lang w:val="en-AU"/>
        </w:rPr>
      </w:pPr>
      <w:r w:rsidRPr="00BF508D">
        <w:rPr>
          <w:rFonts w:cs="Times New Roman"/>
          <w:b/>
          <w:sz w:val="18"/>
          <w:szCs w:val="18"/>
          <w:u w:val="single"/>
          <w:lang w:val="en-AU"/>
        </w:rPr>
        <w:t xml:space="preserve">Risks of </w:t>
      </w:r>
      <w:r w:rsidR="00B05759">
        <w:rPr>
          <w:rFonts w:cs="Times New Roman"/>
          <w:b/>
          <w:sz w:val="18"/>
          <w:szCs w:val="18"/>
          <w:u w:val="single"/>
          <w:lang w:val="en-AU"/>
        </w:rPr>
        <w:t>C</w:t>
      </w:r>
      <w:r w:rsidRPr="00BF508D">
        <w:rPr>
          <w:rFonts w:cs="Times New Roman"/>
          <w:b/>
          <w:sz w:val="18"/>
          <w:szCs w:val="18"/>
          <w:u w:val="single"/>
          <w:lang w:val="en-AU"/>
        </w:rPr>
        <w:t>ounterparties</w:t>
      </w:r>
    </w:p>
    <w:p w14:paraId="5F5B1BFD" w14:textId="77777777" w:rsidR="00E95D9A" w:rsidRPr="00E95D9A" w:rsidRDefault="00E95D9A" w:rsidP="00E95D9A">
      <w:pPr>
        <w:spacing w:line="240" w:lineRule="auto"/>
        <w:ind w:left="709"/>
        <w:rPr>
          <w:rFonts w:ascii="Times New Roman" w:eastAsia="ËÎÌå" w:hAnsi="Times New Roman" w:cs="Times New Roman"/>
          <w:sz w:val="18"/>
        </w:rPr>
      </w:pPr>
      <w:r w:rsidRPr="00E95D9A">
        <w:rPr>
          <w:rFonts w:ascii="Times New Roman" w:eastAsia="微软雅黑" w:hAnsi="Times New Roman" w:cs="Times New Roman"/>
          <w:sz w:val="18"/>
          <w:szCs w:val="18"/>
          <w:shd w:val="clear" w:color="auto" w:fill="FFFFFF"/>
        </w:rPr>
        <w:t xml:space="preserve">Where a synthetic ETF invests in derivatives to replicate the index performance, you are exposed to the credit risk of the counterparties who issued the derivatives, in addition to the risks relating to the index. Further, potential contagion and concentration risks of the derivatives issuers should be taken into account (e.g. since derivative issuers are predominantly international financial institutions, the failure of one derivative counterparty of synthetic ETF may have a </w:t>
      </w:r>
      <w:r w:rsidR="00431C69" w:rsidRPr="00736C9F">
        <w:rPr>
          <w:rFonts w:ascii="Times New Roman" w:eastAsiaTheme="minorEastAsia" w:hAnsi="Times New Roman" w:cs="Times New Roman"/>
          <w:sz w:val="18"/>
        </w:rPr>
        <w:t>''</w:t>
      </w:r>
      <w:r w:rsidRPr="00E95D9A">
        <w:rPr>
          <w:rFonts w:ascii="Times New Roman" w:eastAsia="微软雅黑" w:hAnsi="Times New Roman" w:cs="Times New Roman"/>
          <w:sz w:val="18"/>
          <w:szCs w:val="18"/>
          <w:shd w:val="clear" w:color="auto" w:fill="FFFFFF"/>
        </w:rPr>
        <w:t>knock-on</w:t>
      </w:r>
      <w:r w:rsidR="00431C69" w:rsidRPr="00736C9F">
        <w:rPr>
          <w:rFonts w:ascii="Times New Roman" w:eastAsiaTheme="minorEastAsia" w:hAnsi="Times New Roman" w:cs="Times New Roman"/>
          <w:sz w:val="18"/>
        </w:rPr>
        <w:t>''</w:t>
      </w:r>
      <w:r w:rsidRPr="00E95D9A">
        <w:rPr>
          <w:rFonts w:ascii="Times New Roman" w:eastAsia="微软雅黑" w:hAnsi="Times New Roman" w:cs="Times New Roman"/>
          <w:sz w:val="18"/>
          <w:szCs w:val="18"/>
          <w:shd w:val="clear" w:color="auto" w:fill="FFFFFF"/>
        </w:rPr>
        <w:t xml:space="preserve"> effect on other derivative counterparties of the synthetic ETFs). Some synthetic ETFs have collateral to reduce</w:t>
      </w:r>
      <w:r w:rsidRPr="00E95D9A">
        <w:rPr>
          <w:rFonts w:ascii="Times New Roman" w:eastAsia="微软雅黑" w:hAnsi="Times New Roman" w:cs="Times New Roman"/>
          <w:shd w:val="clear" w:color="auto" w:fill="FFFFFF"/>
        </w:rPr>
        <w:t xml:space="preserve"> </w:t>
      </w:r>
      <w:r w:rsidRPr="00E95D9A">
        <w:rPr>
          <w:rFonts w:ascii="Times New Roman" w:eastAsia="微软雅黑" w:hAnsi="Times New Roman" w:cs="Times New Roman"/>
          <w:sz w:val="18"/>
          <w:shd w:val="clear" w:color="auto" w:fill="FFFFFF"/>
        </w:rPr>
        <w:t>the counterparty risk, but there may be a risk that the market value of the collateral has fallen substantially when the synthetic ETF seeks to realize the collateral.</w:t>
      </w:r>
    </w:p>
    <w:p w14:paraId="454D949F" w14:textId="77777777" w:rsidR="00E95D9A" w:rsidRPr="00BF508D" w:rsidRDefault="00E95D9A" w:rsidP="00BF508D">
      <w:pPr>
        <w:pStyle w:val="SHNormal"/>
        <w:numPr>
          <w:ilvl w:val="3"/>
          <w:numId w:val="31"/>
        </w:numPr>
        <w:spacing w:line="240" w:lineRule="auto"/>
        <w:ind w:left="709" w:hanging="754"/>
        <w:rPr>
          <w:rFonts w:cs="Times New Roman"/>
          <w:b/>
          <w:sz w:val="18"/>
          <w:szCs w:val="18"/>
          <w:u w:val="single"/>
          <w:lang w:val="en-AU"/>
        </w:rPr>
      </w:pPr>
      <w:r w:rsidRPr="00BF508D">
        <w:rPr>
          <w:rFonts w:cs="Times New Roman"/>
          <w:b/>
          <w:sz w:val="18"/>
          <w:szCs w:val="18"/>
          <w:u w:val="single"/>
          <w:lang w:val="en-AU"/>
        </w:rPr>
        <w:t xml:space="preserve">Liquidity </w:t>
      </w:r>
      <w:r w:rsidR="00B05759">
        <w:rPr>
          <w:rFonts w:cs="Times New Roman"/>
          <w:b/>
          <w:sz w:val="18"/>
          <w:szCs w:val="18"/>
          <w:u w:val="single"/>
          <w:lang w:val="en-AU"/>
        </w:rPr>
        <w:t>R</w:t>
      </w:r>
      <w:r w:rsidRPr="00BF508D">
        <w:rPr>
          <w:rFonts w:cs="Times New Roman"/>
          <w:b/>
          <w:sz w:val="18"/>
          <w:szCs w:val="18"/>
          <w:u w:val="single"/>
          <w:lang w:val="en-AU"/>
        </w:rPr>
        <w:t>isk</w:t>
      </w:r>
      <w:r w:rsidRPr="00BF508D" w:rsidDel="003B2BE6">
        <w:rPr>
          <w:b/>
          <w:szCs w:val="18"/>
          <w:u w:val="single"/>
        </w:rPr>
        <w:t xml:space="preserve"> </w:t>
      </w:r>
    </w:p>
    <w:p w14:paraId="4C4B7E30" w14:textId="77777777" w:rsidR="00E95D9A" w:rsidRPr="00E95D9A" w:rsidRDefault="00E95D9A" w:rsidP="00E95D9A">
      <w:pPr>
        <w:spacing w:line="240" w:lineRule="auto"/>
        <w:ind w:left="709"/>
        <w:rPr>
          <w:rFonts w:ascii="Times New Roman" w:eastAsia="ËÎÌå" w:hAnsi="Times New Roman" w:cs="Times New Roman"/>
          <w:sz w:val="18"/>
        </w:rPr>
      </w:pPr>
      <w:r w:rsidRPr="00E95D9A">
        <w:rPr>
          <w:rFonts w:ascii="Times New Roman" w:eastAsia="微软雅黑" w:hAnsi="Times New Roman" w:cs="Times New Roman"/>
          <w:sz w:val="18"/>
          <w:shd w:val="clear" w:color="auto" w:fill="FFFFFF"/>
        </w:rPr>
        <w:t>There is no assurance that a liquid market exists for an ETF. A higher liquidity risk is involved if a synthetic ETF involves derivatives which do not have an active secondary market. Wider bid-offer spreads in the price of derivatives may result in losses. Therefore, they can be more difficult costly to unwind early, when the instruments provide access to a restricted market where liquidity is limited.</w:t>
      </w:r>
    </w:p>
    <w:p w14:paraId="0734DCE5" w14:textId="77777777" w:rsidR="00E95D9A" w:rsidRPr="00BF508D" w:rsidRDefault="00E95D9A" w:rsidP="00BF508D">
      <w:pPr>
        <w:pStyle w:val="SHNormal"/>
        <w:numPr>
          <w:ilvl w:val="3"/>
          <w:numId w:val="31"/>
        </w:numPr>
        <w:spacing w:line="240" w:lineRule="auto"/>
        <w:ind w:left="709" w:hanging="754"/>
        <w:rPr>
          <w:rFonts w:cs="Times New Roman"/>
          <w:b/>
          <w:sz w:val="18"/>
          <w:szCs w:val="18"/>
          <w:u w:val="single"/>
          <w:lang w:val="en-AU"/>
        </w:rPr>
      </w:pPr>
      <w:r w:rsidRPr="00BF508D">
        <w:rPr>
          <w:rFonts w:cs="Times New Roman"/>
          <w:b/>
          <w:sz w:val="18"/>
          <w:szCs w:val="18"/>
          <w:u w:val="single"/>
          <w:lang w:val="en-AU"/>
        </w:rPr>
        <w:t xml:space="preserve">Tracking </w:t>
      </w:r>
      <w:r w:rsidR="00B05759">
        <w:rPr>
          <w:rFonts w:cs="Times New Roman"/>
          <w:b/>
          <w:sz w:val="18"/>
          <w:szCs w:val="18"/>
          <w:u w:val="single"/>
          <w:lang w:val="en-AU"/>
        </w:rPr>
        <w:t>E</w:t>
      </w:r>
      <w:r w:rsidRPr="00BF508D">
        <w:rPr>
          <w:rFonts w:cs="Times New Roman"/>
          <w:b/>
          <w:sz w:val="18"/>
          <w:szCs w:val="18"/>
          <w:u w:val="single"/>
          <w:lang w:val="en-AU"/>
        </w:rPr>
        <w:t xml:space="preserve">rror </w:t>
      </w:r>
      <w:r w:rsidR="00B05759">
        <w:rPr>
          <w:rFonts w:cs="Times New Roman"/>
          <w:b/>
          <w:sz w:val="18"/>
          <w:szCs w:val="18"/>
          <w:u w:val="single"/>
          <w:lang w:val="en-AU"/>
        </w:rPr>
        <w:t>R</w:t>
      </w:r>
      <w:r w:rsidRPr="00BF508D">
        <w:rPr>
          <w:rFonts w:cs="Times New Roman"/>
          <w:b/>
          <w:sz w:val="18"/>
          <w:szCs w:val="18"/>
          <w:u w:val="single"/>
          <w:lang w:val="en-AU"/>
        </w:rPr>
        <w:t>isk</w:t>
      </w:r>
      <w:r w:rsidRPr="00BF508D" w:rsidDel="003B2BE6">
        <w:rPr>
          <w:b/>
          <w:szCs w:val="18"/>
          <w:u w:val="single"/>
        </w:rPr>
        <w:t xml:space="preserve"> </w:t>
      </w:r>
    </w:p>
    <w:p w14:paraId="120AEE6C" w14:textId="77777777" w:rsidR="00E95D9A" w:rsidRPr="00E95D9A" w:rsidRDefault="00E95D9A" w:rsidP="00E95D9A">
      <w:pPr>
        <w:spacing w:after="0" w:line="240" w:lineRule="auto"/>
        <w:ind w:left="709"/>
        <w:rPr>
          <w:rFonts w:ascii="Times New Roman" w:eastAsia="微软雅黑" w:hAnsi="Times New Roman" w:cs="Times New Roman"/>
          <w:sz w:val="18"/>
          <w:shd w:val="clear" w:color="auto" w:fill="FFFFFF"/>
        </w:rPr>
      </w:pPr>
      <w:r w:rsidRPr="00E95D9A">
        <w:rPr>
          <w:rFonts w:ascii="Times New Roman" w:eastAsia="微软雅黑" w:hAnsi="Times New Roman" w:cs="Times New Roman"/>
          <w:sz w:val="18"/>
          <w:shd w:val="clear" w:color="auto" w:fill="FFFFFF"/>
        </w:rPr>
        <w:t>There may be disparity between the performance of the ETFs and the performance of the underlying index due to, for instance, failure of the tracking strategy, currency differences, fees and expenses.</w:t>
      </w:r>
      <w:r w:rsidRPr="00E95D9A" w:rsidDel="00A94064">
        <w:rPr>
          <w:rFonts w:ascii="Times New Roman" w:eastAsia="微软雅黑" w:hAnsi="Times New Roman" w:cs="Times New Roman"/>
          <w:sz w:val="18"/>
          <w:shd w:val="clear" w:color="auto" w:fill="FFFFFF"/>
        </w:rPr>
        <w:t xml:space="preserve"> </w:t>
      </w:r>
      <w:r w:rsidRPr="00E95D9A">
        <w:rPr>
          <w:rFonts w:ascii="Times New Roman" w:eastAsia="微软雅黑" w:hAnsi="Times New Roman" w:cs="Times New Roman"/>
          <w:sz w:val="18"/>
        </w:rPr>
        <w:br/>
      </w:r>
    </w:p>
    <w:p w14:paraId="486965AC" w14:textId="77777777" w:rsidR="00E95D9A" w:rsidRPr="00BF508D" w:rsidRDefault="00E95D9A" w:rsidP="00BF508D">
      <w:pPr>
        <w:pStyle w:val="SHNormal"/>
        <w:numPr>
          <w:ilvl w:val="3"/>
          <w:numId w:val="31"/>
        </w:numPr>
        <w:spacing w:line="240" w:lineRule="auto"/>
        <w:ind w:left="709" w:hanging="754"/>
        <w:rPr>
          <w:rFonts w:cs="Times New Roman"/>
          <w:b/>
          <w:sz w:val="18"/>
          <w:szCs w:val="18"/>
          <w:u w:val="single"/>
          <w:lang w:val="en-AU"/>
        </w:rPr>
      </w:pPr>
      <w:r w:rsidRPr="00BF508D">
        <w:rPr>
          <w:rFonts w:cs="Times New Roman"/>
          <w:b/>
          <w:sz w:val="18"/>
          <w:szCs w:val="18"/>
          <w:u w:val="single"/>
          <w:lang w:val="en-AU"/>
        </w:rPr>
        <w:t xml:space="preserve">Trading at </w:t>
      </w:r>
      <w:r w:rsidR="00B05759">
        <w:rPr>
          <w:rFonts w:cs="Times New Roman"/>
          <w:b/>
          <w:sz w:val="18"/>
          <w:szCs w:val="18"/>
          <w:u w:val="single"/>
          <w:lang w:val="en-AU"/>
        </w:rPr>
        <w:t>D</w:t>
      </w:r>
      <w:r w:rsidRPr="00BF508D">
        <w:rPr>
          <w:rFonts w:cs="Times New Roman"/>
          <w:b/>
          <w:sz w:val="18"/>
          <w:szCs w:val="18"/>
          <w:u w:val="single"/>
          <w:lang w:val="en-AU"/>
        </w:rPr>
        <w:t xml:space="preserve">iscounts or </w:t>
      </w:r>
      <w:r w:rsidR="00B05759">
        <w:rPr>
          <w:rFonts w:cs="Times New Roman"/>
          <w:b/>
          <w:sz w:val="18"/>
          <w:szCs w:val="18"/>
          <w:u w:val="single"/>
          <w:lang w:val="en-AU"/>
        </w:rPr>
        <w:t>P</w:t>
      </w:r>
      <w:r w:rsidRPr="00BF508D">
        <w:rPr>
          <w:rFonts w:cs="Times New Roman"/>
          <w:b/>
          <w:sz w:val="18"/>
          <w:szCs w:val="18"/>
          <w:u w:val="single"/>
          <w:lang w:val="en-AU"/>
        </w:rPr>
        <w:t>remiums</w:t>
      </w:r>
    </w:p>
    <w:p w14:paraId="0E6E596B" w14:textId="77777777" w:rsidR="00E95D9A" w:rsidRPr="00E95D9A" w:rsidRDefault="00E95D9A" w:rsidP="00E95D9A">
      <w:pPr>
        <w:spacing w:line="240" w:lineRule="auto"/>
        <w:ind w:left="709"/>
        <w:rPr>
          <w:rFonts w:ascii="Times New Roman" w:eastAsia="ËÎÌå" w:hAnsi="Times New Roman" w:cs="Times New Roman"/>
          <w:sz w:val="18"/>
        </w:rPr>
      </w:pPr>
      <w:r w:rsidRPr="00E95D9A">
        <w:rPr>
          <w:rFonts w:ascii="Times New Roman" w:eastAsia="微软雅黑" w:hAnsi="Times New Roman" w:cs="Times New Roman"/>
          <w:sz w:val="18"/>
          <w:shd w:val="clear" w:color="auto" w:fill="FFFFFF"/>
        </w:rPr>
        <w:t>Where the index/market that the ETF tracks is subject to restricted access, the efficiency in unit creation or redemption to keep the price of the ETFs in line with its net asset value (NAV) may be disrupted, causing the ETF to trade at a higher premium or discount to its NAV. If you had bought an ETF at a premium, you may not be able to recover the premium in the event of termination.</w:t>
      </w:r>
      <w:r w:rsidRPr="00E95D9A" w:rsidDel="00A94064">
        <w:rPr>
          <w:rFonts w:ascii="Times New Roman" w:eastAsia="微软雅黑" w:hAnsi="Times New Roman" w:cs="Times New Roman"/>
          <w:sz w:val="18"/>
          <w:shd w:val="clear" w:color="auto" w:fill="FFFFFF"/>
        </w:rPr>
        <w:t xml:space="preserve"> </w:t>
      </w:r>
    </w:p>
    <w:p w14:paraId="3A6920DC" w14:textId="77777777" w:rsidR="00E95D9A" w:rsidRPr="00BF508D" w:rsidRDefault="00E95D9A" w:rsidP="00BF508D">
      <w:pPr>
        <w:pStyle w:val="SHNormal"/>
        <w:numPr>
          <w:ilvl w:val="3"/>
          <w:numId w:val="31"/>
        </w:numPr>
        <w:spacing w:line="240" w:lineRule="auto"/>
        <w:ind w:left="709" w:hanging="754"/>
        <w:rPr>
          <w:rFonts w:cs="Times New Roman"/>
          <w:b/>
          <w:sz w:val="18"/>
          <w:szCs w:val="18"/>
          <w:u w:val="single"/>
          <w:lang w:val="en-AU"/>
        </w:rPr>
      </w:pPr>
      <w:r w:rsidRPr="00BF508D">
        <w:rPr>
          <w:rFonts w:cs="Times New Roman"/>
          <w:b/>
          <w:sz w:val="18"/>
          <w:szCs w:val="18"/>
          <w:u w:val="single"/>
          <w:lang w:val="en-AU"/>
        </w:rPr>
        <w:t xml:space="preserve"> Risks of </w:t>
      </w:r>
      <w:r w:rsidR="00B05759">
        <w:rPr>
          <w:rFonts w:cs="Times New Roman"/>
          <w:b/>
          <w:sz w:val="18"/>
          <w:szCs w:val="18"/>
          <w:u w:val="single"/>
          <w:lang w:val="en-AU"/>
        </w:rPr>
        <w:t>F</w:t>
      </w:r>
      <w:r w:rsidRPr="00BF508D">
        <w:rPr>
          <w:rFonts w:cs="Times New Roman"/>
          <w:b/>
          <w:sz w:val="18"/>
          <w:szCs w:val="18"/>
          <w:u w:val="single"/>
          <w:lang w:val="en-AU"/>
        </w:rPr>
        <w:t xml:space="preserve">oreign </w:t>
      </w:r>
      <w:r w:rsidR="00B05759">
        <w:rPr>
          <w:rFonts w:cs="Times New Roman"/>
          <w:b/>
          <w:sz w:val="18"/>
          <w:szCs w:val="18"/>
          <w:u w:val="single"/>
          <w:lang w:val="en-AU"/>
        </w:rPr>
        <w:t>E</w:t>
      </w:r>
      <w:r w:rsidRPr="00BF508D">
        <w:rPr>
          <w:rFonts w:cs="Times New Roman"/>
          <w:b/>
          <w:sz w:val="18"/>
          <w:szCs w:val="18"/>
          <w:u w:val="single"/>
          <w:lang w:val="en-AU"/>
        </w:rPr>
        <w:t>xchange</w:t>
      </w:r>
    </w:p>
    <w:p w14:paraId="6E1E5A3B" w14:textId="77777777" w:rsidR="00E95D9A" w:rsidRPr="00E95D9A" w:rsidRDefault="00E95D9A" w:rsidP="00E95D9A">
      <w:pPr>
        <w:spacing w:after="0" w:line="240" w:lineRule="auto"/>
        <w:ind w:left="709"/>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You are exposed to exchange rate risk when trading ETFs with underlying assets not denominated in Singapore dollars. Currency rate fluctuations can adversely affect the underlying asset value, also affecting the ETFs price.</w:t>
      </w:r>
    </w:p>
    <w:p w14:paraId="1D78801F" w14:textId="77777777" w:rsidR="00E95D9A" w:rsidRPr="00E95D9A" w:rsidRDefault="00E95D9A" w:rsidP="00E95D9A">
      <w:pPr>
        <w:pStyle w:val="SHNormal"/>
        <w:spacing w:line="240" w:lineRule="auto"/>
        <w:rPr>
          <w:rFonts w:cs="Times New Roman"/>
          <w:b/>
          <w:sz w:val="19"/>
          <w:u w:val="single"/>
          <w:lang w:val="en-AU"/>
        </w:rPr>
      </w:pPr>
    </w:p>
    <w:p w14:paraId="32D7F450" w14:textId="77777777" w:rsidR="00E95D9A" w:rsidRPr="00E95D9A" w:rsidRDefault="00E95D9A" w:rsidP="00007BC9">
      <w:pPr>
        <w:pStyle w:val="SHNormal"/>
        <w:numPr>
          <w:ilvl w:val="0"/>
          <w:numId w:val="31"/>
        </w:numPr>
        <w:spacing w:line="240" w:lineRule="auto"/>
        <w:rPr>
          <w:rFonts w:cs="Times New Roman"/>
          <w:b/>
          <w:sz w:val="18"/>
          <w:szCs w:val="18"/>
          <w:u w:val="single"/>
          <w:lang w:val="en-AU"/>
        </w:rPr>
      </w:pPr>
      <w:r w:rsidRPr="00E95D9A">
        <w:rPr>
          <w:rFonts w:cs="Times New Roman"/>
          <w:b/>
          <w:sz w:val="18"/>
          <w:szCs w:val="18"/>
          <w:lang w:val="en-AU"/>
        </w:rPr>
        <w:t>RISKS IN RELATION TO FUNDS</w:t>
      </w:r>
    </w:p>
    <w:p w14:paraId="21C46CBE" w14:textId="77777777" w:rsidR="00E95D9A" w:rsidRPr="00E95D9A" w:rsidRDefault="00E95D9A" w:rsidP="00E95D9A">
      <w:pPr>
        <w:pStyle w:val="SHSch1"/>
        <w:numPr>
          <w:ilvl w:val="0"/>
          <w:numId w:val="0"/>
        </w:numPr>
        <w:spacing w:line="240" w:lineRule="auto"/>
        <w:rPr>
          <w:rFonts w:ascii="Times New Roman" w:hAnsi="Times New Roman" w:cs="Times New Roman"/>
          <w:sz w:val="18"/>
        </w:rPr>
      </w:pPr>
      <w:bookmarkStart w:id="580" w:name="_Toc51245011"/>
      <w:bookmarkStart w:id="581" w:name="_Toc52127990"/>
      <w:bookmarkStart w:id="582" w:name="_Toc52265187"/>
      <w:bookmarkStart w:id="583" w:name="_Toc152270619"/>
      <w:bookmarkStart w:id="584" w:name="_Toc164282661"/>
      <w:bookmarkStart w:id="585" w:name="_Toc225525301"/>
      <w:bookmarkStart w:id="586" w:name="_Toc225525485"/>
      <w:bookmarkStart w:id="587" w:name="_Toc241603962"/>
      <w:r w:rsidRPr="00130CC8">
        <w:rPr>
          <w:rFonts w:ascii="Times New Roman" w:hAnsi="Times New Roman" w:cs="Times New Roman"/>
          <w:sz w:val="18"/>
        </w:rPr>
        <w:t>The Client understands that the following risk disclosure statements explain some general risks, but are not meant to be an exhaustive list of all possible risks, involved in the Client</w:t>
      </w:r>
      <w:r w:rsidR="00954B2B" w:rsidRPr="00954B2B">
        <w:rPr>
          <w:rFonts w:ascii="Times New Roman" w:hAnsi="Times New Roman" w:cs="Times New Roman"/>
          <w:sz w:val="18"/>
        </w:rPr>
        <w:t>'</w:t>
      </w:r>
      <w:r w:rsidRPr="00130CC8">
        <w:rPr>
          <w:rFonts w:ascii="Times New Roman" w:hAnsi="Times New Roman" w:cs="Times New Roman"/>
          <w:sz w:val="18"/>
        </w:rPr>
        <w:t>s investment or dealing in Funds. For specific risks associated with a particular Fund, the Client should refer to the relevant offering documents for details.</w:t>
      </w:r>
      <w:bookmarkEnd w:id="580"/>
      <w:bookmarkEnd w:id="581"/>
      <w:bookmarkEnd w:id="582"/>
      <w:bookmarkEnd w:id="583"/>
      <w:bookmarkEnd w:id="584"/>
      <w:bookmarkEnd w:id="585"/>
      <w:bookmarkEnd w:id="586"/>
      <w:bookmarkEnd w:id="587"/>
      <w:r w:rsidRPr="00E95D9A">
        <w:rPr>
          <w:rFonts w:ascii="Times New Roman" w:hAnsi="Times New Roman" w:cs="Times New Roman"/>
          <w:sz w:val="18"/>
        </w:rPr>
        <w:t xml:space="preserve"> </w:t>
      </w:r>
    </w:p>
    <w:p w14:paraId="078C7A09" w14:textId="77777777" w:rsidR="00E95D9A" w:rsidRPr="00E95D9A" w:rsidRDefault="00E95D9A" w:rsidP="00E95D9A">
      <w:pPr>
        <w:pStyle w:val="SHSch1"/>
        <w:numPr>
          <w:ilvl w:val="0"/>
          <w:numId w:val="0"/>
        </w:numPr>
        <w:spacing w:line="240" w:lineRule="auto"/>
        <w:rPr>
          <w:rFonts w:ascii="Times New Roman" w:hAnsi="Times New Roman" w:cs="Times New Roman"/>
          <w:sz w:val="18"/>
        </w:rPr>
      </w:pPr>
      <w:bookmarkStart w:id="588" w:name="_Toc152270620"/>
      <w:bookmarkStart w:id="589" w:name="_Toc164282662"/>
      <w:bookmarkStart w:id="590" w:name="_Toc225525302"/>
      <w:bookmarkStart w:id="591" w:name="_Toc225525486"/>
      <w:bookmarkStart w:id="592" w:name="_Toc241603963"/>
      <w:r w:rsidRPr="00E95D9A">
        <w:rPr>
          <w:rFonts w:ascii="Times New Roman" w:hAnsi="Times New Roman" w:cs="Times New Roman"/>
          <w:sz w:val="18"/>
        </w:rPr>
        <w:t>Investment in Funds involve</w:t>
      </w:r>
      <w:r w:rsidR="00EB0605">
        <w:rPr>
          <w:rFonts w:ascii="Times New Roman" w:hAnsi="Times New Roman" w:cs="Times New Roman"/>
          <w:sz w:val="18"/>
        </w:rPr>
        <w:t>s</w:t>
      </w:r>
      <w:r w:rsidRPr="00E95D9A">
        <w:rPr>
          <w:rFonts w:ascii="Times New Roman" w:hAnsi="Times New Roman" w:cs="Times New Roman"/>
          <w:sz w:val="18"/>
        </w:rPr>
        <w:t xml:space="preserve"> risks and prior to investing, the Client should read the relevant constitutive documents, offering documents and other relevant documents of a particular Fund to understand its features, terms and risks. Before investing or dealing in a Fund, the Client should carefully consider whether that Fund is suitable having regard to the Client</w:t>
      </w:r>
      <w:r w:rsidR="00954B2B" w:rsidRPr="00954B2B">
        <w:rPr>
          <w:rFonts w:ascii="Times New Roman" w:hAnsi="Times New Roman" w:cs="Times New Roman"/>
          <w:sz w:val="18"/>
        </w:rPr>
        <w:t>'</w:t>
      </w:r>
      <w:r w:rsidRPr="00E95D9A">
        <w:rPr>
          <w:rFonts w:ascii="Times New Roman" w:hAnsi="Times New Roman" w:cs="Times New Roman"/>
          <w:sz w:val="18"/>
        </w:rPr>
        <w:t>s investment experience, investment objectives, financial resources and other relevant circumstances.</w:t>
      </w:r>
      <w:bookmarkEnd w:id="588"/>
      <w:bookmarkEnd w:id="589"/>
      <w:bookmarkEnd w:id="590"/>
      <w:bookmarkEnd w:id="591"/>
      <w:bookmarkEnd w:id="592"/>
      <w:r w:rsidRPr="00E95D9A">
        <w:rPr>
          <w:rFonts w:ascii="Times New Roman" w:hAnsi="Times New Roman" w:cs="Times New Roman"/>
          <w:sz w:val="18"/>
        </w:rPr>
        <w:t xml:space="preserve"> </w:t>
      </w:r>
    </w:p>
    <w:p w14:paraId="333269E9" w14:textId="77777777" w:rsidR="00E95D9A" w:rsidRPr="00E95D9A" w:rsidRDefault="00E95D9A" w:rsidP="00E95D9A">
      <w:pPr>
        <w:pStyle w:val="SHNormal"/>
        <w:spacing w:line="240" w:lineRule="auto"/>
        <w:rPr>
          <w:rFonts w:cs="Times New Roman"/>
          <w:sz w:val="18"/>
          <w:lang w:val="en-AU"/>
        </w:rPr>
      </w:pPr>
      <w:r w:rsidRPr="00E95D9A">
        <w:rPr>
          <w:rFonts w:cs="Times New Roman"/>
          <w:sz w:val="18"/>
          <w:lang w:val="en-AU"/>
        </w:rPr>
        <w:t>The Client must also consider these risk disclosure statements together with those set out under the section titled "General Risks in Securities Trading" above.</w:t>
      </w:r>
    </w:p>
    <w:p w14:paraId="3015E3CA" w14:textId="77777777" w:rsidR="00E95D9A" w:rsidRPr="00BF508D" w:rsidRDefault="00E95D9A" w:rsidP="00BF508D">
      <w:pPr>
        <w:pStyle w:val="SHSch1"/>
        <w:numPr>
          <w:ilvl w:val="3"/>
          <w:numId w:val="39"/>
        </w:numPr>
        <w:spacing w:line="240" w:lineRule="auto"/>
        <w:ind w:left="709" w:hanging="678"/>
        <w:rPr>
          <w:rFonts w:ascii="Times New Roman" w:hAnsi="Times New Roman" w:cs="Times New Roman"/>
          <w:b/>
          <w:sz w:val="18"/>
          <w:szCs w:val="18"/>
          <w:u w:val="single"/>
          <w:lang w:val="en-AU"/>
        </w:rPr>
      </w:pPr>
      <w:bookmarkStart w:id="593" w:name="_Toc152270621"/>
      <w:bookmarkStart w:id="594" w:name="_Toc164282663"/>
      <w:bookmarkStart w:id="595" w:name="_Toc225525303"/>
      <w:bookmarkStart w:id="596" w:name="_Toc225525487"/>
      <w:bookmarkStart w:id="597" w:name="_Toc241603964"/>
      <w:bookmarkStart w:id="598" w:name="_Toc51245012"/>
      <w:bookmarkStart w:id="599" w:name="_Toc52127991"/>
      <w:bookmarkStart w:id="600" w:name="_Toc52265188"/>
      <w:r w:rsidRPr="00BF508D">
        <w:rPr>
          <w:rFonts w:ascii="Times New Roman" w:hAnsi="Times New Roman" w:cs="Times New Roman"/>
          <w:b/>
          <w:sz w:val="18"/>
          <w:szCs w:val="18"/>
          <w:u w:val="single"/>
          <w:lang w:val="en-AU"/>
        </w:rPr>
        <w:t xml:space="preserve">Variable </w:t>
      </w:r>
      <w:r w:rsidR="00ED7D7B">
        <w:rPr>
          <w:rFonts w:ascii="Times New Roman" w:hAnsi="Times New Roman" w:cs="Times New Roman"/>
          <w:b/>
          <w:sz w:val="18"/>
          <w:szCs w:val="18"/>
          <w:u w:val="single"/>
          <w:lang w:val="en-AU"/>
        </w:rPr>
        <w:t>R</w:t>
      </w:r>
      <w:r w:rsidRPr="00BF508D">
        <w:rPr>
          <w:rFonts w:ascii="Times New Roman" w:hAnsi="Times New Roman" w:cs="Times New Roman"/>
          <w:b/>
          <w:sz w:val="18"/>
          <w:szCs w:val="18"/>
          <w:u w:val="single"/>
          <w:lang w:val="en-AU"/>
        </w:rPr>
        <w:t xml:space="preserve">eturns </w:t>
      </w:r>
      <w:r w:rsidR="00ED7D7B">
        <w:rPr>
          <w:rFonts w:ascii="Times New Roman" w:hAnsi="Times New Roman" w:cs="Times New Roman"/>
          <w:b/>
          <w:sz w:val="18"/>
          <w:szCs w:val="18"/>
          <w:u w:val="single"/>
          <w:lang w:val="en-AU"/>
        </w:rPr>
        <w:t>C</w:t>
      </w:r>
      <w:r w:rsidRPr="00BF508D">
        <w:rPr>
          <w:rFonts w:ascii="Times New Roman" w:hAnsi="Times New Roman" w:cs="Times New Roman"/>
          <w:b/>
          <w:sz w:val="18"/>
          <w:szCs w:val="18"/>
          <w:u w:val="single"/>
          <w:lang w:val="en-AU"/>
        </w:rPr>
        <w:t xml:space="preserve">ontingent on </w:t>
      </w:r>
      <w:r w:rsidR="00ED7D7B">
        <w:rPr>
          <w:rFonts w:ascii="Times New Roman" w:hAnsi="Times New Roman" w:cs="Times New Roman"/>
          <w:b/>
          <w:sz w:val="18"/>
          <w:szCs w:val="18"/>
          <w:u w:val="single"/>
          <w:lang w:val="en-AU"/>
        </w:rPr>
        <w:t>P</w:t>
      </w:r>
      <w:r w:rsidRPr="00BF508D">
        <w:rPr>
          <w:rFonts w:ascii="Times New Roman" w:hAnsi="Times New Roman" w:cs="Times New Roman"/>
          <w:b/>
          <w:sz w:val="18"/>
          <w:szCs w:val="18"/>
          <w:u w:val="single"/>
          <w:lang w:val="en-AU"/>
        </w:rPr>
        <w:t xml:space="preserve">erformance of </w:t>
      </w:r>
      <w:r w:rsidR="00ED7D7B">
        <w:rPr>
          <w:rFonts w:ascii="Times New Roman" w:hAnsi="Times New Roman" w:cs="Times New Roman"/>
          <w:b/>
          <w:sz w:val="18"/>
          <w:szCs w:val="18"/>
          <w:u w:val="single"/>
          <w:lang w:val="en-AU"/>
        </w:rPr>
        <w:t>F</w:t>
      </w:r>
      <w:r w:rsidRPr="00BF508D">
        <w:rPr>
          <w:rFonts w:ascii="Times New Roman" w:hAnsi="Times New Roman" w:cs="Times New Roman"/>
          <w:b/>
          <w:sz w:val="18"/>
          <w:szCs w:val="18"/>
          <w:u w:val="single"/>
          <w:lang w:val="en-AU"/>
        </w:rPr>
        <w:t xml:space="preserve">inancial </w:t>
      </w:r>
      <w:r w:rsidR="00ED7D7B">
        <w:rPr>
          <w:rFonts w:ascii="Times New Roman" w:hAnsi="Times New Roman" w:cs="Times New Roman"/>
          <w:b/>
          <w:sz w:val="18"/>
          <w:szCs w:val="18"/>
          <w:u w:val="single"/>
          <w:lang w:val="en-AU"/>
        </w:rPr>
        <w:t>I</w:t>
      </w:r>
      <w:r w:rsidRPr="00BF508D">
        <w:rPr>
          <w:rFonts w:ascii="Times New Roman" w:hAnsi="Times New Roman" w:cs="Times New Roman"/>
          <w:b/>
          <w:sz w:val="18"/>
          <w:szCs w:val="18"/>
          <w:u w:val="single"/>
          <w:lang w:val="en-AU"/>
        </w:rPr>
        <w:t>nstruments</w:t>
      </w:r>
      <w:bookmarkEnd w:id="593"/>
      <w:bookmarkEnd w:id="594"/>
      <w:bookmarkEnd w:id="595"/>
      <w:bookmarkEnd w:id="596"/>
      <w:bookmarkEnd w:id="597"/>
    </w:p>
    <w:p w14:paraId="52D0958C"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01" w:name="_Toc152270622"/>
      <w:bookmarkStart w:id="602" w:name="_Toc164282664"/>
      <w:bookmarkStart w:id="603" w:name="_Toc225525304"/>
      <w:bookmarkStart w:id="604" w:name="_Toc225525488"/>
      <w:bookmarkStart w:id="605" w:name="_Toc241603965"/>
      <w:r w:rsidRPr="00E95D9A">
        <w:rPr>
          <w:rFonts w:ascii="Times New Roman" w:hAnsi="Times New Roman" w:cs="Times New Roman"/>
          <w:sz w:val="18"/>
        </w:rPr>
        <w:t>Funds are investment products and some may involve derivatives. Funds are not equivalent to time deposits.</w:t>
      </w:r>
      <w:bookmarkEnd w:id="598"/>
      <w:bookmarkEnd w:id="599"/>
      <w:bookmarkEnd w:id="600"/>
      <w:bookmarkEnd w:id="601"/>
      <w:bookmarkEnd w:id="602"/>
      <w:bookmarkEnd w:id="603"/>
      <w:bookmarkEnd w:id="604"/>
      <w:bookmarkEnd w:id="605"/>
    </w:p>
    <w:p w14:paraId="2705FB8B"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06" w:name="_Toc51245013"/>
      <w:bookmarkStart w:id="607" w:name="_Toc52127992"/>
      <w:bookmarkStart w:id="608" w:name="_Toc52265189"/>
      <w:bookmarkStart w:id="609" w:name="_Toc152270623"/>
      <w:bookmarkStart w:id="610" w:name="_Toc164282665"/>
      <w:bookmarkStart w:id="611" w:name="_Toc225525305"/>
      <w:bookmarkStart w:id="612" w:name="_Toc225525489"/>
      <w:bookmarkStart w:id="613" w:name="_Toc241603966"/>
      <w:r w:rsidRPr="00E95D9A">
        <w:rPr>
          <w:rFonts w:ascii="Times New Roman" w:hAnsi="Times New Roman" w:cs="Times New Roman"/>
          <w:sz w:val="18"/>
        </w:rPr>
        <w:t>Whilst derivative instruments may be used in a Fund for hedging purposes, the risks remains that the relevant hedging instrument may not necessarily fully correlate to the investments in a Fund and accordingly, not fully reflect changes in the value of the investment, giving rise to potential net losses.</w:t>
      </w:r>
      <w:bookmarkEnd w:id="606"/>
      <w:bookmarkEnd w:id="607"/>
      <w:bookmarkEnd w:id="608"/>
      <w:bookmarkEnd w:id="609"/>
      <w:bookmarkEnd w:id="610"/>
      <w:bookmarkEnd w:id="611"/>
      <w:bookmarkEnd w:id="612"/>
      <w:bookmarkEnd w:id="613"/>
      <w:r w:rsidRPr="00E95D9A">
        <w:rPr>
          <w:rFonts w:ascii="Times New Roman" w:hAnsi="Times New Roman" w:cs="Times New Roman"/>
          <w:sz w:val="18"/>
        </w:rPr>
        <w:t xml:space="preserve"> </w:t>
      </w:r>
    </w:p>
    <w:p w14:paraId="2B8FDB9D"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14" w:name="_Toc51245014"/>
      <w:bookmarkStart w:id="615" w:name="_Toc52127993"/>
      <w:bookmarkStart w:id="616" w:name="_Toc52265190"/>
      <w:bookmarkStart w:id="617" w:name="_Toc152270624"/>
      <w:bookmarkStart w:id="618" w:name="_Toc164282666"/>
      <w:bookmarkStart w:id="619" w:name="_Toc225525306"/>
      <w:bookmarkStart w:id="620" w:name="_Toc225525490"/>
      <w:bookmarkStart w:id="621" w:name="_Toc241603967"/>
      <w:r w:rsidRPr="00E95D9A">
        <w:rPr>
          <w:rFonts w:ascii="Times New Roman" w:hAnsi="Times New Roman" w:cs="Times New Roman"/>
          <w:sz w:val="18"/>
        </w:rPr>
        <w:t>Some Funds may use financial derivatives instruments for investment purposes, which may involve embedded leverage. The use of financial derivatives instruments may expose the Client to additional risks including but not limited to volatility risk and counterparty risk. Fund manager(s) of a Fund may invest a substantial portion of the Funds' net assets in structured products, derivatives and non-investment grade debt securities. During adverse market conditions, you may suffer significant financial losses.</w:t>
      </w:r>
      <w:bookmarkEnd w:id="614"/>
      <w:bookmarkEnd w:id="615"/>
      <w:bookmarkEnd w:id="616"/>
      <w:bookmarkEnd w:id="617"/>
      <w:bookmarkEnd w:id="618"/>
      <w:bookmarkEnd w:id="619"/>
      <w:bookmarkEnd w:id="620"/>
      <w:bookmarkEnd w:id="621"/>
      <w:r w:rsidRPr="00E95D9A">
        <w:rPr>
          <w:rFonts w:ascii="Times New Roman" w:hAnsi="Times New Roman" w:cs="Times New Roman"/>
          <w:sz w:val="18"/>
        </w:rPr>
        <w:t xml:space="preserve"> </w:t>
      </w:r>
    </w:p>
    <w:p w14:paraId="48E8E0E3"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22" w:name="_Toc51245015"/>
      <w:bookmarkStart w:id="623" w:name="_Toc52127994"/>
      <w:bookmarkStart w:id="624" w:name="_Toc52265191"/>
      <w:bookmarkStart w:id="625" w:name="_Toc152270625"/>
      <w:bookmarkStart w:id="626" w:name="_Toc164282667"/>
      <w:bookmarkStart w:id="627" w:name="_Toc225525307"/>
      <w:bookmarkStart w:id="628" w:name="_Toc225525491"/>
      <w:bookmarkStart w:id="629" w:name="_Toc241603968"/>
      <w:r w:rsidRPr="00E95D9A">
        <w:rPr>
          <w:rFonts w:ascii="Times New Roman" w:hAnsi="Times New Roman" w:cs="Times New Roman"/>
          <w:sz w:val="18"/>
        </w:rPr>
        <w:lastRenderedPageBreak/>
        <w:t>A Fund that is a hedge fund uses alternative investment strategies and the inherent risks are different and are not typically encountered in traditional funds.</w:t>
      </w:r>
      <w:bookmarkEnd w:id="622"/>
      <w:bookmarkEnd w:id="623"/>
      <w:bookmarkEnd w:id="624"/>
      <w:bookmarkEnd w:id="625"/>
      <w:bookmarkEnd w:id="626"/>
      <w:bookmarkEnd w:id="627"/>
      <w:bookmarkEnd w:id="628"/>
      <w:bookmarkEnd w:id="629"/>
    </w:p>
    <w:p w14:paraId="29084FEA"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630" w:name="_Toc152270626"/>
      <w:bookmarkStart w:id="631" w:name="_Toc164282668"/>
      <w:bookmarkStart w:id="632" w:name="_Toc225525308"/>
      <w:bookmarkStart w:id="633" w:name="_Toc225525492"/>
      <w:bookmarkStart w:id="634" w:name="_Toc241603969"/>
      <w:bookmarkStart w:id="635" w:name="_Toc51245016"/>
      <w:bookmarkStart w:id="636" w:name="_Toc52127995"/>
      <w:bookmarkStart w:id="637" w:name="_Toc52265192"/>
      <w:r w:rsidRPr="00BF508D">
        <w:rPr>
          <w:rFonts w:ascii="Times New Roman" w:hAnsi="Times New Roman" w:cs="Times New Roman"/>
          <w:b/>
          <w:sz w:val="18"/>
          <w:szCs w:val="18"/>
          <w:u w:val="single"/>
          <w:lang w:val="en-AU"/>
        </w:rPr>
        <w:t xml:space="preserve">Price </w:t>
      </w:r>
      <w:r w:rsidR="00F924BC">
        <w:rPr>
          <w:rFonts w:ascii="Times New Roman" w:hAnsi="Times New Roman" w:cs="Times New Roman"/>
          <w:b/>
          <w:sz w:val="18"/>
          <w:szCs w:val="18"/>
          <w:u w:val="single"/>
          <w:lang w:val="en-AU"/>
        </w:rPr>
        <w:t>F</w:t>
      </w:r>
      <w:r w:rsidRPr="00BF508D">
        <w:rPr>
          <w:rFonts w:ascii="Times New Roman" w:hAnsi="Times New Roman" w:cs="Times New Roman"/>
          <w:b/>
          <w:sz w:val="18"/>
          <w:szCs w:val="18"/>
          <w:u w:val="single"/>
          <w:lang w:val="en-AU"/>
        </w:rPr>
        <w:t>luctuation</w:t>
      </w:r>
      <w:bookmarkEnd w:id="630"/>
      <w:bookmarkEnd w:id="631"/>
      <w:bookmarkEnd w:id="632"/>
      <w:bookmarkEnd w:id="633"/>
      <w:bookmarkEnd w:id="634"/>
    </w:p>
    <w:p w14:paraId="3EEE899E"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38" w:name="_Toc152270627"/>
      <w:bookmarkStart w:id="639" w:name="_Toc164282669"/>
      <w:bookmarkStart w:id="640" w:name="_Toc225525309"/>
      <w:bookmarkStart w:id="641" w:name="_Toc225525493"/>
      <w:bookmarkStart w:id="642" w:name="_Toc241603970"/>
      <w:r w:rsidRPr="00E95D9A">
        <w:rPr>
          <w:rFonts w:ascii="Times New Roman" w:hAnsi="Times New Roman" w:cs="Times New Roman"/>
          <w:sz w:val="18"/>
        </w:rPr>
        <w:t>The price of the Units of a Fund can and do fluctuate, sometimes dramatically. The value of and income from a Fund is not guaranteed and may move up or down and may even become valueless. There is an inherent risk that losses may be incurred rather than profits made as a result of buying and selling Units of a Fund. You may not get back the amount that you had initially invested. In the worst case scenario, the value of the Units of a Fund may be worth substantially less than the amount that you had invested (and in an extreme case could be worth nothing).</w:t>
      </w:r>
      <w:bookmarkEnd w:id="635"/>
      <w:bookmarkEnd w:id="636"/>
      <w:bookmarkEnd w:id="637"/>
      <w:bookmarkEnd w:id="638"/>
      <w:bookmarkEnd w:id="639"/>
      <w:bookmarkEnd w:id="640"/>
      <w:bookmarkEnd w:id="641"/>
      <w:bookmarkEnd w:id="642"/>
    </w:p>
    <w:p w14:paraId="6022426C"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643" w:name="_Toc152270628"/>
      <w:bookmarkStart w:id="644" w:name="_Toc164282670"/>
      <w:bookmarkStart w:id="645" w:name="_Toc225525310"/>
      <w:bookmarkStart w:id="646" w:name="_Toc225525494"/>
      <w:bookmarkStart w:id="647" w:name="_Toc241603971"/>
      <w:bookmarkStart w:id="648" w:name="_Toc51245017"/>
      <w:bookmarkStart w:id="649" w:name="_Toc52127996"/>
      <w:bookmarkStart w:id="650" w:name="_Toc52265193"/>
      <w:r w:rsidRPr="00BF508D">
        <w:rPr>
          <w:rFonts w:ascii="Times New Roman" w:hAnsi="Times New Roman" w:cs="Times New Roman"/>
          <w:b/>
          <w:sz w:val="18"/>
          <w:szCs w:val="18"/>
          <w:u w:val="single"/>
          <w:lang w:val="en-AU"/>
        </w:rPr>
        <w:t xml:space="preserve">Past </w:t>
      </w:r>
      <w:r w:rsidR="00F924BC">
        <w:rPr>
          <w:rFonts w:ascii="Times New Roman" w:hAnsi="Times New Roman" w:cs="Times New Roman"/>
          <w:b/>
          <w:sz w:val="18"/>
          <w:szCs w:val="18"/>
          <w:u w:val="single"/>
          <w:lang w:val="en-AU"/>
        </w:rPr>
        <w:t>P</w:t>
      </w:r>
      <w:r w:rsidRPr="00BF508D">
        <w:rPr>
          <w:rFonts w:ascii="Times New Roman" w:hAnsi="Times New Roman" w:cs="Times New Roman"/>
          <w:b/>
          <w:sz w:val="18"/>
          <w:szCs w:val="18"/>
          <w:u w:val="single"/>
          <w:lang w:val="en-AU"/>
        </w:rPr>
        <w:t xml:space="preserve">erformance not </w:t>
      </w:r>
      <w:r w:rsidR="00F924BC">
        <w:rPr>
          <w:rFonts w:ascii="Times New Roman" w:hAnsi="Times New Roman" w:cs="Times New Roman"/>
          <w:b/>
          <w:sz w:val="18"/>
          <w:szCs w:val="18"/>
          <w:u w:val="single"/>
          <w:lang w:val="en-AU"/>
        </w:rPr>
        <w:t>I</w:t>
      </w:r>
      <w:r w:rsidRPr="00BF508D">
        <w:rPr>
          <w:rFonts w:ascii="Times New Roman" w:hAnsi="Times New Roman" w:cs="Times New Roman"/>
          <w:b/>
          <w:sz w:val="18"/>
          <w:szCs w:val="18"/>
          <w:u w:val="single"/>
          <w:lang w:val="en-AU"/>
        </w:rPr>
        <w:t xml:space="preserve">ndicative of </w:t>
      </w:r>
      <w:r w:rsidR="00F924BC">
        <w:rPr>
          <w:rFonts w:ascii="Times New Roman" w:hAnsi="Times New Roman" w:cs="Times New Roman"/>
          <w:b/>
          <w:sz w:val="18"/>
          <w:szCs w:val="18"/>
          <w:u w:val="single"/>
          <w:lang w:val="en-AU"/>
        </w:rPr>
        <w:t>F</w:t>
      </w:r>
      <w:r w:rsidRPr="00BF508D">
        <w:rPr>
          <w:rFonts w:ascii="Times New Roman" w:hAnsi="Times New Roman" w:cs="Times New Roman"/>
          <w:b/>
          <w:sz w:val="18"/>
          <w:szCs w:val="18"/>
          <w:u w:val="single"/>
          <w:lang w:val="en-AU"/>
        </w:rPr>
        <w:t xml:space="preserve">uture </w:t>
      </w:r>
      <w:r w:rsidR="00F924BC">
        <w:rPr>
          <w:rFonts w:ascii="Times New Roman" w:hAnsi="Times New Roman" w:cs="Times New Roman"/>
          <w:b/>
          <w:sz w:val="18"/>
          <w:szCs w:val="18"/>
          <w:u w:val="single"/>
          <w:lang w:val="en-AU"/>
        </w:rPr>
        <w:t>P</w:t>
      </w:r>
      <w:r w:rsidRPr="00BF508D">
        <w:rPr>
          <w:rFonts w:ascii="Times New Roman" w:hAnsi="Times New Roman" w:cs="Times New Roman"/>
          <w:b/>
          <w:sz w:val="18"/>
          <w:szCs w:val="18"/>
          <w:u w:val="single"/>
          <w:lang w:val="en-AU"/>
        </w:rPr>
        <w:t>erformance</w:t>
      </w:r>
      <w:bookmarkEnd w:id="643"/>
      <w:bookmarkEnd w:id="644"/>
      <w:bookmarkEnd w:id="645"/>
      <w:bookmarkEnd w:id="646"/>
      <w:bookmarkEnd w:id="647"/>
    </w:p>
    <w:p w14:paraId="1D5B02C7"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51" w:name="_Toc152270629"/>
      <w:bookmarkStart w:id="652" w:name="_Toc164282671"/>
      <w:bookmarkStart w:id="653" w:name="_Toc225525311"/>
      <w:bookmarkStart w:id="654" w:name="_Toc225525495"/>
      <w:bookmarkStart w:id="655" w:name="_Toc241603972"/>
      <w:r w:rsidRPr="00E95D9A">
        <w:rPr>
          <w:rFonts w:ascii="Times New Roman" w:hAnsi="Times New Roman" w:cs="Times New Roman"/>
          <w:sz w:val="18"/>
        </w:rPr>
        <w:t>Past performance of a Fund is not an indication of future performance.</w:t>
      </w:r>
      <w:bookmarkEnd w:id="648"/>
      <w:bookmarkEnd w:id="649"/>
      <w:bookmarkEnd w:id="650"/>
      <w:r w:rsidRPr="00E95D9A">
        <w:rPr>
          <w:rFonts w:ascii="Times New Roman" w:hAnsi="Times New Roman" w:cs="Times New Roman"/>
          <w:sz w:val="18"/>
        </w:rPr>
        <w:t xml:space="preserve"> There can be no assurance that the investment objective and strategy of a Fund will be successfully achieved.</w:t>
      </w:r>
      <w:bookmarkEnd w:id="651"/>
      <w:bookmarkEnd w:id="652"/>
      <w:bookmarkEnd w:id="653"/>
      <w:bookmarkEnd w:id="654"/>
      <w:bookmarkEnd w:id="655"/>
      <w:r w:rsidRPr="00E95D9A">
        <w:rPr>
          <w:rFonts w:ascii="Times New Roman" w:hAnsi="Times New Roman" w:cs="Times New Roman"/>
          <w:sz w:val="18"/>
        </w:rPr>
        <w:t xml:space="preserve"> </w:t>
      </w:r>
    </w:p>
    <w:p w14:paraId="47864217"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656" w:name="_Toc152270630"/>
      <w:bookmarkStart w:id="657" w:name="_Toc164282672"/>
      <w:bookmarkStart w:id="658" w:name="_Toc225525312"/>
      <w:bookmarkStart w:id="659" w:name="_Toc225525496"/>
      <w:bookmarkStart w:id="660" w:name="_Toc241603973"/>
      <w:bookmarkStart w:id="661" w:name="_Toc51245018"/>
      <w:bookmarkStart w:id="662" w:name="_Toc52127997"/>
      <w:bookmarkStart w:id="663" w:name="_Toc52265194"/>
      <w:r w:rsidRPr="00BF508D">
        <w:rPr>
          <w:rFonts w:ascii="Times New Roman" w:hAnsi="Times New Roman" w:cs="Times New Roman"/>
          <w:b/>
          <w:sz w:val="18"/>
          <w:szCs w:val="18"/>
          <w:u w:val="single"/>
          <w:lang w:val="en-AU"/>
        </w:rPr>
        <w:t xml:space="preserve">Market </w:t>
      </w:r>
      <w:r w:rsidR="00F924BC">
        <w:rPr>
          <w:rFonts w:ascii="Times New Roman" w:hAnsi="Times New Roman" w:cs="Times New Roman"/>
          <w:b/>
          <w:sz w:val="18"/>
          <w:szCs w:val="18"/>
          <w:u w:val="single"/>
          <w:lang w:val="en-AU"/>
        </w:rPr>
        <w:t>R</w:t>
      </w:r>
      <w:r w:rsidRPr="00BF508D">
        <w:rPr>
          <w:rFonts w:ascii="Times New Roman" w:hAnsi="Times New Roman" w:cs="Times New Roman"/>
          <w:b/>
          <w:sz w:val="18"/>
          <w:szCs w:val="18"/>
          <w:u w:val="single"/>
          <w:lang w:val="en-AU"/>
        </w:rPr>
        <w:t>isks</w:t>
      </w:r>
      <w:bookmarkEnd w:id="656"/>
      <w:bookmarkEnd w:id="657"/>
      <w:bookmarkEnd w:id="658"/>
      <w:bookmarkEnd w:id="659"/>
      <w:bookmarkEnd w:id="660"/>
    </w:p>
    <w:p w14:paraId="04A2563C"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64" w:name="_Toc152270631"/>
      <w:bookmarkStart w:id="665" w:name="_Toc164282673"/>
      <w:bookmarkStart w:id="666" w:name="_Toc225525313"/>
      <w:bookmarkStart w:id="667" w:name="_Toc225525497"/>
      <w:bookmarkStart w:id="668" w:name="_Toc241603974"/>
      <w:r w:rsidRPr="00E95D9A">
        <w:rPr>
          <w:rFonts w:ascii="Times New Roman" w:hAnsi="Times New Roman" w:cs="Times New Roman"/>
          <w:sz w:val="18"/>
        </w:rPr>
        <w:t>A Fund that invests in certain markets and companies (e.g. emerging markets, commodity markets or smaller companies) may also involve a higher degree of risk and is usually more sensitive to price movements.</w:t>
      </w:r>
      <w:bookmarkEnd w:id="661"/>
      <w:bookmarkEnd w:id="662"/>
      <w:bookmarkEnd w:id="663"/>
      <w:bookmarkEnd w:id="664"/>
      <w:bookmarkEnd w:id="665"/>
      <w:bookmarkEnd w:id="666"/>
      <w:bookmarkEnd w:id="667"/>
      <w:bookmarkEnd w:id="668"/>
    </w:p>
    <w:p w14:paraId="62D2E229"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669" w:name="_Toc152270632"/>
      <w:bookmarkStart w:id="670" w:name="_Toc164282674"/>
      <w:bookmarkStart w:id="671" w:name="_Toc225525314"/>
      <w:bookmarkStart w:id="672" w:name="_Toc225525498"/>
      <w:bookmarkStart w:id="673" w:name="_Toc241603975"/>
      <w:bookmarkStart w:id="674" w:name="_Toc51245019"/>
      <w:bookmarkStart w:id="675" w:name="_Toc52127998"/>
      <w:bookmarkStart w:id="676" w:name="_Toc52265195"/>
      <w:r w:rsidRPr="00BF508D">
        <w:rPr>
          <w:rFonts w:ascii="Times New Roman" w:hAnsi="Times New Roman" w:cs="Times New Roman"/>
          <w:b/>
          <w:sz w:val="18"/>
          <w:szCs w:val="18"/>
          <w:u w:val="single"/>
          <w:lang w:val="en-AU"/>
        </w:rPr>
        <w:t xml:space="preserve">Charges and </w:t>
      </w:r>
      <w:r w:rsidR="00F924BC">
        <w:rPr>
          <w:rFonts w:ascii="Times New Roman" w:hAnsi="Times New Roman" w:cs="Times New Roman"/>
          <w:b/>
          <w:sz w:val="18"/>
          <w:szCs w:val="18"/>
          <w:u w:val="single"/>
          <w:lang w:val="en-AU"/>
        </w:rPr>
        <w:t>E</w:t>
      </w:r>
      <w:r w:rsidRPr="00BF508D">
        <w:rPr>
          <w:rFonts w:ascii="Times New Roman" w:hAnsi="Times New Roman" w:cs="Times New Roman"/>
          <w:b/>
          <w:sz w:val="18"/>
          <w:szCs w:val="18"/>
          <w:u w:val="single"/>
          <w:lang w:val="en-AU"/>
        </w:rPr>
        <w:t>xpenses</w:t>
      </w:r>
      <w:bookmarkEnd w:id="669"/>
      <w:bookmarkEnd w:id="670"/>
      <w:bookmarkEnd w:id="671"/>
      <w:bookmarkEnd w:id="672"/>
      <w:bookmarkEnd w:id="673"/>
    </w:p>
    <w:p w14:paraId="4F3B18BC"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77" w:name="_Toc152270633"/>
      <w:bookmarkStart w:id="678" w:name="_Toc164282675"/>
      <w:bookmarkStart w:id="679" w:name="_Toc225525315"/>
      <w:bookmarkStart w:id="680" w:name="_Toc225525499"/>
      <w:bookmarkStart w:id="681" w:name="_Toc241603976"/>
      <w:r w:rsidRPr="00E95D9A">
        <w:rPr>
          <w:rFonts w:ascii="Times New Roman" w:hAnsi="Times New Roman" w:cs="Times New Roman"/>
          <w:sz w:val="18"/>
        </w:rPr>
        <w:t>Deductions of charges and expenses mean that you may not get back the amount you invested.</w:t>
      </w:r>
      <w:bookmarkEnd w:id="674"/>
      <w:bookmarkEnd w:id="675"/>
      <w:bookmarkEnd w:id="676"/>
      <w:bookmarkEnd w:id="677"/>
      <w:bookmarkEnd w:id="678"/>
      <w:bookmarkEnd w:id="679"/>
      <w:bookmarkEnd w:id="680"/>
      <w:bookmarkEnd w:id="681"/>
    </w:p>
    <w:p w14:paraId="2930B5F8"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682" w:name="_Toc152270634"/>
      <w:bookmarkStart w:id="683" w:name="_Toc164282676"/>
      <w:bookmarkStart w:id="684" w:name="_Toc225525316"/>
      <w:bookmarkStart w:id="685" w:name="_Toc225525500"/>
      <w:bookmarkStart w:id="686" w:name="_Toc241603977"/>
      <w:bookmarkStart w:id="687" w:name="_Toc51245020"/>
      <w:bookmarkStart w:id="688" w:name="_Toc52127999"/>
      <w:bookmarkStart w:id="689" w:name="_Toc52265196"/>
      <w:r w:rsidRPr="00BF508D">
        <w:rPr>
          <w:rFonts w:ascii="Times New Roman" w:hAnsi="Times New Roman" w:cs="Times New Roman"/>
          <w:b/>
          <w:sz w:val="18"/>
          <w:szCs w:val="18"/>
          <w:u w:val="single"/>
          <w:lang w:val="en-AU"/>
        </w:rPr>
        <w:t xml:space="preserve">Limits on </w:t>
      </w:r>
      <w:r w:rsidR="00F924BC">
        <w:rPr>
          <w:rFonts w:ascii="Times New Roman" w:hAnsi="Times New Roman" w:cs="Times New Roman"/>
          <w:b/>
          <w:sz w:val="18"/>
          <w:szCs w:val="18"/>
          <w:u w:val="single"/>
          <w:lang w:val="en-AU"/>
        </w:rPr>
        <w:t>R</w:t>
      </w:r>
      <w:r w:rsidRPr="00BF508D">
        <w:rPr>
          <w:rFonts w:ascii="Times New Roman" w:hAnsi="Times New Roman" w:cs="Times New Roman"/>
          <w:b/>
          <w:sz w:val="18"/>
          <w:szCs w:val="18"/>
          <w:u w:val="single"/>
          <w:lang w:val="en-AU"/>
        </w:rPr>
        <w:t>edemption</w:t>
      </w:r>
      <w:bookmarkEnd w:id="682"/>
      <w:bookmarkEnd w:id="683"/>
      <w:bookmarkEnd w:id="684"/>
      <w:bookmarkEnd w:id="685"/>
      <w:bookmarkEnd w:id="686"/>
    </w:p>
    <w:p w14:paraId="4CC1C47C"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90" w:name="_Toc152270635"/>
      <w:bookmarkStart w:id="691" w:name="_Toc164282677"/>
      <w:bookmarkStart w:id="692" w:name="_Toc225525317"/>
      <w:bookmarkStart w:id="693" w:name="_Toc225525501"/>
      <w:bookmarkStart w:id="694" w:name="_Toc241603978"/>
      <w:r w:rsidRPr="00E95D9A">
        <w:rPr>
          <w:rFonts w:ascii="Times New Roman" w:hAnsi="Times New Roman" w:cs="Times New Roman"/>
          <w:sz w:val="18"/>
        </w:rPr>
        <w:t>Your right to redeem Units in a Fund may be restricted by certain circumstances (depending on the feature and terms of the Fund). In other words, there is a risk that Units in a Fund may be difficult to (purchase or) sell depending on those circumstances.</w:t>
      </w:r>
      <w:bookmarkEnd w:id="687"/>
      <w:bookmarkEnd w:id="688"/>
      <w:bookmarkEnd w:id="689"/>
      <w:bookmarkEnd w:id="690"/>
      <w:bookmarkEnd w:id="691"/>
      <w:bookmarkEnd w:id="692"/>
      <w:bookmarkEnd w:id="693"/>
      <w:bookmarkEnd w:id="694"/>
    </w:p>
    <w:p w14:paraId="409B9746"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695" w:name="_Toc152270636"/>
      <w:bookmarkStart w:id="696" w:name="_Toc164282678"/>
      <w:bookmarkStart w:id="697" w:name="_Toc225525318"/>
      <w:bookmarkStart w:id="698" w:name="_Toc225525502"/>
      <w:bookmarkStart w:id="699" w:name="_Toc241603979"/>
      <w:bookmarkStart w:id="700" w:name="_Toc51245021"/>
      <w:bookmarkStart w:id="701" w:name="_Toc52128000"/>
      <w:bookmarkStart w:id="702" w:name="_Toc52265197"/>
      <w:r w:rsidRPr="00E95D9A">
        <w:rPr>
          <w:rFonts w:ascii="Times New Roman" w:hAnsi="Times New Roman" w:cs="Times New Roman"/>
          <w:sz w:val="18"/>
        </w:rPr>
        <w:t>A Fund could contain Units that do not permit dealing every day. Investment in such funds will only be realisable on their respective dealing days. The appropriate market price of these investments can only be determined on the relevant Fund</w:t>
      </w:r>
      <w:r w:rsidR="00954B2B" w:rsidRPr="00954B2B">
        <w:rPr>
          <w:rFonts w:ascii="Times New Roman" w:hAnsi="Times New Roman" w:cs="Times New Roman"/>
          <w:sz w:val="18"/>
        </w:rPr>
        <w:t>'</w:t>
      </w:r>
      <w:r w:rsidRPr="00E95D9A">
        <w:rPr>
          <w:rFonts w:ascii="Times New Roman" w:hAnsi="Times New Roman" w:cs="Times New Roman"/>
          <w:sz w:val="18"/>
        </w:rPr>
        <w:t>s dealing days.</w:t>
      </w:r>
      <w:bookmarkEnd w:id="695"/>
      <w:bookmarkEnd w:id="696"/>
      <w:bookmarkEnd w:id="697"/>
      <w:bookmarkEnd w:id="698"/>
      <w:bookmarkEnd w:id="699"/>
    </w:p>
    <w:p w14:paraId="2C07242F"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703" w:name="_Toc152270637"/>
      <w:bookmarkStart w:id="704" w:name="_Toc164282679"/>
      <w:bookmarkStart w:id="705" w:name="_Toc225525319"/>
      <w:bookmarkStart w:id="706" w:name="_Toc225525503"/>
      <w:bookmarkStart w:id="707" w:name="_Toc241603980"/>
      <w:r w:rsidRPr="00BF508D">
        <w:rPr>
          <w:rFonts w:ascii="Times New Roman" w:hAnsi="Times New Roman" w:cs="Times New Roman"/>
          <w:b/>
          <w:sz w:val="18"/>
          <w:szCs w:val="18"/>
          <w:u w:val="single"/>
          <w:lang w:val="en-AU"/>
        </w:rPr>
        <w:t xml:space="preserve">Time </w:t>
      </w:r>
      <w:r w:rsidR="00F924BC">
        <w:rPr>
          <w:rFonts w:ascii="Times New Roman" w:hAnsi="Times New Roman" w:cs="Times New Roman"/>
          <w:b/>
          <w:sz w:val="18"/>
          <w:szCs w:val="18"/>
          <w:u w:val="single"/>
          <w:lang w:val="en-AU"/>
        </w:rPr>
        <w:t>L</w:t>
      </w:r>
      <w:r w:rsidRPr="00BF508D">
        <w:rPr>
          <w:rFonts w:ascii="Times New Roman" w:hAnsi="Times New Roman" w:cs="Times New Roman"/>
          <w:b/>
          <w:sz w:val="18"/>
          <w:szCs w:val="18"/>
          <w:u w:val="single"/>
          <w:lang w:val="en-AU"/>
        </w:rPr>
        <w:t>ag</w:t>
      </w:r>
      <w:bookmarkEnd w:id="703"/>
      <w:bookmarkEnd w:id="704"/>
      <w:bookmarkEnd w:id="705"/>
      <w:bookmarkEnd w:id="706"/>
      <w:bookmarkEnd w:id="707"/>
    </w:p>
    <w:p w14:paraId="2903EB0E"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08" w:name="_Toc152270638"/>
      <w:bookmarkStart w:id="709" w:name="_Toc164282680"/>
      <w:bookmarkStart w:id="710" w:name="_Toc225525320"/>
      <w:bookmarkStart w:id="711" w:name="_Toc225525504"/>
      <w:bookmarkStart w:id="712" w:name="_Toc241603981"/>
      <w:r w:rsidRPr="00E95D9A">
        <w:rPr>
          <w:rFonts w:ascii="Times New Roman" w:hAnsi="Times New Roman" w:cs="Times New Roman"/>
          <w:sz w:val="18"/>
        </w:rPr>
        <w:t>The Company will effect your orders as soon as practicable; however, the execution of such orders may not coincide with the dealing days stipulated in the relevant offering document of a Fund. Furthermore, before your order is placed by the Company with the relevant Fund manager for execution, the Company may aggregate and consolidate (either daily or from time to time) your order together with orders placed by the Company</w:t>
      </w:r>
      <w:r w:rsidR="00954B2B" w:rsidRPr="00954B2B">
        <w:rPr>
          <w:rFonts w:ascii="Times New Roman" w:hAnsi="Times New Roman" w:cs="Times New Roman"/>
          <w:sz w:val="18"/>
        </w:rPr>
        <w:t>'</w:t>
      </w:r>
      <w:r w:rsidRPr="00E95D9A">
        <w:rPr>
          <w:rFonts w:ascii="Times New Roman" w:hAnsi="Times New Roman" w:cs="Times New Roman"/>
          <w:sz w:val="18"/>
        </w:rPr>
        <w:t>s other clients. There may be a discrepancy in the price or value of a Unit between when you place your order with the Company and when the order is executed by the relevant Fund manager.</w:t>
      </w:r>
      <w:bookmarkEnd w:id="700"/>
      <w:bookmarkEnd w:id="701"/>
      <w:bookmarkEnd w:id="702"/>
      <w:bookmarkEnd w:id="708"/>
      <w:bookmarkEnd w:id="709"/>
      <w:bookmarkEnd w:id="710"/>
      <w:bookmarkEnd w:id="711"/>
      <w:bookmarkEnd w:id="712"/>
      <w:r w:rsidRPr="00E95D9A">
        <w:rPr>
          <w:rFonts w:ascii="Times New Roman" w:hAnsi="Times New Roman" w:cs="Times New Roman"/>
          <w:sz w:val="18"/>
        </w:rPr>
        <w:t xml:space="preserve"> </w:t>
      </w:r>
    </w:p>
    <w:p w14:paraId="165D329C"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713" w:name="_Toc152270639"/>
      <w:bookmarkStart w:id="714" w:name="_Toc164282681"/>
      <w:bookmarkStart w:id="715" w:name="_Toc225525321"/>
      <w:bookmarkStart w:id="716" w:name="_Toc225525505"/>
      <w:bookmarkStart w:id="717" w:name="_Toc241603982"/>
      <w:bookmarkStart w:id="718" w:name="_Toc51245022"/>
      <w:bookmarkStart w:id="719" w:name="_Toc52128001"/>
      <w:bookmarkStart w:id="720" w:name="_Toc52265198"/>
      <w:r w:rsidRPr="00BF508D">
        <w:rPr>
          <w:rFonts w:ascii="Times New Roman" w:hAnsi="Times New Roman" w:cs="Times New Roman"/>
          <w:b/>
          <w:sz w:val="18"/>
          <w:szCs w:val="18"/>
          <w:u w:val="single"/>
          <w:lang w:val="en-AU"/>
        </w:rPr>
        <w:t xml:space="preserve">Currency </w:t>
      </w:r>
      <w:r w:rsidR="00F924BC">
        <w:rPr>
          <w:rFonts w:ascii="Times New Roman" w:hAnsi="Times New Roman" w:cs="Times New Roman"/>
          <w:b/>
          <w:sz w:val="18"/>
          <w:szCs w:val="18"/>
          <w:u w:val="single"/>
          <w:lang w:val="en-AU"/>
        </w:rPr>
        <w:t>R</w:t>
      </w:r>
      <w:r w:rsidRPr="00BF508D">
        <w:rPr>
          <w:rFonts w:ascii="Times New Roman" w:hAnsi="Times New Roman" w:cs="Times New Roman"/>
          <w:b/>
          <w:sz w:val="18"/>
          <w:szCs w:val="18"/>
          <w:u w:val="single"/>
          <w:lang w:val="en-AU"/>
        </w:rPr>
        <w:t>isks</w:t>
      </w:r>
      <w:bookmarkEnd w:id="713"/>
      <w:bookmarkEnd w:id="714"/>
      <w:bookmarkEnd w:id="715"/>
      <w:bookmarkEnd w:id="716"/>
      <w:bookmarkEnd w:id="717"/>
    </w:p>
    <w:p w14:paraId="106B38D5"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21" w:name="_Toc51245023"/>
      <w:bookmarkStart w:id="722" w:name="_Toc52128002"/>
      <w:bookmarkStart w:id="723" w:name="_Toc52265199"/>
      <w:bookmarkStart w:id="724" w:name="_Toc152270640"/>
      <w:bookmarkStart w:id="725" w:name="_Toc164282682"/>
      <w:bookmarkStart w:id="726" w:name="_Toc225525322"/>
      <w:bookmarkStart w:id="727" w:name="_Toc225525506"/>
      <w:bookmarkStart w:id="728" w:name="_Toc241603983"/>
      <w:bookmarkEnd w:id="718"/>
      <w:bookmarkEnd w:id="719"/>
      <w:bookmarkEnd w:id="720"/>
      <w:r w:rsidRPr="00E95D9A">
        <w:rPr>
          <w:rFonts w:ascii="Times New Roman" w:hAnsi="Times New Roman" w:cs="Times New Roman"/>
          <w:sz w:val="18"/>
        </w:rPr>
        <w:t>An investment in a Fund that is not denominated in Singapore dollars is exposed to exchange risk fluctuations. Exchange rates may cause the value of the investment to fluctuate.</w:t>
      </w:r>
      <w:bookmarkEnd w:id="721"/>
      <w:bookmarkEnd w:id="722"/>
      <w:bookmarkEnd w:id="723"/>
      <w:bookmarkEnd w:id="724"/>
      <w:bookmarkEnd w:id="725"/>
      <w:bookmarkEnd w:id="726"/>
      <w:bookmarkEnd w:id="727"/>
      <w:bookmarkEnd w:id="728"/>
      <w:r w:rsidRPr="00E95D9A">
        <w:rPr>
          <w:rFonts w:ascii="Times New Roman" w:hAnsi="Times New Roman" w:cs="Times New Roman"/>
          <w:sz w:val="18"/>
        </w:rPr>
        <w:t xml:space="preserve"> </w:t>
      </w:r>
    </w:p>
    <w:p w14:paraId="7C6FF2A8" w14:textId="77777777" w:rsidR="00E95D9A" w:rsidRPr="00BF508D" w:rsidRDefault="00E95D9A" w:rsidP="00BF508D">
      <w:pPr>
        <w:pStyle w:val="SHSch1"/>
        <w:numPr>
          <w:ilvl w:val="3"/>
          <w:numId w:val="39"/>
        </w:numPr>
        <w:spacing w:line="240" w:lineRule="auto"/>
        <w:ind w:left="709" w:hanging="709"/>
        <w:rPr>
          <w:rFonts w:ascii="Times New Roman" w:hAnsi="Times New Roman" w:cs="Times New Roman"/>
          <w:b/>
          <w:sz w:val="18"/>
          <w:szCs w:val="18"/>
          <w:u w:val="single"/>
          <w:lang w:val="en-AU"/>
        </w:rPr>
      </w:pPr>
      <w:bookmarkStart w:id="729" w:name="_Toc152270641"/>
      <w:bookmarkStart w:id="730" w:name="_Toc164282683"/>
      <w:bookmarkStart w:id="731" w:name="_Toc225525323"/>
      <w:bookmarkStart w:id="732" w:name="_Toc225525507"/>
      <w:bookmarkStart w:id="733" w:name="_Toc241603984"/>
      <w:bookmarkStart w:id="734" w:name="_Toc51245024"/>
      <w:bookmarkStart w:id="735" w:name="_Toc52128003"/>
      <w:bookmarkStart w:id="736" w:name="_Toc52265200"/>
      <w:r w:rsidRPr="00BF508D">
        <w:rPr>
          <w:rFonts w:ascii="Times New Roman" w:hAnsi="Times New Roman" w:cs="Times New Roman"/>
          <w:b/>
          <w:sz w:val="18"/>
          <w:szCs w:val="18"/>
          <w:u w:val="single"/>
          <w:lang w:val="en-AU"/>
        </w:rPr>
        <w:t xml:space="preserve">Differences in </w:t>
      </w:r>
      <w:r w:rsidR="00F924BC">
        <w:rPr>
          <w:rFonts w:ascii="Times New Roman" w:hAnsi="Times New Roman" w:cs="Times New Roman"/>
          <w:b/>
          <w:sz w:val="18"/>
          <w:szCs w:val="18"/>
          <w:u w:val="single"/>
          <w:lang w:val="en-AU"/>
        </w:rPr>
        <w:t>R</w:t>
      </w:r>
      <w:r w:rsidRPr="00BF508D">
        <w:rPr>
          <w:rFonts w:ascii="Times New Roman" w:hAnsi="Times New Roman" w:cs="Times New Roman"/>
          <w:b/>
          <w:sz w:val="18"/>
          <w:szCs w:val="18"/>
          <w:u w:val="single"/>
          <w:lang w:val="en-AU"/>
        </w:rPr>
        <w:t xml:space="preserve">egulatory </w:t>
      </w:r>
      <w:r w:rsidR="00F924BC">
        <w:rPr>
          <w:rFonts w:ascii="Times New Roman" w:hAnsi="Times New Roman" w:cs="Times New Roman"/>
          <w:b/>
          <w:sz w:val="18"/>
          <w:szCs w:val="18"/>
          <w:u w:val="single"/>
          <w:lang w:val="en-AU"/>
        </w:rPr>
        <w:t>R</w:t>
      </w:r>
      <w:r w:rsidRPr="00BF508D">
        <w:rPr>
          <w:rFonts w:ascii="Times New Roman" w:hAnsi="Times New Roman" w:cs="Times New Roman"/>
          <w:b/>
          <w:sz w:val="18"/>
          <w:szCs w:val="18"/>
          <w:u w:val="single"/>
          <w:lang w:val="en-AU"/>
        </w:rPr>
        <w:t>egimes</w:t>
      </w:r>
      <w:bookmarkEnd w:id="729"/>
      <w:bookmarkEnd w:id="730"/>
      <w:bookmarkEnd w:id="731"/>
      <w:bookmarkEnd w:id="732"/>
      <w:bookmarkEnd w:id="733"/>
    </w:p>
    <w:p w14:paraId="6DBD0878" w14:textId="77777777" w:rsidR="00E95D9A" w:rsidRPr="00E95D9A" w:rsidRDefault="00E95D9A" w:rsidP="00E95D9A">
      <w:pPr>
        <w:pStyle w:val="SHSch1"/>
        <w:numPr>
          <w:ilvl w:val="0"/>
          <w:numId w:val="0"/>
        </w:numPr>
        <w:spacing w:after="0" w:line="240" w:lineRule="auto"/>
        <w:ind w:left="720"/>
        <w:rPr>
          <w:rFonts w:ascii="Times New Roman" w:hAnsi="Times New Roman" w:cs="Times New Roman"/>
          <w:sz w:val="18"/>
        </w:rPr>
      </w:pPr>
      <w:bookmarkStart w:id="737" w:name="_Toc152270642"/>
      <w:bookmarkStart w:id="738" w:name="_Toc164282684"/>
      <w:bookmarkStart w:id="739" w:name="_Toc225525324"/>
      <w:bookmarkStart w:id="740" w:name="_Toc225525508"/>
      <w:bookmarkStart w:id="741" w:name="_Toc241603985"/>
      <w:r w:rsidRPr="00E95D9A">
        <w:rPr>
          <w:rFonts w:ascii="Times New Roman" w:hAnsi="Times New Roman" w:cs="Times New Roman"/>
          <w:sz w:val="18"/>
        </w:rPr>
        <w:t>Units of a Fund held by the Company or any other person appointed by the Company as your nominee outside of Singapore are subject to the applicable laws and regulations of the relevant overseas jurisdiction. These overseas laws and regulations may differ from the laws and regulations in Singapore. As a result, you may not enjoy the same protection for those Units in a Fund as you would enjoy for the same Units in a Fund that are held in Singapore.</w:t>
      </w:r>
      <w:bookmarkEnd w:id="734"/>
      <w:bookmarkEnd w:id="735"/>
      <w:bookmarkEnd w:id="736"/>
      <w:bookmarkEnd w:id="737"/>
      <w:bookmarkEnd w:id="738"/>
      <w:bookmarkEnd w:id="739"/>
      <w:bookmarkEnd w:id="740"/>
      <w:bookmarkEnd w:id="741"/>
      <w:r w:rsidRPr="00E95D9A">
        <w:rPr>
          <w:rFonts w:ascii="Times New Roman" w:hAnsi="Times New Roman" w:cs="Times New Roman"/>
          <w:sz w:val="18"/>
        </w:rPr>
        <w:t xml:space="preserve"> </w:t>
      </w:r>
    </w:p>
    <w:p w14:paraId="07FAE419" w14:textId="77777777" w:rsidR="00E95D9A" w:rsidRPr="00E95D9A" w:rsidRDefault="00E95D9A" w:rsidP="00431C69">
      <w:pPr>
        <w:pStyle w:val="SHNormal"/>
        <w:spacing w:line="240" w:lineRule="auto"/>
        <w:rPr>
          <w:rFonts w:cs="Times New Roman"/>
          <w:b/>
          <w:sz w:val="19"/>
          <w:u w:val="single"/>
          <w:lang w:val="en-AU"/>
        </w:rPr>
      </w:pPr>
    </w:p>
    <w:p w14:paraId="3F0D5A57" w14:textId="77777777" w:rsidR="00E95D9A" w:rsidRPr="00E95D9A" w:rsidRDefault="00E95D9A" w:rsidP="00007BC9">
      <w:pPr>
        <w:pStyle w:val="SHNormal"/>
        <w:numPr>
          <w:ilvl w:val="0"/>
          <w:numId w:val="31"/>
        </w:numPr>
        <w:spacing w:line="240" w:lineRule="auto"/>
        <w:rPr>
          <w:rFonts w:cs="Times New Roman"/>
          <w:b/>
          <w:sz w:val="18"/>
          <w:szCs w:val="18"/>
          <w:lang w:val="en-AU"/>
        </w:rPr>
      </w:pPr>
      <w:r w:rsidRPr="00E95D9A">
        <w:rPr>
          <w:rFonts w:cs="Times New Roman"/>
          <w:b/>
          <w:sz w:val="18"/>
          <w:szCs w:val="18"/>
          <w:lang w:val="en-AU"/>
        </w:rPr>
        <w:t>RISKS IN RELATION TO BOND TRADING</w:t>
      </w:r>
    </w:p>
    <w:p w14:paraId="7E4F8B7A"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42" w:name="_Toc152270643"/>
      <w:bookmarkStart w:id="743" w:name="_Toc164282685"/>
      <w:bookmarkStart w:id="744" w:name="_Toc225525325"/>
      <w:bookmarkStart w:id="745" w:name="_Toc225525509"/>
      <w:bookmarkStart w:id="746" w:name="_Toc241603986"/>
      <w:bookmarkStart w:id="747" w:name="_Toc50392246"/>
      <w:bookmarkStart w:id="748" w:name="_Toc50646840"/>
      <w:bookmarkStart w:id="749" w:name="_Toc51245028"/>
      <w:bookmarkStart w:id="750" w:name="_Toc52128007"/>
      <w:bookmarkStart w:id="751" w:name="_Toc52265204"/>
      <w:r w:rsidRPr="00E95D9A">
        <w:rPr>
          <w:rFonts w:ascii="Times New Roman" w:hAnsi="Times New Roman" w:cs="Times New Roman"/>
          <w:sz w:val="18"/>
          <w:lang w:val="en-AU"/>
        </w:rPr>
        <w:t>Bonds</w:t>
      </w:r>
      <w:r w:rsidRPr="00E95D9A">
        <w:rPr>
          <w:rFonts w:ascii="Times New Roman" w:hAnsi="Times New Roman" w:cs="Times New Roman"/>
          <w:sz w:val="18"/>
        </w:rPr>
        <w:t xml:space="preserve"> are not an alternative to ordinary savings or time deposits. The price of bonds may fluctuate during its tenor and may even become valueless.</w:t>
      </w:r>
      <w:bookmarkEnd w:id="742"/>
      <w:bookmarkEnd w:id="743"/>
      <w:bookmarkEnd w:id="744"/>
      <w:bookmarkEnd w:id="745"/>
      <w:bookmarkEnd w:id="746"/>
      <w:r w:rsidRPr="00E95D9A">
        <w:rPr>
          <w:rFonts w:ascii="Times New Roman" w:hAnsi="Times New Roman" w:cs="Times New Roman"/>
          <w:sz w:val="18"/>
        </w:rPr>
        <w:t xml:space="preserve"> </w:t>
      </w:r>
    </w:p>
    <w:p w14:paraId="4CA6B949"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52" w:name="_Toc152270644"/>
      <w:bookmarkStart w:id="753" w:name="_Toc164282686"/>
      <w:bookmarkStart w:id="754" w:name="_Toc225525326"/>
      <w:bookmarkStart w:id="755" w:name="_Toc225525510"/>
      <w:bookmarkStart w:id="756" w:name="_Toc241603987"/>
      <w:r w:rsidRPr="00E95D9A">
        <w:rPr>
          <w:rFonts w:ascii="Times New Roman" w:hAnsi="Times New Roman" w:cs="Times New Roman"/>
          <w:sz w:val="18"/>
          <w:lang w:val="en-AU"/>
        </w:rPr>
        <w:t>The Client understands that the following risk disclosure statements explain some general risks, but are not meant to be an exhaustive list of all possible risks, involved in the Client</w:t>
      </w:r>
      <w:r w:rsidR="00954B2B" w:rsidRPr="00954B2B">
        <w:rPr>
          <w:rFonts w:ascii="Times New Roman" w:hAnsi="Times New Roman" w:cs="Times New Roman"/>
          <w:sz w:val="18"/>
          <w:lang w:val="en-AU"/>
        </w:rPr>
        <w:t>'</w:t>
      </w:r>
      <w:r w:rsidRPr="00E95D9A">
        <w:rPr>
          <w:rFonts w:ascii="Times New Roman" w:hAnsi="Times New Roman" w:cs="Times New Roman"/>
          <w:sz w:val="18"/>
          <w:lang w:val="en-AU"/>
        </w:rPr>
        <w:t xml:space="preserve">s investment or dealing in bonds. </w:t>
      </w:r>
      <w:r w:rsidRPr="00E95D9A">
        <w:rPr>
          <w:rFonts w:ascii="Times New Roman" w:hAnsi="Times New Roman" w:cs="Times New Roman"/>
          <w:sz w:val="18"/>
        </w:rPr>
        <w:t>It is crucial to understand the specific risks mentioned in the relevant offering documents (if applicable) before investing.</w:t>
      </w:r>
      <w:bookmarkEnd w:id="752"/>
      <w:bookmarkEnd w:id="753"/>
      <w:bookmarkEnd w:id="754"/>
      <w:bookmarkEnd w:id="755"/>
      <w:bookmarkEnd w:id="756"/>
      <w:r w:rsidRPr="00E95D9A">
        <w:rPr>
          <w:rFonts w:ascii="Times New Roman" w:hAnsi="Times New Roman" w:cs="Times New Roman"/>
          <w:sz w:val="18"/>
        </w:rPr>
        <w:t xml:space="preserve"> </w:t>
      </w:r>
      <w:bookmarkEnd w:id="747"/>
      <w:bookmarkEnd w:id="748"/>
      <w:bookmarkEnd w:id="749"/>
      <w:bookmarkEnd w:id="750"/>
      <w:bookmarkEnd w:id="751"/>
    </w:p>
    <w:p w14:paraId="331F0A00" w14:textId="77777777" w:rsidR="00E95D9A" w:rsidRPr="00E95D9A" w:rsidRDefault="00E95D9A" w:rsidP="00BF508D">
      <w:pPr>
        <w:pStyle w:val="SHSch1"/>
        <w:numPr>
          <w:ilvl w:val="3"/>
          <w:numId w:val="31"/>
        </w:numPr>
        <w:spacing w:line="240" w:lineRule="auto"/>
        <w:ind w:left="709" w:hanging="709"/>
        <w:rPr>
          <w:rFonts w:ascii="Times New Roman" w:hAnsi="Times New Roman" w:cs="Times New Roman"/>
          <w:b/>
          <w:sz w:val="18"/>
          <w:u w:val="single"/>
        </w:rPr>
      </w:pPr>
      <w:bookmarkStart w:id="757" w:name="_Toc50392248"/>
      <w:bookmarkStart w:id="758" w:name="_Toc50646842"/>
      <w:bookmarkStart w:id="759" w:name="_Toc51245030"/>
      <w:bookmarkStart w:id="760" w:name="_Toc52128009"/>
      <w:bookmarkStart w:id="761" w:name="_Toc52265206"/>
      <w:bookmarkStart w:id="762" w:name="_Toc152270645"/>
      <w:bookmarkStart w:id="763" w:name="_Toc164282687"/>
      <w:bookmarkStart w:id="764" w:name="_Toc225525327"/>
      <w:bookmarkStart w:id="765" w:name="_Toc225525511"/>
      <w:bookmarkStart w:id="766" w:name="_Toc241603988"/>
      <w:r w:rsidRPr="00E95D9A">
        <w:rPr>
          <w:rFonts w:ascii="Times New Roman" w:hAnsi="Times New Roman" w:cs="Times New Roman"/>
          <w:b/>
          <w:sz w:val="18"/>
          <w:u w:val="single"/>
        </w:rPr>
        <w:t>Key Product Risks</w:t>
      </w:r>
      <w:bookmarkEnd w:id="757"/>
      <w:bookmarkEnd w:id="758"/>
      <w:bookmarkEnd w:id="759"/>
      <w:bookmarkEnd w:id="760"/>
      <w:bookmarkEnd w:id="761"/>
      <w:bookmarkEnd w:id="762"/>
      <w:bookmarkEnd w:id="763"/>
      <w:bookmarkEnd w:id="764"/>
      <w:bookmarkEnd w:id="765"/>
      <w:bookmarkEnd w:id="766"/>
      <w:r w:rsidRPr="00E95D9A">
        <w:rPr>
          <w:rFonts w:ascii="Times New Roman" w:hAnsi="Times New Roman" w:cs="Times New Roman"/>
          <w:b/>
          <w:sz w:val="18"/>
          <w:u w:val="single"/>
        </w:rPr>
        <w:t xml:space="preserve"> </w:t>
      </w:r>
    </w:p>
    <w:p w14:paraId="48CF6BBB" w14:textId="77777777" w:rsidR="00E95D9A" w:rsidRPr="00E95D9A" w:rsidRDefault="00E95D9A" w:rsidP="00E95D9A">
      <w:pPr>
        <w:snapToGrid w:val="0"/>
        <w:spacing w:before="120" w:after="240" w:line="240" w:lineRule="auto"/>
        <w:ind w:left="709"/>
        <w:rPr>
          <w:rFonts w:ascii="Times New Roman" w:hAnsi="Times New Roman" w:cs="Times New Roman"/>
          <w:sz w:val="18"/>
        </w:rPr>
      </w:pPr>
      <w:r w:rsidRPr="00E95D9A">
        <w:rPr>
          <w:rFonts w:ascii="Times New Roman" w:hAnsi="Times New Roman" w:cs="Times New Roman"/>
          <w:sz w:val="18"/>
        </w:rPr>
        <w:lastRenderedPageBreak/>
        <w:t xml:space="preserve">Key risks include, but are not limited to, the ones listed below: </w:t>
      </w:r>
    </w:p>
    <w:p w14:paraId="5864B495" w14:textId="77777777" w:rsidR="00E95D9A" w:rsidRPr="00E95D9A" w:rsidRDefault="00E95D9A" w:rsidP="00C2579C">
      <w:pPr>
        <w:pStyle w:val="affc"/>
        <w:widowControl w:val="0"/>
        <w:numPr>
          <w:ilvl w:val="0"/>
          <w:numId w:val="42"/>
        </w:numPr>
        <w:autoSpaceDE w:val="0"/>
        <w:autoSpaceDN w:val="0"/>
        <w:adjustRightInd w:val="0"/>
        <w:snapToGrid w:val="0"/>
        <w:spacing w:before="120" w:after="240" w:line="240" w:lineRule="auto"/>
        <w:ind w:left="1418" w:hanging="709"/>
        <w:contextualSpacing w:val="0"/>
        <w:rPr>
          <w:rFonts w:ascii="Times New Roman" w:hAnsi="Times New Roman" w:cs="Times New Roman"/>
          <w:i/>
          <w:sz w:val="18"/>
          <w:lang w:eastAsia="zh-TW"/>
        </w:rPr>
      </w:pPr>
      <w:r w:rsidRPr="00E95D9A">
        <w:rPr>
          <w:rFonts w:ascii="Times New Roman" w:hAnsi="Times New Roman" w:cs="Times New Roman"/>
          <w:i/>
          <w:sz w:val="18"/>
        </w:rPr>
        <w:t>Credit risk</w:t>
      </w:r>
    </w:p>
    <w:p w14:paraId="2A709531"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lang w:eastAsia="zh-TW"/>
        </w:rPr>
      </w:pPr>
      <w:r w:rsidRPr="00E95D9A">
        <w:rPr>
          <w:rFonts w:ascii="Times New Roman" w:hAnsi="Times New Roman" w:cs="Times New Roman"/>
          <w:sz w:val="18"/>
        </w:rPr>
        <w:t>You assume the credit risk of the issuer and the guarantor (if applicable). Any changes to the credit rating of them will affect the price and value of the bonds. Bonds are subject to the risk of the issuer defaulting on its obligations, i.e. an issuer fails to make principal and interest payments when due. In the worst case scenario of a bankruptcy of the issuer/guarantor, you could risk losing the value of the entire investment. Credit ratings assigned by credit rating agencies do not guarantee the creditworthiness of the issuer</w:t>
      </w:r>
      <w:r w:rsidRPr="00E95D9A">
        <w:rPr>
          <w:rFonts w:ascii="Times New Roman" w:hAnsi="Times New Roman" w:cs="Times New Roman"/>
          <w:sz w:val="18"/>
          <w:lang w:eastAsia="zh-TW"/>
        </w:rPr>
        <w:t>.</w:t>
      </w:r>
    </w:p>
    <w:p w14:paraId="3C184335" w14:textId="77777777" w:rsidR="00E95D9A" w:rsidRPr="00E95D9A" w:rsidRDefault="00E95D9A" w:rsidP="00C2579C">
      <w:pPr>
        <w:pStyle w:val="affc"/>
        <w:widowControl w:val="0"/>
        <w:numPr>
          <w:ilvl w:val="0"/>
          <w:numId w:val="42"/>
        </w:numPr>
        <w:autoSpaceDE w:val="0"/>
        <w:autoSpaceDN w:val="0"/>
        <w:adjustRightInd w:val="0"/>
        <w:snapToGrid w:val="0"/>
        <w:spacing w:before="120" w:after="240" w:line="240" w:lineRule="auto"/>
        <w:ind w:left="1418" w:hanging="709"/>
        <w:contextualSpacing w:val="0"/>
        <w:rPr>
          <w:rFonts w:ascii="Times New Roman" w:hAnsi="Times New Roman" w:cs="Times New Roman"/>
          <w:sz w:val="18"/>
          <w:lang w:eastAsia="zh-TW"/>
        </w:rPr>
      </w:pPr>
      <w:r w:rsidRPr="00E95D9A">
        <w:rPr>
          <w:rFonts w:ascii="Times New Roman" w:hAnsi="Times New Roman" w:cs="Times New Roman"/>
          <w:i/>
          <w:sz w:val="18"/>
        </w:rPr>
        <w:t>Liquidity risk</w:t>
      </w:r>
    </w:p>
    <w:p w14:paraId="09D709E5"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lang w:eastAsia="zh-TW"/>
        </w:rPr>
      </w:pPr>
      <w:r w:rsidRPr="00E95D9A">
        <w:rPr>
          <w:rFonts w:ascii="Times New Roman" w:hAnsi="Times New Roman" w:cs="Times New Roman"/>
          <w:sz w:val="18"/>
        </w:rPr>
        <w:t xml:space="preserve">The bond may have limited liquidity and may not be actively traded and/or quoted by brokers in the market. As such: </w:t>
      </w:r>
    </w:p>
    <w:p w14:paraId="19A34E2A" w14:textId="77777777" w:rsidR="00E95D9A" w:rsidRPr="00E95D9A" w:rsidRDefault="00E95D9A" w:rsidP="00007BC9">
      <w:pPr>
        <w:pStyle w:val="affc"/>
        <w:widowControl w:val="0"/>
        <w:numPr>
          <w:ilvl w:val="1"/>
          <w:numId w:val="25"/>
        </w:numPr>
        <w:autoSpaceDE w:val="0"/>
        <w:autoSpaceDN w:val="0"/>
        <w:adjustRightInd w:val="0"/>
        <w:snapToGrid w:val="0"/>
        <w:spacing w:before="120" w:after="240" w:line="240" w:lineRule="auto"/>
        <w:ind w:left="2127" w:hanging="709"/>
        <w:contextualSpacing w:val="0"/>
        <w:rPr>
          <w:rFonts w:ascii="Times New Roman" w:hAnsi="Times New Roman" w:cs="Times New Roman"/>
          <w:sz w:val="18"/>
        </w:rPr>
      </w:pPr>
      <w:r w:rsidRPr="00E95D9A">
        <w:rPr>
          <w:rFonts w:ascii="Times New Roman" w:hAnsi="Times New Roman" w:cs="Times New Roman"/>
          <w:sz w:val="18"/>
        </w:rPr>
        <w:t xml:space="preserve">the value of bond and/or indicative bid/offer price will depend on market liquidity and conditions which may not be available at all times; </w:t>
      </w:r>
    </w:p>
    <w:p w14:paraId="28FA6F09" w14:textId="77777777" w:rsidR="00E95D9A" w:rsidRPr="00E95D9A" w:rsidRDefault="00E95D9A" w:rsidP="00007BC9">
      <w:pPr>
        <w:pStyle w:val="affc"/>
        <w:widowControl w:val="0"/>
        <w:numPr>
          <w:ilvl w:val="1"/>
          <w:numId w:val="25"/>
        </w:numPr>
        <w:autoSpaceDE w:val="0"/>
        <w:autoSpaceDN w:val="0"/>
        <w:adjustRightInd w:val="0"/>
        <w:snapToGrid w:val="0"/>
        <w:spacing w:before="120" w:after="240" w:line="240" w:lineRule="auto"/>
        <w:ind w:left="2127" w:hanging="709"/>
        <w:contextualSpacing w:val="0"/>
        <w:rPr>
          <w:rFonts w:ascii="Times New Roman" w:hAnsi="Times New Roman" w:cs="Times New Roman"/>
          <w:sz w:val="18"/>
        </w:rPr>
      </w:pPr>
      <w:r w:rsidRPr="00E95D9A">
        <w:rPr>
          <w:rFonts w:ascii="Times New Roman" w:hAnsi="Times New Roman" w:cs="Times New Roman"/>
          <w:sz w:val="18"/>
        </w:rPr>
        <w:t xml:space="preserve">it may take a longer time or it may be impossible to sell the bond at prevailing market conditions; and </w:t>
      </w:r>
    </w:p>
    <w:p w14:paraId="2A827494" w14:textId="77777777" w:rsidR="00E95D9A" w:rsidRPr="00E95D9A" w:rsidRDefault="00E95D9A" w:rsidP="00007BC9">
      <w:pPr>
        <w:pStyle w:val="affc"/>
        <w:widowControl w:val="0"/>
        <w:numPr>
          <w:ilvl w:val="1"/>
          <w:numId w:val="25"/>
        </w:numPr>
        <w:autoSpaceDE w:val="0"/>
        <w:autoSpaceDN w:val="0"/>
        <w:adjustRightInd w:val="0"/>
        <w:snapToGrid w:val="0"/>
        <w:spacing w:before="120" w:after="240" w:line="240" w:lineRule="auto"/>
        <w:ind w:left="2127" w:hanging="709"/>
        <w:contextualSpacing w:val="0"/>
        <w:rPr>
          <w:rFonts w:ascii="Times New Roman" w:hAnsi="Times New Roman" w:cs="Times New Roman"/>
          <w:sz w:val="18"/>
        </w:rPr>
      </w:pPr>
      <w:r w:rsidRPr="00E95D9A">
        <w:rPr>
          <w:rFonts w:ascii="Times New Roman" w:hAnsi="Times New Roman" w:cs="Times New Roman"/>
          <w:sz w:val="18"/>
        </w:rPr>
        <w:t>the executable sale price may differ unfavourably by large amounts from the indicative bid price quoted.</w:t>
      </w:r>
    </w:p>
    <w:p w14:paraId="69BF101B" w14:textId="77777777" w:rsidR="00E95D9A" w:rsidRPr="00E95D9A" w:rsidRDefault="00E95D9A" w:rsidP="00C2579C">
      <w:pPr>
        <w:pStyle w:val="affc"/>
        <w:widowControl w:val="0"/>
        <w:numPr>
          <w:ilvl w:val="0"/>
          <w:numId w:val="42"/>
        </w:numPr>
        <w:tabs>
          <w:tab w:val="left" w:pos="709"/>
        </w:tabs>
        <w:autoSpaceDE w:val="0"/>
        <w:autoSpaceDN w:val="0"/>
        <w:adjustRightInd w:val="0"/>
        <w:snapToGrid w:val="0"/>
        <w:spacing w:before="120" w:after="240" w:line="240" w:lineRule="auto"/>
        <w:ind w:left="1418" w:hanging="709"/>
        <w:contextualSpacing w:val="0"/>
        <w:rPr>
          <w:rFonts w:ascii="Times New Roman" w:hAnsi="Times New Roman" w:cs="Times New Roman"/>
          <w:sz w:val="18"/>
        </w:rPr>
      </w:pPr>
      <w:r w:rsidRPr="00E95D9A">
        <w:rPr>
          <w:rFonts w:ascii="Times New Roman" w:hAnsi="Times New Roman" w:cs="Times New Roman"/>
          <w:i/>
          <w:sz w:val="18"/>
        </w:rPr>
        <w:t>Currency risks</w:t>
      </w:r>
    </w:p>
    <w:p w14:paraId="61D9BA71" w14:textId="77777777" w:rsidR="00E95D9A" w:rsidRPr="00E95D9A" w:rsidRDefault="00E95D9A" w:rsidP="00E95D9A">
      <w:pPr>
        <w:pStyle w:val="affc"/>
        <w:widowControl w:val="0"/>
        <w:tabs>
          <w:tab w:val="left" w:pos="709"/>
        </w:tabs>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For bonds denominated in a foreign currency, there may be an exchange loss when converting the redemption amount back to the local or base currency.</w:t>
      </w:r>
    </w:p>
    <w:p w14:paraId="78D26AB2" w14:textId="77777777" w:rsidR="00E95D9A" w:rsidRPr="00E95D9A" w:rsidRDefault="00E95D9A" w:rsidP="00C2579C">
      <w:pPr>
        <w:pStyle w:val="affc"/>
        <w:widowControl w:val="0"/>
        <w:numPr>
          <w:ilvl w:val="0"/>
          <w:numId w:val="42"/>
        </w:numPr>
        <w:tabs>
          <w:tab w:val="left" w:pos="1418"/>
        </w:tabs>
        <w:autoSpaceDE w:val="0"/>
        <w:autoSpaceDN w:val="0"/>
        <w:adjustRightInd w:val="0"/>
        <w:snapToGrid w:val="0"/>
        <w:spacing w:before="120" w:after="240" w:line="240" w:lineRule="auto"/>
        <w:ind w:left="709" w:firstLine="0"/>
        <w:contextualSpacing w:val="0"/>
        <w:rPr>
          <w:rFonts w:ascii="Times New Roman" w:hAnsi="Times New Roman" w:cs="Times New Roman"/>
          <w:i/>
          <w:sz w:val="18"/>
        </w:rPr>
      </w:pPr>
      <w:r w:rsidRPr="00E95D9A">
        <w:rPr>
          <w:rFonts w:ascii="Times New Roman" w:hAnsi="Times New Roman" w:cs="Times New Roman"/>
          <w:i/>
          <w:sz w:val="18"/>
        </w:rPr>
        <w:t>Interest rate risk</w:t>
      </w:r>
    </w:p>
    <w:p w14:paraId="3B543336"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Bonds are more susceptible to fluctuations in interest rates and generally prices of bonds will fall when interest rates rise.</w:t>
      </w:r>
    </w:p>
    <w:p w14:paraId="283D84E5" w14:textId="77777777" w:rsidR="00E95D9A" w:rsidRPr="00E95D9A" w:rsidRDefault="00E95D9A" w:rsidP="00C2579C">
      <w:pPr>
        <w:pStyle w:val="affc"/>
        <w:widowControl w:val="0"/>
        <w:numPr>
          <w:ilvl w:val="0"/>
          <w:numId w:val="42"/>
        </w:numPr>
        <w:autoSpaceDE w:val="0"/>
        <w:autoSpaceDN w:val="0"/>
        <w:adjustRightInd w:val="0"/>
        <w:snapToGrid w:val="0"/>
        <w:spacing w:before="120" w:after="240" w:line="240" w:lineRule="auto"/>
        <w:ind w:left="1418" w:hanging="709"/>
        <w:contextualSpacing w:val="0"/>
        <w:rPr>
          <w:rFonts w:ascii="Times New Roman" w:hAnsi="Times New Roman" w:cs="Times New Roman"/>
          <w:i/>
          <w:sz w:val="18"/>
        </w:rPr>
      </w:pPr>
      <w:r w:rsidRPr="00E95D9A">
        <w:rPr>
          <w:rFonts w:ascii="Times New Roman" w:hAnsi="Times New Roman" w:cs="Times New Roman"/>
          <w:i/>
          <w:sz w:val="18"/>
        </w:rPr>
        <w:t>Market risk</w:t>
      </w:r>
    </w:p>
    <w:p w14:paraId="5B201CB5"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67" w:name="_Toc152270646"/>
      <w:bookmarkStart w:id="768" w:name="_Toc164282688"/>
      <w:bookmarkStart w:id="769" w:name="_Toc225525328"/>
      <w:bookmarkStart w:id="770" w:name="_Toc225525512"/>
      <w:bookmarkStart w:id="771" w:name="_Toc241603989"/>
      <w:r w:rsidRPr="00E95D9A">
        <w:rPr>
          <w:rFonts w:ascii="Times New Roman" w:hAnsi="Times New Roman" w:cs="Times New Roman"/>
          <w:sz w:val="18"/>
        </w:rPr>
        <w:t>The value of investments may fluctuate due to changing political, legal and, economic conditions and changes in interest rates. This is common to all markets and asset classes. Your return may be substantially less than the initial investment.</w:t>
      </w:r>
      <w:bookmarkEnd w:id="767"/>
      <w:bookmarkEnd w:id="768"/>
      <w:bookmarkEnd w:id="769"/>
      <w:bookmarkEnd w:id="770"/>
      <w:bookmarkEnd w:id="771"/>
    </w:p>
    <w:p w14:paraId="79FA2B95" w14:textId="77777777" w:rsidR="00E95D9A" w:rsidRPr="00E95D9A" w:rsidRDefault="00E95D9A" w:rsidP="00BF508D">
      <w:pPr>
        <w:pStyle w:val="affc"/>
        <w:widowControl w:val="0"/>
        <w:numPr>
          <w:ilvl w:val="3"/>
          <w:numId w:val="31"/>
        </w:numPr>
        <w:autoSpaceDE w:val="0"/>
        <w:autoSpaceDN w:val="0"/>
        <w:adjustRightInd w:val="0"/>
        <w:snapToGrid w:val="0"/>
        <w:spacing w:before="120" w:after="240" w:line="240" w:lineRule="auto"/>
        <w:ind w:left="709" w:hanging="709"/>
        <w:contextualSpacing w:val="0"/>
        <w:rPr>
          <w:rFonts w:ascii="Times New Roman" w:hAnsi="Times New Roman" w:cs="Times New Roman"/>
          <w:b/>
          <w:sz w:val="18"/>
          <w:u w:val="single"/>
        </w:rPr>
      </w:pPr>
      <w:r w:rsidRPr="00E95D9A">
        <w:rPr>
          <w:rFonts w:ascii="Times New Roman" w:hAnsi="Times New Roman" w:cs="Times New Roman"/>
          <w:b/>
          <w:sz w:val="18"/>
          <w:u w:val="single"/>
        </w:rPr>
        <w:t>Additional Risks for High-Yield Bonds</w:t>
      </w:r>
    </w:p>
    <w:p w14:paraId="0D66FF8C"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72" w:name="_Toc50392249"/>
      <w:bookmarkStart w:id="773" w:name="_Toc50646843"/>
      <w:bookmarkStart w:id="774" w:name="_Toc51245031"/>
      <w:bookmarkStart w:id="775" w:name="_Toc52128010"/>
      <w:bookmarkStart w:id="776" w:name="_Toc52265207"/>
      <w:bookmarkStart w:id="777" w:name="_Toc152270647"/>
      <w:bookmarkStart w:id="778" w:name="_Toc164282689"/>
      <w:bookmarkStart w:id="779" w:name="_Toc225525329"/>
      <w:bookmarkStart w:id="780" w:name="_Toc225525513"/>
      <w:bookmarkStart w:id="781" w:name="_Toc241603990"/>
      <w:r w:rsidRPr="00E95D9A">
        <w:rPr>
          <w:rFonts w:ascii="Times New Roman" w:hAnsi="Times New Roman" w:cs="Times New Roman"/>
          <w:sz w:val="18"/>
          <w:lang w:val="en-AU"/>
        </w:rPr>
        <w:t>In</w:t>
      </w:r>
      <w:r w:rsidRPr="00E95D9A">
        <w:rPr>
          <w:rFonts w:ascii="Times New Roman" w:hAnsi="Times New Roman" w:cs="Times New Roman"/>
          <w:sz w:val="18"/>
        </w:rPr>
        <w:t xml:space="preserve"> addition to the risks listed above, high-yield bonds are subject to additional risks such as:</w:t>
      </w:r>
      <w:bookmarkEnd w:id="772"/>
      <w:bookmarkEnd w:id="773"/>
      <w:bookmarkEnd w:id="774"/>
      <w:bookmarkEnd w:id="775"/>
      <w:bookmarkEnd w:id="776"/>
      <w:bookmarkEnd w:id="777"/>
      <w:bookmarkEnd w:id="778"/>
      <w:bookmarkEnd w:id="779"/>
      <w:bookmarkEnd w:id="780"/>
      <w:bookmarkEnd w:id="781"/>
      <w:r w:rsidRPr="00E95D9A">
        <w:rPr>
          <w:rFonts w:ascii="Times New Roman" w:hAnsi="Times New Roman" w:cs="Times New Roman"/>
          <w:sz w:val="18"/>
        </w:rPr>
        <w:t xml:space="preserve"> </w:t>
      </w:r>
    </w:p>
    <w:p w14:paraId="4366609F" w14:textId="77777777" w:rsidR="00E95D9A" w:rsidRPr="00E95D9A" w:rsidRDefault="00E95D9A" w:rsidP="00C2579C">
      <w:pPr>
        <w:pStyle w:val="affc"/>
        <w:widowControl w:val="0"/>
        <w:numPr>
          <w:ilvl w:val="0"/>
          <w:numId w:val="43"/>
        </w:numPr>
        <w:autoSpaceDE w:val="0"/>
        <w:autoSpaceDN w:val="0"/>
        <w:adjustRightInd w:val="0"/>
        <w:snapToGrid w:val="0"/>
        <w:spacing w:before="120" w:after="240" w:line="240" w:lineRule="auto"/>
        <w:ind w:left="1418" w:hanging="709"/>
        <w:rPr>
          <w:rFonts w:ascii="Times New Roman" w:hAnsi="Times New Roman" w:cs="Times New Roman"/>
          <w:i/>
          <w:sz w:val="18"/>
        </w:rPr>
      </w:pPr>
      <w:r w:rsidRPr="00E95D9A">
        <w:rPr>
          <w:rFonts w:ascii="Times New Roman" w:hAnsi="Times New Roman" w:cs="Times New Roman"/>
          <w:i/>
          <w:sz w:val="18"/>
        </w:rPr>
        <w:t>Higher credit risk</w:t>
      </w:r>
    </w:p>
    <w:p w14:paraId="49958788" w14:textId="77777777" w:rsidR="00E95D9A" w:rsidRPr="00E95D9A" w:rsidRDefault="00E95D9A" w:rsidP="00E95D9A">
      <w:pPr>
        <w:pStyle w:val="affc"/>
        <w:widowControl w:val="0"/>
        <w:autoSpaceDE w:val="0"/>
        <w:autoSpaceDN w:val="0"/>
        <w:adjustRightInd w:val="0"/>
        <w:snapToGrid w:val="0"/>
        <w:spacing w:before="120" w:after="240" w:line="240" w:lineRule="auto"/>
        <w:ind w:left="1418"/>
        <w:rPr>
          <w:rFonts w:ascii="Times New Roman" w:hAnsi="Times New Roman" w:cs="Times New Roman"/>
          <w:i/>
          <w:sz w:val="18"/>
        </w:rPr>
      </w:pPr>
    </w:p>
    <w:p w14:paraId="087D4919"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Since high-yield bonds are typically rated below investment grade or are unrated, they are often subject to a higher risk of issuer default.</w:t>
      </w:r>
    </w:p>
    <w:p w14:paraId="4969EBA5" w14:textId="77777777" w:rsidR="00E95D9A" w:rsidRPr="00E95D9A" w:rsidRDefault="00E95D9A" w:rsidP="00C2579C">
      <w:pPr>
        <w:pStyle w:val="affc"/>
        <w:widowControl w:val="0"/>
        <w:numPr>
          <w:ilvl w:val="0"/>
          <w:numId w:val="43"/>
        </w:numPr>
        <w:autoSpaceDE w:val="0"/>
        <w:autoSpaceDN w:val="0"/>
        <w:adjustRightInd w:val="0"/>
        <w:snapToGrid w:val="0"/>
        <w:spacing w:before="120" w:after="240" w:line="240" w:lineRule="auto"/>
        <w:ind w:left="1418" w:hanging="709"/>
        <w:contextualSpacing w:val="0"/>
        <w:rPr>
          <w:rFonts w:ascii="Times New Roman" w:hAnsi="Times New Roman" w:cs="Times New Roman"/>
          <w:sz w:val="18"/>
        </w:rPr>
      </w:pPr>
      <w:r w:rsidRPr="00E95D9A">
        <w:rPr>
          <w:rFonts w:ascii="Times New Roman" w:hAnsi="Times New Roman" w:cs="Times New Roman"/>
          <w:i/>
          <w:sz w:val="18"/>
        </w:rPr>
        <w:t>Vulnerability to economic cycles</w:t>
      </w:r>
    </w:p>
    <w:p w14:paraId="7F81EF2E"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During economic downturns high-yield bonds typically fall more in value than investment grade bonds as (i) investors become more risk averse and (ii) default risk rises. </w:t>
      </w:r>
    </w:p>
    <w:p w14:paraId="36C1BA89" w14:textId="77777777" w:rsidR="00E95D9A" w:rsidRPr="00E95D9A" w:rsidRDefault="00E95D9A" w:rsidP="00BF508D">
      <w:pPr>
        <w:pStyle w:val="affc"/>
        <w:widowControl w:val="0"/>
        <w:numPr>
          <w:ilvl w:val="3"/>
          <w:numId w:val="31"/>
        </w:numPr>
        <w:autoSpaceDE w:val="0"/>
        <w:autoSpaceDN w:val="0"/>
        <w:adjustRightInd w:val="0"/>
        <w:snapToGrid w:val="0"/>
        <w:spacing w:before="120" w:after="240" w:line="240" w:lineRule="auto"/>
        <w:ind w:left="709" w:hanging="567"/>
        <w:contextualSpacing w:val="0"/>
        <w:rPr>
          <w:rFonts w:ascii="Times New Roman" w:hAnsi="Times New Roman" w:cs="Times New Roman"/>
          <w:b/>
          <w:sz w:val="18"/>
          <w:u w:val="single"/>
        </w:rPr>
      </w:pPr>
      <w:r w:rsidRPr="00E95D9A">
        <w:rPr>
          <w:rFonts w:ascii="Times New Roman" w:hAnsi="Times New Roman" w:cs="Times New Roman"/>
          <w:b/>
          <w:sz w:val="18"/>
          <w:u w:val="single"/>
        </w:rPr>
        <w:t xml:space="preserve">Specific Risks </w:t>
      </w:r>
    </w:p>
    <w:p w14:paraId="411DF94E"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rPr>
      </w:pPr>
      <w:bookmarkStart w:id="782" w:name="_Toc50392250"/>
      <w:bookmarkStart w:id="783" w:name="_Toc50646844"/>
      <w:bookmarkStart w:id="784" w:name="_Toc51245032"/>
      <w:bookmarkStart w:id="785" w:name="_Toc52128011"/>
      <w:bookmarkStart w:id="786" w:name="_Toc52265208"/>
      <w:bookmarkStart w:id="787" w:name="_Toc152270648"/>
      <w:bookmarkStart w:id="788" w:name="_Toc164282690"/>
      <w:bookmarkStart w:id="789" w:name="_Toc225525330"/>
      <w:bookmarkStart w:id="790" w:name="_Toc225525514"/>
      <w:bookmarkStart w:id="791" w:name="_Toc241603991"/>
      <w:r w:rsidRPr="00E95D9A">
        <w:rPr>
          <w:rFonts w:ascii="Times New Roman" w:hAnsi="Times New Roman" w:cs="Times New Roman"/>
          <w:sz w:val="18"/>
        </w:rPr>
        <w:t>It is important to note that certain bonds may contain special features and risks that warrant special attention. These include:</w:t>
      </w:r>
      <w:bookmarkEnd w:id="782"/>
      <w:bookmarkEnd w:id="783"/>
      <w:bookmarkEnd w:id="784"/>
      <w:bookmarkEnd w:id="785"/>
      <w:bookmarkEnd w:id="786"/>
      <w:bookmarkEnd w:id="787"/>
      <w:bookmarkEnd w:id="788"/>
      <w:bookmarkEnd w:id="789"/>
      <w:bookmarkEnd w:id="790"/>
      <w:bookmarkEnd w:id="791"/>
      <w:r w:rsidRPr="00E95D9A">
        <w:rPr>
          <w:rFonts w:ascii="Times New Roman" w:hAnsi="Times New Roman" w:cs="Times New Roman"/>
          <w:sz w:val="18"/>
        </w:rPr>
        <w:t xml:space="preserve"> </w:t>
      </w:r>
    </w:p>
    <w:p w14:paraId="35F1EF84"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i/>
          <w:sz w:val="18"/>
        </w:rPr>
      </w:pPr>
      <w:r w:rsidRPr="00E95D9A">
        <w:rPr>
          <w:rFonts w:ascii="Times New Roman" w:hAnsi="Times New Roman" w:cs="Times New Roman"/>
          <w:i/>
          <w:sz w:val="18"/>
        </w:rPr>
        <w:t>Perpetual bonds</w:t>
      </w:r>
    </w:p>
    <w:p w14:paraId="1D7E6E0D"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Perpetual debentures do not have a maturity date, and the coupon payments pay-out depends on the viability of the issuer in the very long term, it may be deferred or even suspended subject to the terms and conditions of the issue. Furthermore perpetual debentures are often callable and/or subordinated, and bear re-investment risk and/or subordinated bond risk, as detailed below. </w:t>
      </w:r>
    </w:p>
    <w:p w14:paraId="1650AD0F"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sz w:val="18"/>
        </w:rPr>
      </w:pPr>
      <w:r w:rsidRPr="00E95D9A">
        <w:rPr>
          <w:rFonts w:ascii="Times New Roman" w:hAnsi="Times New Roman" w:cs="Times New Roman"/>
          <w:i/>
          <w:sz w:val="18"/>
        </w:rPr>
        <w:lastRenderedPageBreak/>
        <w:t>Re-investment risk of callable bond</w:t>
      </w:r>
      <w:r w:rsidR="001A45CA">
        <w:rPr>
          <w:rFonts w:ascii="Times New Roman" w:hAnsi="Times New Roman" w:cs="Times New Roman"/>
          <w:i/>
          <w:sz w:val="18"/>
        </w:rPr>
        <w:t>s</w:t>
      </w:r>
    </w:p>
    <w:p w14:paraId="300BE51A"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If the bond is callable in which the issuer may redeem the bond before maturity, it is subject to re-investment risk. The yield received when re-investing the proceeds may be less favourable. </w:t>
      </w:r>
    </w:p>
    <w:p w14:paraId="5360E951"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sz w:val="18"/>
        </w:rPr>
      </w:pPr>
      <w:r w:rsidRPr="00E95D9A">
        <w:rPr>
          <w:rFonts w:ascii="Times New Roman" w:hAnsi="Times New Roman" w:cs="Times New Roman"/>
          <w:i/>
          <w:sz w:val="18"/>
        </w:rPr>
        <w:t>Subordinated bonds</w:t>
      </w:r>
    </w:p>
    <w:p w14:paraId="47E39E38"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Holders of subordinated debentures will bear higher risks than holders of senior debentures of the issuer due to a lower priority of claim in event of the issuer</w:t>
      </w:r>
      <w:r w:rsidR="00954B2B" w:rsidRPr="00954B2B">
        <w:rPr>
          <w:rFonts w:ascii="Times New Roman" w:hAnsi="Times New Roman" w:cs="Times New Roman"/>
          <w:sz w:val="18"/>
        </w:rPr>
        <w:t>'</w:t>
      </w:r>
      <w:r w:rsidRPr="00E95D9A">
        <w:rPr>
          <w:rFonts w:ascii="Times New Roman" w:hAnsi="Times New Roman" w:cs="Times New Roman"/>
          <w:sz w:val="18"/>
        </w:rPr>
        <w:t xml:space="preserve">s liquidation. Subordinated debentures are unsecured and have lesser priority than that of an additional debt claim of the same asset. They usually have a lower credit rating than senior bonds. Your specific attention is drawn to the credit information of this product, including the respective credit rating of the issuer, the debenture and/or the guarantor, as the case may be. </w:t>
      </w:r>
    </w:p>
    <w:p w14:paraId="0239A35D"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i/>
          <w:sz w:val="18"/>
        </w:rPr>
      </w:pPr>
      <w:r w:rsidRPr="00E95D9A">
        <w:rPr>
          <w:rFonts w:ascii="Times New Roman" w:hAnsi="Times New Roman" w:cs="Times New Roman"/>
          <w:i/>
          <w:sz w:val="18"/>
        </w:rPr>
        <w:t>Bonds with variable coupon/coupon deferral features</w:t>
      </w:r>
    </w:p>
    <w:p w14:paraId="783CD22A"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If the bonds contain variable and/or deferral of interest payment terms, then you would face uncertainty over the amount and time of the interest payments to be received. </w:t>
      </w:r>
    </w:p>
    <w:p w14:paraId="50579BFB"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sz w:val="18"/>
        </w:rPr>
      </w:pPr>
      <w:r w:rsidRPr="00E95D9A">
        <w:rPr>
          <w:rFonts w:ascii="Times New Roman" w:hAnsi="Times New Roman" w:cs="Times New Roman"/>
          <w:i/>
          <w:sz w:val="18"/>
        </w:rPr>
        <w:t>Bonds with extendable maturity date</w:t>
      </w:r>
    </w:p>
    <w:p w14:paraId="4C07CD5D"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If the bonds contain extendable maturity date terms, then you would not have a definite schedule of principal repayment. </w:t>
      </w:r>
    </w:p>
    <w:p w14:paraId="625E592D"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i/>
          <w:sz w:val="18"/>
        </w:rPr>
      </w:pPr>
      <w:r w:rsidRPr="00E95D9A">
        <w:rPr>
          <w:rFonts w:ascii="Times New Roman" w:hAnsi="Times New Roman" w:cs="Times New Roman"/>
          <w:i/>
          <w:sz w:val="18"/>
        </w:rPr>
        <w:t>Convertible or exchangeable bonds</w:t>
      </w:r>
    </w:p>
    <w:p w14:paraId="588FFEDE"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Convertible or </w:t>
      </w:r>
      <w:r w:rsidR="00934007">
        <w:rPr>
          <w:rFonts w:ascii="Times New Roman" w:hAnsi="Times New Roman" w:cs="Times New Roman"/>
          <w:sz w:val="18"/>
        </w:rPr>
        <w:t>e</w:t>
      </w:r>
      <w:r w:rsidRPr="00E95D9A">
        <w:rPr>
          <w:rFonts w:ascii="Times New Roman" w:hAnsi="Times New Roman" w:cs="Times New Roman"/>
          <w:sz w:val="18"/>
        </w:rPr>
        <w:t>xchangeable bonds are convertible or exchangeable in nature and the Client is subject to both equity and bond investment risk. They may additionally have a contingent write-down or loss absorption feature, meaning the bond may be written-off fully or partially or converted to common stock on the occurrence of a trigger event. These bonds generally absorb losses while the issuer remains a going concern. Before investing in bonds of this nature, you should pay extra attention to its features, the trigger events, the implications and consequences of such trigger events.</w:t>
      </w:r>
    </w:p>
    <w:p w14:paraId="27317D97"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sz w:val="18"/>
        </w:rPr>
      </w:pPr>
      <w:r w:rsidRPr="00E95D9A">
        <w:rPr>
          <w:rFonts w:ascii="Times New Roman" w:hAnsi="Times New Roman" w:cs="Times New Roman"/>
          <w:i/>
          <w:sz w:val="18"/>
        </w:rPr>
        <w:t>Multiple credit support providers</w:t>
      </w:r>
    </w:p>
    <w:p w14:paraId="30ABD5C2" w14:textId="77777777" w:rsidR="00E95D9A" w:rsidRPr="00E95D9A" w:rsidRDefault="00E95D9A" w:rsidP="00E95D9A">
      <w:pPr>
        <w:pStyle w:val="affc"/>
        <w:widowControl w:val="0"/>
        <w:autoSpaceDE w:val="0"/>
        <w:autoSpaceDN w:val="0"/>
        <w:adjustRightInd w:val="0"/>
        <w:snapToGrid w:val="0"/>
        <w:spacing w:before="120" w:after="24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This refers to bonds with more than one guarantor. You should take into account matters such as the credibility of the guarantors, whether such guarantors have material operations and the credit support structure(s) involved. Under some credit support structures, the bondholders’ rights may be subordinated to those of the issuer, the guarantors and/or other parties where an event of default </w:t>
      </w:r>
      <w:r w:rsidR="004B75CD" w:rsidRPr="004859F1">
        <w:rPr>
          <w:rFonts w:ascii="Times New Roman" w:hAnsi="Times New Roman" w:cs="Times New Roman"/>
          <w:sz w:val="18"/>
        </w:rPr>
        <w:t>is</w:t>
      </w:r>
      <w:r w:rsidR="004B75CD" w:rsidRPr="00E95D9A">
        <w:rPr>
          <w:rFonts w:ascii="Times New Roman" w:hAnsi="Times New Roman" w:cs="Times New Roman"/>
          <w:sz w:val="18"/>
        </w:rPr>
        <w:t xml:space="preserve"> </w:t>
      </w:r>
      <w:r w:rsidRPr="00E95D9A">
        <w:rPr>
          <w:rFonts w:ascii="Times New Roman" w:hAnsi="Times New Roman" w:cs="Times New Roman"/>
          <w:sz w:val="18"/>
        </w:rPr>
        <w:t>triggered.</w:t>
      </w:r>
    </w:p>
    <w:p w14:paraId="4B344D64" w14:textId="77777777" w:rsidR="00E95D9A" w:rsidRPr="00E95D9A" w:rsidRDefault="00E95D9A" w:rsidP="00007BC9">
      <w:pPr>
        <w:pStyle w:val="affc"/>
        <w:widowControl w:val="0"/>
        <w:numPr>
          <w:ilvl w:val="0"/>
          <w:numId w:val="26"/>
        </w:numPr>
        <w:autoSpaceDE w:val="0"/>
        <w:autoSpaceDN w:val="0"/>
        <w:adjustRightInd w:val="0"/>
        <w:snapToGrid w:val="0"/>
        <w:spacing w:before="120" w:after="240" w:line="240" w:lineRule="auto"/>
        <w:ind w:left="1418" w:hanging="709"/>
        <w:contextualSpacing w:val="0"/>
        <w:rPr>
          <w:rFonts w:ascii="Times New Roman" w:hAnsi="Times New Roman" w:cs="Times New Roman"/>
          <w:i/>
          <w:sz w:val="18"/>
        </w:rPr>
      </w:pPr>
      <w:r w:rsidRPr="00E95D9A">
        <w:rPr>
          <w:rFonts w:ascii="Times New Roman" w:hAnsi="Times New Roman" w:cs="Times New Roman"/>
          <w:i/>
          <w:sz w:val="18"/>
        </w:rPr>
        <w:t>Other/multiple credit support structures</w:t>
      </w:r>
    </w:p>
    <w:p w14:paraId="3089CDF8" w14:textId="77777777" w:rsidR="00E95D9A" w:rsidRPr="00E95D9A" w:rsidRDefault="00E95D9A" w:rsidP="00E95D9A">
      <w:pPr>
        <w:pStyle w:val="affc"/>
        <w:widowControl w:val="0"/>
        <w:autoSpaceDE w:val="0"/>
        <w:autoSpaceDN w:val="0"/>
        <w:adjustRightInd w:val="0"/>
        <w:snapToGrid w:val="0"/>
        <w:spacing w:before="120" w:after="0" w:line="240" w:lineRule="auto"/>
        <w:ind w:left="709"/>
        <w:contextualSpacing w:val="0"/>
        <w:rPr>
          <w:rFonts w:ascii="Times New Roman" w:hAnsi="Times New Roman" w:cs="Times New Roman"/>
          <w:sz w:val="18"/>
        </w:rPr>
      </w:pPr>
      <w:r w:rsidRPr="00E95D9A">
        <w:rPr>
          <w:rFonts w:ascii="Times New Roman" w:hAnsi="Times New Roman" w:cs="Times New Roman"/>
          <w:sz w:val="18"/>
        </w:rPr>
        <w:t xml:space="preserve">This refers to bonds with </w:t>
      </w:r>
      <w:r w:rsidRPr="009B4A68">
        <w:rPr>
          <w:rFonts w:ascii="Times New Roman" w:hAnsi="Times New Roman" w:cs="Times New Roman"/>
          <w:sz w:val="18"/>
        </w:rPr>
        <w:t>keep</w:t>
      </w:r>
      <w:r w:rsidR="006805AC" w:rsidRPr="009B4A68">
        <w:rPr>
          <w:rFonts w:ascii="Times New Roman" w:hAnsi="Times New Roman" w:cs="Times New Roman"/>
          <w:sz w:val="18"/>
        </w:rPr>
        <w:t xml:space="preserve"> </w:t>
      </w:r>
      <w:r w:rsidRPr="009B4A68">
        <w:rPr>
          <w:rFonts w:ascii="Times New Roman" w:hAnsi="Times New Roman" w:cs="Times New Roman"/>
          <w:sz w:val="18"/>
        </w:rPr>
        <w:t>well</w:t>
      </w:r>
      <w:r w:rsidRPr="00E95D9A">
        <w:rPr>
          <w:rFonts w:ascii="Times New Roman" w:hAnsi="Times New Roman" w:cs="Times New Roman"/>
          <w:sz w:val="18"/>
        </w:rPr>
        <w:t xml:space="preserve"> deeds in place as a form of credit enhancement. Some of these bonds may also have credit support providers serving as guarantors. </w:t>
      </w:r>
      <w:r w:rsidRPr="009B4A68">
        <w:rPr>
          <w:rFonts w:ascii="Times New Roman" w:hAnsi="Times New Roman" w:cs="Times New Roman"/>
          <w:sz w:val="18"/>
        </w:rPr>
        <w:t>Keep</w:t>
      </w:r>
      <w:r w:rsidR="00645EA6" w:rsidRPr="009B4A68">
        <w:rPr>
          <w:rFonts w:ascii="Times New Roman" w:hAnsi="Times New Roman" w:cs="Times New Roman"/>
          <w:sz w:val="18"/>
        </w:rPr>
        <w:t xml:space="preserve"> </w:t>
      </w:r>
      <w:r w:rsidRPr="009B4A68">
        <w:rPr>
          <w:rFonts w:ascii="Times New Roman" w:hAnsi="Times New Roman" w:cs="Times New Roman"/>
          <w:sz w:val="18"/>
        </w:rPr>
        <w:t>well</w:t>
      </w:r>
      <w:r w:rsidRPr="00E95D9A">
        <w:rPr>
          <w:rFonts w:ascii="Times New Roman" w:hAnsi="Times New Roman" w:cs="Times New Roman"/>
          <w:sz w:val="18"/>
        </w:rPr>
        <w:t xml:space="preserve"> deeds need to be individually assessed and could be structurally complex. They are not necessarily comparable to guarantees and are subject to much greater legal and regulatory uncertainty compared to guarantees. In particular, capital control laws in certain countries could heighten the risk that timely payments will not be made, even if there is a </w:t>
      </w:r>
      <w:r w:rsidRPr="009B4A68">
        <w:rPr>
          <w:rFonts w:ascii="Times New Roman" w:hAnsi="Times New Roman" w:cs="Times New Roman"/>
          <w:sz w:val="18"/>
        </w:rPr>
        <w:t>keep</w:t>
      </w:r>
      <w:r w:rsidR="006805AC" w:rsidRPr="009B4A68">
        <w:rPr>
          <w:rFonts w:ascii="Times New Roman" w:hAnsi="Times New Roman" w:cs="Times New Roman"/>
          <w:sz w:val="18"/>
        </w:rPr>
        <w:t xml:space="preserve"> </w:t>
      </w:r>
      <w:r w:rsidRPr="009B4A68">
        <w:rPr>
          <w:rFonts w:ascii="Times New Roman" w:hAnsi="Times New Roman" w:cs="Times New Roman"/>
          <w:sz w:val="18"/>
        </w:rPr>
        <w:t>well</w:t>
      </w:r>
      <w:r w:rsidRPr="00E95D9A">
        <w:rPr>
          <w:rFonts w:ascii="Times New Roman" w:hAnsi="Times New Roman" w:cs="Times New Roman"/>
          <w:sz w:val="18"/>
        </w:rPr>
        <w:t xml:space="preserve"> deed.</w:t>
      </w:r>
    </w:p>
    <w:p w14:paraId="31AF785D" w14:textId="77777777" w:rsidR="00E95D9A" w:rsidRPr="00E95D9A" w:rsidRDefault="00E95D9A" w:rsidP="00E95D9A">
      <w:pPr>
        <w:spacing w:line="240" w:lineRule="auto"/>
        <w:ind w:left="709"/>
        <w:rPr>
          <w:rFonts w:ascii="Times New Roman" w:eastAsia="ËÎÌå" w:hAnsi="Times New Roman" w:cs="Times New Roman"/>
          <w:sz w:val="18"/>
          <w:szCs w:val="18"/>
        </w:rPr>
      </w:pPr>
    </w:p>
    <w:p w14:paraId="33A95663" w14:textId="77777777" w:rsidR="00E95D9A" w:rsidRPr="00E95D9A" w:rsidRDefault="00E95D9A" w:rsidP="00007BC9">
      <w:pPr>
        <w:pStyle w:val="SHNormal"/>
        <w:numPr>
          <w:ilvl w:val="0"/>
          <w:numId w:val="31"/>
        </w:numPr>
        <w:ind w:left="709" w:hanging="709"/>
        <w:rPr>
          <w:rFonts w:cs="Times New Roman"/>
          <w:b/>
          <w:sz w:val="18"/>
          <w:szCs w:val="18"/>
          <w:lang w:val="en-AU"/>
        </w:rPr>
      </w:pPr>
      <w:r w:rsidRPr="00E95D9A">
        <w:rPr>
          <w:rFonts w:cs="Times New Roman"/>
          <w:b/>
          <w:sz w:val="18"/>
          <w:szCs w:val="18"/>
          <w:lang w:val="en-AU"/>
        </w:rPr>
        <w:t xml:space="preserve">RISKS OF TRANSACTIONS IN FOREIGN JURISDICTIONS </w:t>
      </w:r>
    </w:p>
    <w:p w14:paraId="0263DC33" w14:textId="77777777" w:rsidR="00E95D9A" w:rsidRPr="00E95D9A" w:rsidRDefault="00E95D9A" w:rsidP="00E95D9A">
      <w:pPr>
        <w:spacing w:line="240" w:lineRule="auto"/>
        <w:rPr>
          <w:rFonts w:ascii="Times New Roman" w:hAnsi="Times New Roman" w:cs="Times New Roman"/>
          <w:sz w:val="18"/>
          <w:szCs w:val="18"/>
        </w:rPr>
      </w:pPr>
      <w:r w:rsidRPr="00E95D9A">
        <w:rPr>
          <w:rFonts w:ascii="Times New Roman" w:hAnsi="Times New Roman" w:cs="Times New Roman"/>
          <w:sz w:val="18"/>
          <w:szCs w:val="18"/>
        </w:rPr>
        <w:t>Transactions on markets in other jurisdictions, including markets formally linked to a domestic market, may expose you to additional risk. Such markets may be subject to regulation which may offer different or diminished investor protection. In particular, securities that are foreign listed securities and are held outside Singapore are subject to the applicable laws and regulations of the relevant overseas jurisdiction that may be different from the Securities and Futures Act (Cap. 289) and the rules made thereunder in Singapore. Consequently, such securities may not enjoy the same protection as that conferred on securities received or held in Singapore. Before you enter into a transaction, you should enquire about any rules relevant to such transactions, and comply with the same. The Monetary Authority of Singapore will be unable to compel the enforcement of the rules of regulatory authorities or markets in other jurisdictions where your transactions have been effected. There may be restrictions for foreigners, repatriation of capital investments and profits and there may be withholding or additional forms of taxes.</w:t>
      </w:r>
    </w:p>
    <w:p w14:paraId="4C0347E6" w14:textId="77777777" w:rsidR="00E95D9A" w:rsidRPr="00131B6F" w:rsidRDefault="00E95D9A" w:rsidP="00E95D9A">
      <w:pPr>
        <w:widowControl w:val="0"/>
        <w:autoSpaceDE w:val="0"/>
        <w:autoSpaceDN w:val="0"/>
        <w:adjustRightInd w:val="0"/>
        <w:snapToGrid w:val="0"/>
        <w:spacing w:before="120" w:after="240" w:line="240" w:lineRule="auto"/>
        <w:rPr>
          <w:rFonts w:ascii="Times New Roman" w:hAnsi="Times New Roman" w:cs="Times New Roman"/>
          <w:b/>
          <w:sz w:val="18"/>
        </w:rPr>
      </w:pPr>
      <w:r w:rsidRPr="00E95D9A">
        <w:rPr>
          <w:rFonts w:ascii="Times New Roman" w:hAnsi="Times New Roman" w:cs="Times New Roman"/>
          <w:sz w:val="18"/>
        </w:rPr>
        <w:t xml:space="preserve">You should only consider trading outside the Singapore market if you fully understand the nature of the relevant foreign market and the extent of your exposure to risks. You should carefully consider whether such trading is appropriate for you in light of your experience, risk profile, and other relevant circumstances, and seek independent professional advice when you are in </w:t>
      </w:r>
      <w:r w:rsidRPr="00E95D9A">
        <w:rPr>
          <w:rFonts w:ascii="Times New Roman" w:hAnsi="Times New Roman" w:cs="Times New Roman"/>
          <w:sz w:val="18"/>
        </w:rPr>
        <w:lastRenderedPageBreak/>
        <w:t xml:space="preserve">doubt. </w:t>
      </w:r>
      <w:r w:rsidRPr="00E95D9A">
        <w:rPr>
          <w:rFonts w:ascii="Times New Roman" w:hAnsi="Times New Roman" w:cs="Times New Roman"/>
          <w:b/>
          <w:sz w:val="18"/>
        </w:rPr>
        <w:t>Yo</w:t>
      </w:r>
      <w:r w:rsidRPr="00131B6F">
        <w:rPr>
          <w:rFonts w:ascii="Times New Roman" w:hAnsi="Times New Roman" w:cs="Times New Roman"/>
          <w:b/>
          <w:sz w:val="18"/>
        </w:rPr>
        <w:t xml:space="preserve">u should not rely on this information as a complete explanation of the risks of trading in foreign jurisdictions. </w:t>
      </w:r>
    </w:p>
    <w:p w14:paraId="34EA2550" w14:textId="77777777" w:rsidR="00E95D9A" w:rsidRPr="00E95D9A" w:rsidRDefault="00E95D9A" w:rsidP="00007BC9">
      <w:pPr>
        <w:pStyle w:val="affc"/>
        <w:numPr>
          <w:ilvl w:val="3"/>
          <w:numId w:val="30"/>
        </w:numPr>
        <w:ind w:left="709" w:hanging="709"/>
        <w:rPr>
          <w:rFonts w:ascii="Times New Roman" w:hAnsi="Times New Roman" w:cs="Times New Roman"/>
        </w:rPr>
      </w:pPr>
      <w:r w:rsidRPr="00131B6F">
        <w:rPr>
          <w:rFonts w:ascii="Times New Roman" w:hAnsi="Times New Roman" w:cs="Times New Roman"/>
          <w:b/>
          <w:sz w:val="18"/>
          <w:u w:val="single"/>
        </w:rPr>
        <w:t>Ad</w:t>
      </w:r>
      <w:r w:rsidRPr="00E95D9A">
        <w:rPr>
          <w:rFonts w:ascii="Times New Roman" w:hAnsi="Times New Roman" w:cs="Times New Roman"/>
          <w:b/>
          <w:sz w:val="18"/>
          <w:u w:val="single"/>
        </w:rPr>
        <w:t xml:space="preserve">ditional Risks of Trading and Investing in Renminbi (RMB) </w:t>
      </w:r>
      <w:r w:rsidR="00F347B1">
        <w:rPr>
          <w:rFonts w:ascii="Times New Roman" w:hAnsi="Times New Roman" w:cs="Times New Roman"/>
          <w:b/>
          <w:sz w:val="18"/>
          <w:u w:val="single"/>
        </w:rPr>
        <w:t>D</w:t>
      </w:r>
      <w:r w:rsidRPr="00E95D9A">
        <w:rPr>
          <w:rFonts w:ascii="Times New Roman" w:hAnsi="Times New Roman" w:cs="Times New Roman"/>
          <w:b/>
          <w:sz w:val="18"/>
          <w:u w:val="single"/>
        </w:rPr>
        <w:t xml:space="preserve">enominated </w:t>
      </w:r>
      <w:r w:rsidR="00F347B1">
        <w:rPr>
          <w:rFonts w:ascii="Times New Roman" w:hAnsi="Times New Roman" w:cs="Times New Roman"/>
          <w:b/>
          <w:sz w:val="18"/>
          <w:u w:val="single"/>
        </w:rPr>
        <w:t>P</w:t>
      </w:r>
      <w:r w:rsidRPr="00E95D9A">
        <w:rPr>
          <w:rFonts w:ascii="Times New Roman" w:hAnsi="Times New Roman" w:cs="Times New Roman"/>
          <w:b/>
          <w:sz w:val="18"/>
          <w:u w:val="single"/>
        </w:rPr>
        <w:t>roducts</w:t>
      </w:r>
    </w:p>
    <w:p w14:paraId="15A647FB" w14:textId="77777777" w:rsidR="00E95D9A" w:rsidRPr="00E95D9A" w:rsidRDefault="00E95D9A" w:rsidP="00E95D9A">
      <w:pPr>
        <w:pStyle w:val="SHNormal"/>
        <w:spacing w:line="240" w:lineRule="auto"/>
        <w:ind w:left="709"/>
        <w:rPr>
          <w:rFonts w:cs="Times New Roman"/>
          <w:b/>
          <w:sz w:val="19"/>
          <w:lang w:val="en-AU"/>
        </w:rPr>
      </w:pPr>
      <w:r w:rsidRPr="00E95D9A">
        <w:rPr>
          <w:rFonts w:cs="Times New Roman"/>
          <w:sz w:val="18"/>
          <w:lang w:val="en-AU"/>
        </w:rPr>
        <w:t>In considering whether to invest in RMB denominated products, you should be aware of the following:</w:t>
      </w:r>
    </w:p>
    <w:p w14:paraId="27241A76" w14:textId="77777777" w:rsidR="00E95D9A" w:rsidRPr="00E95D9A" w:rsidRDefault="00E95D9A" w:rsidP="00007BC9">
      <w:pPr>
        <w:pStyle w:val="affc"/>
        <w:numPr>
          <w:ilvl w:val="0"/>
          <w:numId w:val="38"/>
        </w:numPr>
        <w:spacing w:after="150" w:line="240" w:lineRule="auto"/>
        <w:ind w:left="1418" w:hanging="698"/>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 xml:space="preserve">Exchange risks and daily conversion limit, etc. </w:t>
      </w:r>
      <w:r w:rsidRPr="00E95D9A" w:rsidDel="00F903FA">
        <w:rPr>
          <w:rFonts w:ascii="Times New Roman" w:eastAsia="微软雅黑" w:hAnsi="Times New Roman" w:cs="Times New Roman"/>
          <w:i/>
          <w:sz w:val="18"/>
          <w:lang w:eastAsia="zh-CN"/>
        </w:rPr>
        <w:t xml:space="preserve"> </w:t>
      </w:r>
    </w:p>
    <w:p w14:paraId="2F17F623" w14:textId="77777777" w:rsidR="00E95D9A" w:rsidRPr="00E95D9A" w:rsidRDefault="00E95D9A" w:rsidP="00E95D9A">
      <w:pPr>
        <w:pStyle w:val="affc"/>
        <w:spacing w:after="150" w:line="240" w:lineRule="auto"/>
        <w:rPr>
          <w:rFonts w:ascii="Times New Roman" w:eastAsia="微软雅黑" w:hAnsi="Times New Roman" w:cs="Times New Roman"/>
          <w:sz w:val="18"/>
          <w:lang w:eastAsia="zh-CN"/>
        </w:rPr>
      </w:pPr>
    </w:p>
    <w:p w14:paraId="454A6B51" w14:textId="77777777" w:rsidR="00E95D9A" w:rsidRPr="00E95D9A" w:rsidRDefault="00E95D9A" w:rsidP="00E95D9A">
      <w:pPr>
        <w:pStyle w:val="affc"/>
        <w:spacing w:after="150" w:line="240" w:lineRule="auto"/>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RMB is currently not freely convertible and there may at any given time be limited availability of RMB outside Mainland China. There is conversion risk in RMB denominated securities, and daily or other limits may apply to conversion amounts. If converting to or from RMB in Singapore, you may have to allow sufficient time to avoid exceeding such limits. In addition, there is a liquidity risk associated with RMB denominated securities, especially if such securities do not have an active secondary market and their prices have large bid/offer spreads. </w:t>
      </w:r>
    </w:p>
    <w:p w14:paraId="5303CAA8" w14:textId="77777777" w:rsidR="00E95D9A" w:rsidRPr="00E95D9A" w:rsidRDefault="00E95D9A" w:rsidP="00E95D9A">
      <w:pPr>
        <w:pStyle w:val="affc"/>
        <w:spacing w:after="150" w:line="240" w:lineRule="auto"/>
        <w:rPr>
          <w:rFonts w:ascii="Times New Roman" w:eastAsia="微软雅黑" w:hAnsi="Times New Roman" w:cs="Times New Roman"/>
          <w:sz w:val="18"/>
          <w:lang w:eastAsia="zh-CN"/>
        </w:rPr>
      </w:pPr>
    </w:p>
    <w:p w14:paraId="53826CC4" w14:textId="77777777" w:rsidR="00E95D9A" w:rsidRPr="00E95D9A" w:rsidRDefault="00E95D9A" w:rsidP="00E95D9A">
      <w:pPr>
        <w:pStyle w:val="affc"/>
        <w:spacing w:after="150" w:line="240" w:lineRule="auto"/>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Investment in RMB denominated securities is subject to exchange rate risks. The value of the RMB against any other foreign currencies fluctuates and is affected by changes in Mainland China and international political and economic conditions and by many other factors. The value of RMB settlement amounts compared to other currencies will vary with the prevailing exchange rates in the market. </w:t>
      </w:r>
    </w:p>
    <w:p w14:paraId="4D937DF5" w14:textId="77777777" w:rsidR="00E95D9A" w:rsidRPr="00E95D9A" w:rsidRDefault="00E95D9A" w:rsidP="00E95D9A">
      <w:pPr>
        <w:pStyle w:val="affc"/>
        <w:spacing w:after="150" w:line="240" w:lineRule="auto"/>
        <w:rPr>
          <w:rFonts w:ascii="Times New Roman" w:eastAsia="微软雅黑" w:hAnsi="Times New Roman" w:cs="Times New Roman"/>
          <w:sz w:val="18"/>
          <w:lang w:eastAsia="zh-CN"/>
        </w:rPr>
      </w:pPr>
    </w:p>
    <w:p w14:paraId="2E540948" w14:textId="77777777" w:rsidR="00E95D9A" w:rsidRPr="00E95D9A" w:rsidRDefault="00E95D9A" w:rsidP="00E95D9A">
      <w:pPr>
        <w:pStyle w:val="affc"/>
        <w:spacing w:after="150" w:line="240" w:lineRule="auto"/>
        <w:contextualSpacing w:val="0"/>
        <w:rPr>
          <w:rFonts w:ascii="Times New Roman" w:hAnsi="Times New Roman" w:cs="Times New Roman"/>
          <w:sz w:val="18"/>
          <w:lang w:eastAsia="zh-CN"/>
        </w:rPr>
      </w:pPr>
      <w:r w:rsidRPr="00E95D9A">
        <w:rPr>
          <w:rFonts w:ascii="Times New Roman" w:eastAsia="微软雅黑" w:hAnsi="Times New Roman" w:cs="Times New Roman"/>
          <w:sz w:val="18"/>
          <w:lang w:eastAsia="zh-CN"/>
        </w:rPr>
        <w:t>For RMB products which are not denominated in RMB or with underlying investments which are not RMB denominated, such products will be subject to multiple currency conversion costs involved in making investments and liquidating investments, as well as the RMB exchange rate fluctuations and bid/offer spreads when assets are sold to meet redemption requests and other capital requirements (e.g. settling operating expenses).</w:t>
      </w:r>
    </w:p>
    <w:p w14:paraId="68F4CA7F"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hAnsi="Times New Roman" w:cs="Times New Roman"/>
          <w:i/>
          <w:sz w:val="18"/>
        </w:rPr>
        <w:t>Limited availability of underlying investments denominated in RMB</w:t>
      </w:r>
      <w:r w:rsidRPr="00E95D9A" w:rsidDel="00F903FA">
        <w:rPr>
          <w:rFonts w:ascii="Times New Roman" w:eastAsia="微软雅黑" w:hAnsi="Times New Roman" w:cs="Times New Roman"/>
          <w:i/>
          <w:sz w:val="18"/>
          <w:lang w:eastAsia="zh-CN"/>
        </w:rPr>
        <w:t xml:space="preserve"> </w:t>
      </w:r>
    </w:p>
    <w:p w14:paraId="120964F3"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For RMB products that do not have access to invest directly in Mainland China, their available choice of underlying investments denominated in RMB outside Mainland China may be limited. Such limitation may adversely affect the return and performance of the RMB products.</w:t>
      </w:r>
    </w:p>
    <w:p w14:paraId="0D726698"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hAnsi="Times New Roman" w:cs="Times New Roman"/>
          <w:i/>
          <w:sz w:val="18"/>
        </w:rPr>
        <w:t>Projected returns which are not guaranteed</w:t>
      </w:r>
    </w:p>
    <w:p w14:paraId="78D67E0D"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If the RMB product is attached with a statement of illustrative return which is (partly) not guaranteed, you should pay particular attention to any disclosure relating to the return (or the part of the return, as the case may be) which is not guaranteed and the assumptions on which the illustrations are based, including, e.g., any future bonus or dividend declaration. </w:t>
      </w:r>
    </w:p>
    <w:p w14:paraId="57AEB8B3" w14:textId="77777777" w:rsidR="00E95D9A" w:rsidRPr="00E95D9A" w:rsidRDefault="00E95D9A" w:rsidP="00007BC9">
      <w:pPr>
        <w:pStyle w:val="affc"/>
        <w:numPr>
          <w:ilvl w:val="0"/>
          <w:numId w:val="38"/>
        </w:numPr>
        <w:spacing w:after="0" w:line="240" w:lineRule="auto"/>
        <w:ind w:left="1418" w:hanging="698"/>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i/>
          <w:sz w:val="18"/>
          <w:lang w:eastAsia="zh-CN"/>
        </w:rPr>
        <w:t>Long term commitment to investment products</w:t>
      </w:r>
      <w:r w:rsidRPr="00E95D9A">
        <w:rPr>
          <w:rFonts w:ascii="Times New Roman" w:eastAsia="微软雅黑" w:hAnsi="Times New Roman" w:cs="Times New Roman"/>
          <w:sz w:val="18"/>
          <w:lang w:eastAsia="zh-CN"/>
        </w:rPr>
        <w:br/>
      </w:r>
    </w:p>
    <w:p w14:paraId="64F08E28"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For RMB products which involve a long period of investment, you should pay particular attention to the fact that if you redeem the investment before the maturity date or during the lock-up period (if applicable), you may incur a significant loss of principal where the proceeds may be substantially lower than the invested amount. You should pay attention to the early surrender/withdrawal fees and charges, if any, as well as the loss of bonuses (where applicable) as a result of redemption before the maturity date or during the lock-up period. </w:t>
      </w:r>
    </w:p>
    <w:p w14:paraId="7B8A7A48"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 xml:space="preserve">Credit risk of counterparties </w:t>
      </w:r>
    </w:p>
    <w:p w14:paraId="0A820FA0"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You should pay particular attention to the credit risk of counterparties involved in the RMB product. To the extent that a RMB product may invest in RMB debt instruments not supported by any collateral, such product is fully exposed to the credit risk of the relevant counterparties. Where a RMB product may invest in derivative instruments, counterparty risk may also arise as the default by the derivative issuers may adversely affect the performance of the RMB product and result in substantial loss. </w:t>
      </w:r>
    </w:p>
    <w:p w14:paraId="3A9E1D28"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Interest rate risks</w:t>
      </w:r>
    </w:p>
    <w:p w14:paraId="5ED14B91"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For RMB products which are, or may invest in, RMB debt instruments, you should pay attention to the fact that such instruments may be susceptible to interest rate fluctuations, which may adversely affect the return and performance of the RMB products. </w:t>
      </w:r>
    </w:p>
    <w:p w14:paraId="1E4CD0D2"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i/>
          <w:sz w:val="18"/>
          <w:lang w:eastAsia="zh-CN"/>
        </w:rPr>
        <w:t>Liquidity risk</w:t>
      </w:r>
      <w:r w:rsidRPr="00E95D9A">
        <w:rPr>
          <w:rFonts w:ascii="Times New Roman" w:eastAsia="微软雅黑" w:hAnsi="Times New Roman" w:cs="Times New Roman"/>
          <w:sz w:val="18"/>
          <w:lang w:eastAsia="zh-CN"/>
        </w:rPr>
        <w:t xml:space="preserve"> </w:t>
      </w:r>
    </w:p>
    <w:p w14:paraId="03F3C549"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You should pay attention to the liquidity risk associated with RMB products, and where applicable, the possibility that the RMB products may suffer significant losses in liquidating the underlying investments, especially if such investments do not have an active secondary market and their prices have large bid/offer spreads. </w:t>
      </w:r>
    </w:p>
    <w:p w14:paraId="39E42F74"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hAnsi="Times New Roman" w:cs="Times New Roman"/>
          <w:i/>
          <w:sz w:val="18"/>
        </w:rPr>
        <w:t>Possibility of not receiving RMB upon redemption</w:t>
      </w:r>
      <w:r w:rsidRPr="00E95D9A" w:rsidDel="00DD37B5">
        <w:rPr>
          <w:rFonts w:ascii="Times New Roman" w:eastAsia="微软雅黑" w:hAnsi="Times New Roman" w:cs="Times New Roman"/>
          <w:i/>
          <w:sz w:val="18"/>
          <w:lang w:eastAsia="zh-CN"/>
        </w:rPr>
        <w:t xml:space="preserve"> </w:t>
      </w:r>
    </w:p>
    <w:p w14:paraId="01FD35E2"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 xml:space="preserve">For RMB products with a significant portion of non-RMB denominated underlying investments, you should pay attention to the possibility of not receiving the full amount in RMB upon redemption. This may be the case if the </w:t>
      </w:r>
      <w:r w:rsidRPr="00E95D9A">
        <w:rPr>
          <w:rFonts w:ascii="Times New Roman" w:eastAsia="微软雅黑" w:hAnsi="Times New Roman" w:cs="Times New Roman"/>
          <w:sz w:val="18"/>
          <w:lang w:eastAsia="zh-CN"/>
        </w:rPr>
        <w:lastRenderedPageBreak/>
        <w:t xml:space="preserve">issuer is not able to obtain sufficient amount of RMB in a timely manner due to the exchange controls and restrictions applicable to the currency. </w:t>
      </w:r>
    </w:p>
    <w:p w14:paraId="6A08D02D" w14:textId="77777777" w:rsidR="00E95D9A" w:rsidRPr="00E95D9A" w:rsidRDefault="00E95D9A" w:rsidP="00007BC9">
      <w:pPr>
        <w:pStyle w:val="affc"/>
        <w:numPr>
          <w:ilvl w:val="0"/>
          <w:numId w:val="38"/>
        </w:numPr>
        <w:spacing w:after="150" w:line="240" w:lineRule="auto"/>
        <w:ind w:left="1418" w:hanging="698"/>
        <w:contextualSpacing w:val="0"/>
        <w:rPr>
          <w:rFonts w:ascii="Times New Roman" w:eastAsia="微软雅黑" w:hAnsi="Times New Roman" w:cs="Times New Roman"/>
          <w:i/>
          <w:sz w:val="18"/>
          <w:lang w:eastAsia="zh-CN"/>
        </w:rPr>
      </w:pPr>
      <w:r w:rsidRPr="00E95D9A">
        <w:rPr>
          <w:rFonts w:ascii="Times New Roman" w:eastAsia="微软雅黑" w:hAnsi="Times New Roman" w:cs="Times New Roman"/>
          <w:i/>
          <w:sz w:val="18"/>
          <w:lang w:eastAsia="zh-CN"/>
        </w:rPr>
        <w:t xml:space="preserve">Additional risks associated with leveraged trading </w:t>
      </w:r>
    </w:p>
    <w:p w14:paraId="6F274D93" w14:textId="77777777" w:rsidR="00E95D9A" w:rsidRPr="00E95D9A" w:rsidRDefault="00E95D9A" w:rsidP="00E95D9A">
      <w:pPr>
        <w:pStyle w:val="affc"/>
        <w:spacing w:after="150" w:line="240" w:lineRule="auto"/>
        <w:contextualSpacing w:val="0"/>
        <w:rPr>
          <w:rFonts w:ascii="Times New Roman" w:eastAsia="微软雅黑" w:hAnsi="Times New Roman" w:cs="Times New Roman"/>
          <w:sz w:val="18"/>
          <w:lang w:eastAsia="zh-CN"/>
        </w:rPr>
      </w:pPr>
      <w:r w:rsidRPr="00E95D9A">
        <w:rPr>
          <w:rFonts w:ascii="Times New Roman" w:eastAsia="微软雅黑" w:hAnsi="Times New Roman" w:cs="Times New Roman"/>
          <w:sz w:val="18"/>
          <w:lang w:eastAsia="zh-CN"/>
        </w:rPr>
        <w:t>Prior to conducting leveraged trading of RMB products, you should make sure that you understand and accept the risks and the terms and conditions of the borrowing arrangement. Leveraging heightens the investment risk by magnifying prospective losses. You should pay attention to the circumstances under which you will be required to place additional margin deposits at short notice and your collateral may be liquidated without your consent. You should beware of the risk that market conditions may make it impossible to execute contingent orders, such as “stop-loss” orders. In addition, you should be mindful of the exposure to interest rate risk, and in particular, the cost of borrowing may increase due to interest rate movements.</w:t>
      </w:r>
    </w:p>
    <w:p w14:paraId="51D80194" w14:textId="77777777" w:rsidR="00E95D9A" w:rsidRPr="00E95D9A" w:rsidRDefault="00E95D9A" w:rsidP="00007BC9">
      <w:pPr>
        <w:pStyle w:val="SHNormal"/>
        <w:numPr>
          <w:ilvl w:val="3"/>
          <w:numId w:val="30"/>
        </w:numPr>
        <w:ind w:left="709" w:hanging="709"/>
        <w:rPr>
          <w:rFonts w:cs="Times New Roman"/>
          <w:b/>
          <w:sz w:val="18"/>
          <w:u w:val="single"/>
          <w:lang w:val="en-AU"/>
        </w:rPr>
      </w:pPr>
      <w:r w:rsidRPr="00E95D9A">
        <w:rPr>
          <w:rFonts w:cs="Times New Roman"/>
          <w:b/>
          <w:sz w:val="18"/>
          <w:u w:val="single"/>
          <w:lang w:val="en-AU"/>
        </w:rPr>
        <w:t xml:space="preserve">Additional Risks of Trading in Hong Kong Growth Enterprise Market Stocks </w:t>
      </w:r>
    </w:p>
    <w:p w14:paraId="66C16A4C" w14:textId="77777777" w:rsidR="00E95D9A" w:rsidRPr="00E95D9A" w:rsidRDefault="00E95D9A" w:rsidP="00E95D9A">
      <w:pPr>
        <w:pStyle w:val="SHNormal"/>
        <w:spacing w:line="240" w:lineRule="auto"/>
        <w:ind w:left="709"/>
        <w:rPr>
          <w:rFonts w:eastAsia="微软雅黑" w:cs="Times New Roman"/>
          <w:sz w:val="18"/>
          <w:shd w:val="clear" w:color="auto" w:fill="FFFFFF"/>
        </w:rPr>
      </w:pPr>
      <w:r w:rsidRPr="00E95D9A">
        <w:rPr>
          <w:rFonts w:eastAsia="微软雅黑" w:cs="Times New Roman"/>
          <w:sz w:val="18"/>
          <w:shd w:val="clear" w:color="auto" w:fill="FFFFFF"/>
        </w:rPr>
        <w:t>Stocks listed on the Growth Enterprise Market (</w:t>
      </w:r>
      <w:r w:rsidR="00431C69" w:rsidRPr="00736C9F">
        <w:rPr>
          <w:rFonts w:eastAsiaTheme="minorEastAsia" w:cs="Times New Roman"/>
          <w:sz w:val="18"/>
        </w:rPr>
        <w:t>''</w:t>
      </w:r>
      <w:r w:rsidRPr="00E95D9A">
        <w:rPr>
          <w:rFonts w:eastAsia="微软雅黑" w:cs="Times New Roman"/>
          <w:sz w:val="18"/>
          <w:shd w:val="clear" w:color="auto" w:fill="FFFFFF"/>
        </w:rPr>
        <w:t>GEM</w:t>
      </w:r>
      <w:r w:rsidR="00431C69" w:rsidRPr="00736C9F">
        <w:rPr>
          <w:rFonts w:eastAsiaTheme="minorEastAsia" w:cs="Times New Roman"/>
          <w:sz w:val="18"/>
        </w:rPr>
        <w:t>''</w:t>
      </w:r>
      <w:r w:rsidRPr="00E95D9A">
        <w:rPr>
          <w:rFonts w:eastAsia="微软雅黑" w:cs="Times New Roman"/>
          <w:sz w:val="18"/>
          <w:shd w:val="clear" w:color="auto" w:fill="FFFFFF"/>
        </w:rPr>
        <w:t>) in Hong Kong involve a high investment risk. In particular, companies may list on GEM with neither a track record of profitability nor any obligation to forecast future profitability. GEM stocks may be very volatile and illiquid. You should make the decision to invest only after due and careful consideration. The greater risk profile and other characteristics of GEM mean that it is a market more suited to professional and other sophisticated investors.</w:t>
      </w:r>
    </w:p>
    <w:p w14:paraId="2517D627" w14:textId="77777777" w:rsidR="00E95D9A" w:rsidRPr="00E95D9A" w:rsidRDefault="00E95D9A" w:rsidP="00E95D9A">
      <w:pPr>
        <w:pStyle w:val="SHNormal"/>
        <w:spacing w:line="240" w:lineRule="auto"/>
        <w:ind w:left="709"/>
        <w:rPr>
          <w:rFonts w:eastAsia="微软雅黑" w:cs="Times New Roman"/>
          <w:sz w:val="18"/>
          <w:shd w:val="clear" w:color="auto" w:fill="FFFFFF"/>
        </w:rPr>
      </w:pPr>
      <w:r w:rsidRPr="00E95D9A">
        <w:rPr>
          <w:rFonts w:eastAsia="微软雅黑" w:cs="Times New Roman"/>
          <w:sz w:val="18"/>
          <w:shd w:val="clear" w:color="auto" w:fill="FFFFFF"/>
        </w:rPr>
        <w:t>Current information on GEM stocks may only be found on the internet website operated by the Stock Exchange of Hong Kong Limited (</w:t>
      </w:r>
      <w:r w:rsidR="00911864" w:rsidRPr="00736C9F">
        <w:rPr>
          <w:rFonts w:eastAsiaTheme="minorEastAsia" w:cs="Times New Roman"/>
          <w:sz w:val="18"/>
        </w:rPr>
        <w:t>''</w:t>
      </w:r>
      <w:r w:rsidRPr="00E95D9A">
        <w:rPr>
          <w:rFonts w:eastAsia="微软雅黑" w:cs="Times New Roman"/>
          <w:sz w:val="18"/>
          <w:shd w:val="clear" w:color="auto" w:fill="FFFFFF"/>
        </w:rPr>
        <w:t>SEHK</w:t>
      </w:r>
      <w:r w:rsidR="00911864" w:rsidRPr="00736C9F">
        <w:rPr>
          <w:rFonts w:eastAsiaTheme="minorEastAsia" w:cs="Times New Roman"/>
          <w:sz w:val="18"/>
        </w:rPr>
        <w:t>''</w:t>
      </w:r>
      <w:r w:rsidRPr="00E95D9A">
        <w:rPr>
          <w:rFonts w:eastAsia="微软雅黑" w:cs="Times New Roman"/>
          <w:sz w:val="18"/>
          <w:shd w:val="clear" w:color="auto" w:fill="FFFFFF"/>
        </w:rPr>
        <w:t>). GEM Companies are usually not required to issue paid announcements in gazetted newspapers.</w:t>
      </w:r>
    </w:p>
    <w:p w14:paraId="1E7F6944" w14:textId="77777777" w:rsidR="00E95D9A" w:rsidRPr="00E95D9A" w:rsidRDefault="00E95D9A" w:rsidP="00E95D9A">
      <w:pPr>
        <w:spacing w:line="240" w:lineRule="auto"/>
        <w:ind w:left="709"/>
        <w:rPr>
          <w:rFonts w:ascii="Times New Roman" w:eastAsia="ËÎÌå" w:hAnsi="Times New Roman" w:cs="Times New Roman"/>
          <w:sz w:val="18"/>
        </w:rPr>
      </w:pPr>
      <w:r w:rsidRPr="00E95D9A">
        <w:rPr>
          <w:rFonts w:ascii="Times New Roman" w:eastAsia="微软雅黑" w:hAnsi="Times New Roman" w:cs="Times New Roman"/>
          <w:sz w:val="18"/>
          <w:shd w:val="clear" w:color="auto" w:fill="FFFFFF"/>
        </w:rPr>
        <w:t>You should seek independent professional advice if you are uncertain of or have not understood any aspect of this risk disclosure statement or the nature and risks involved in trading of GEM stocks.</w:t>
      </w:r>
      <w:r w:rsidRPr="00E95D9A" w:rsidDel="008210EF">
        <w:rPr>
          <w:rFonts w:ascii="Times New Roman" w:eastAsia="微软雅黑" w:hAnsi="Times New Roman" w:cs="Times New Roman"/>
          <w:sz w:val="18"/>
          <w:shd w:val="clear" w:color="auto" w:fill="FFFFFF"/>
        </w:rPr>
        <w:t xml:space="preserve"> </w:t>
      </w:r>
    </w:p>
    <w:p w14:paraId="18F61A0A" w14:textId="77777777" w:rsidR="00E95D9A" w:rsidRPr="00E95D9A" w:rsidRDefault="00E95D9A" w:rsidP="00007BC9">
      <w:pPr>
        <w:pStyle w:val="SHNormal"/>
        <w:numPr>
          <w:ilvl w:val="3"/>
          <w:numId w:val="30"/>
        </w:numPr>
        <w:ind w:left="709" w:hanging="709"/>
        <w:rPr>
          <w:rFonts w:cs="Times New Roman"/>
          <w:b/>
          <w:sz w:val="18"/>
          <w:szCs w:val="18"/>
          <w:u w:val="single"/>
          <w:lang w:val="en-AU"/>
        </w:rPr>
      </w:pPr>
      <w:r w:rsidRPr="00E95D9A">
        <w:rPr>
          <w:rFonts w:cs="Times New Roman"/>
          <w:b/>
          <w:sz w:val="18"/>
          <w:szCs w:val="18"/>
          <w:u w:val="single"/>
          <w:lang w:val="en-AU"/>
        </w:rPr>
        <w:t>Additional Risks of Trading in NASDAQ Securities Listed on the SEHK</w:t>
      </w:r>
    </w:p>
    <w:p w14:paraId="3451BE49" w14:textId="77777777" w:rsidR="00E95D9A" w:rsidRPr="00E95D9A" w:rsidRDefault="00E95D9A" w:rsidP="00E95D9A">
      <w:pPr>
        <w:spacing w:after="0" w:line="240" w:lineRule="auto"/>
        <w:ind w:left="709"/>
        <w:rPr>
          <w:rFonts w:ascii="Times New Roman" w:hAnsi="Times New Roman" w:cs="Times New Roman"/>
          <w:sz w:val="18"/>
          <w:szCs w:val="18"/>
          <w:shd w:val="clear" w:color="auto" w:fill="FFFFFF"/>
        </w:rPr>
      </w:pPr>
      <w:r w:rsidRPr="00E95D9A">
        <w:rPr>
          <w:rFonts w:ascii="Times New Roman" w:hAnsi="Times New Roman" w:cs="Times New Roman"/>
          <w:sz w:val="18"/>
          <w:szCs w:val="18"/>
          <w:shd w:val="clear" w:color="auto" w:fill="FFFFFF"/>
        </w:rPr>
        <w:t xml:space="preserve">The securities traded under the Nasdaq-Amex Pilot Program (the </w:t>
      </w:r>
      <w:r w:rsidR="00F246E8" w:rsidRPr="00736C9F">
        <w:rPr>
          <w:rFonts w:ascii="Times New Roman" w:eastAsiaTheme="minorEastAsia" w:hAnsi="Times New Roman" w:cs="Times New Roman"/>
          <w:sz w:val="18"/>
        </w:rPr>
        <w:t>''</w:t>
      </w:r>
      <w:r w:rsidRPr="00E95D9A">
        <w:rPr>
          <w:rFonts w:ascii="Times New Roman" w:hAnsi="Times New Roman" w:cs="Times New Roman"/>
          <w:sz w:val="18"/>
          <w:szCs w:val="18"/>
          <w:shd w:val="clear" w:color="auto" w:fill="FFFFFF"/>
        </w:rPr>
        <w:t>PP</w:t>
      </w:r>
      <w:r w:rsidR="00F246E8" w:rsidRPr="00736C9F">
        <w:rPr>
          <w:rFonts w:ascii="Times New Roman" w:eastAsiaTheme="minorEastAsia" w:hAnsi="Times New Roman" w:cs="Times New Roman"/>
          <w:sz w:val="18"/>
        </w:rPr>
        <w:t>''</w:t>
      </w:r>
      <w:r w:rsidRPr="00E95D9A">
        <w:rPr>
          <w:rFonts w:ascii="Times New Roman" w:hAnsi="Times New Roman" w:cs="Times New Roman"/>
          <w:sz w:val="18"/>
          <w:szCs w:val="18"/>
          <w:shd w:val="clear" w:color="auto" w:fill="FFFFFF"/>
        </w:rPr>
        <w:t>) are aimed at sophisticated investors. You should consult the Company and become familiarised with the PP before trading in the PP securities. You should be aware that the PP securities are not regulated as a primary or secondary listing on the Main Board or the GEM of SEHK.</w:t>
      </w:r>
      <w:r w:rsidRPr="00E95D9A" w:rsidDel="000B71C6">
        <w:rPr>
          <w:rFonts w:ascii="Times New Roman" w:hAnsi="Times New Roman" w:cs="Times New Roman"/>
          <w:sz w:val="18"/>
          <w:szCs w:val="18"/>
          <w:shd w:val="clear" w:color="auto" w:fill="FFFFFF"/>
        </w:rPr>
        <w:t xml:space="preserve"> </w:t>
      </w:r>
    </w:p>
    <w:p w14:paraId="3EFDC964" w14:textId="77777777" w:rsidR="00E95D9A" w:rsidRPr="00E95D9A" w:rsidRDefault="00E95D9A" w:rsidP="00E95D9A">
      <w:pPr>
        <w:spacing w:line="240" w:lineRule="auto"/>
        <w:ind w:left="709"/>
        <w:rPr>
          <w:rFonts w:ascii="Times New Roman" w:eastAsia="ËÎÌå" w:hAnsi="Times New Roman" w:cs="Times New Roman"/>
          <w:sz w:val="18"/>
          <w:szCs w:val="18"/>
        </w:rPr>
      </w:pPr>
    </w:p>
    <w:p w14:paraId="2923D71F" w14:textId="77777777" w:rsidR="00E95D9A" w:rsidRPr="00E95D9A" w:rsidRDefault="00E95D9A" w:rsidP="00007BC9">
      <w:pPr>
        <w:pStyle w:val="SHNormal"/>
        <w:numPr>
          <w:ilvl w:val="0"/>
          <w:numId w:val="31"/>
        </w:numPr>
        <w:spacing w:line="240" w:lineRule="auto"/>
        <w:rPr>
          <w:rFonts w:cs="Times New Roman"/>
          <w:b/>
          <w:sz w:val="18"/>
          <w:szCs w:val="18"/>
          <w:lang w:val="en-AU"/>
        </w:rPr>
      </w:pPr>
      <w:r w:rsidRPr="00E95D9A">
        <w:rPr>
          <w:rFonts w:cs="Times New Roman"/>
          <w:b/>
          <w:sz w:val="18"/>
          <w:szCs w:val="18"/>
          <w:lang w:val="en-AU"/>
        </w:rPr>
        <w:t xml:space="preserve">RISKS IN MARGIN TRADING </w:t>
      </w:r>
    </w:p>
    <w:p w14:paraId="5F009946" w14:textId="77777777" w:rsidR="00E95D9A" w:rsidRPr="00E95D9A" w:rsidRDefault="00E95D9A" w:rsidP="00E95D9A">
      <w:pPr>
        <w:pStyle w:val="SHSch1"/>
        <w:numPr>
          <w:ilvl w:val="0"/>
          <w:numId w:val="0"/>
        </w:numPr>
        <w:spacing w:beforeLines="50" w:before="120" w:line="240" w:lineRule="auto"/>
        <w:ind w:left="709"/>
        <w:rPr>
          <w:rFonts w:ascii="Times New Roman" w:hAnsi="Times New Roman" w:cs="Times New Roman"/>
          <w:sz w:val="18"/>
          <w:szCs w:val="18"/>
          <w:shd w:val="clear" w:color="auto" w:fill="FFFFFF"/>
        </w:rPr>
      </w:pPr>
      <w:bookmarkStart w:id="792" w:name="_Toc50392228"/>
      <w:bookmarkStart w:id="793" w:name="_Toc50646822"/>
      <w:bookmarkStart w:id="794" w:name="_Toc51244993"/>
      <w:bookmarkStart w:id="795" w:name="_Toc52127965"/>
      <w:bookmarkStart w:id="796" w:name="_Toc52265162"/>
      <w:bookmarkStart w:id="797" w:name="_Toc152270649"/>
      <w:bookmarkStart w:id="798" w:name="_Toc164282691"/>
      <w:bookmarkStart w:id="799" w:name="_Toc225525331"/>
      <w:bookmarkStart w:id="800" w:name="_Toc225525515"/>
      <w:bookmarkStart w:id="801" w:name="_Toc241603992"/>
      <w:r w:rsidRPr="00E95D9A">
        <w:rPr>
          <w:rFonts w:ascii="Times New Roman" w:hAnsi="Times New Roman" w:cs="Times New Roman"/>
          <w:sz w:val="18"/>
          <w:szCs w:val="18"/>
          <w:shd w:val="clear" w:color="auto" w:fill="FFFFFF"/>
        </w:rPr>
        <w:t>Margin trading is, in essence, the practice of using borrowed funds to trade securities. The risk of loss in financing a transaction by deposit of collateral is significant. You may sustain losses in excess of your cash and any other assets deposited as collateral with the Company.</w:t>
      </w:r>
      <w:bookmarkEnd w:id="792"/>
      <w:bookmarkEnd w:id="793"/>
      <w:bookmarkEnd w:id="794"/>
      <w:bookmarkEnd w:id="795"/>
      <w:bookmarkEnd w:id="796"/>
      <w:r w:rsidRPr="00E95D9A">
        <w:rPr>
          <w:rFonts w:ascii="Times New Roman" w:hAnsi="Times New Roman" w:cs="Times New Roman"/>
          <w:sz w:val="18"/>
          <w:szCs w:val="18"/>
          <w:shd w:val="clear" w:color="auto" w:fill="FFFFFF"/>
        </w:rPr>
        <w:t xml:space="preserve"> Market conditions may make it impossible to execute contingent orders such as </w:t>
      </w:r>
      <w:r w:rsidR="00D953A7" w:rsidRPr="00736C9F">
        <w:rPr>
          <w:rFonts w:ascii="Times New Roman" w:eastAsiaTheme="minorEastAsia" w:hAnsi="Times New Roman" w:cs="Times New Roman"/>
          <w:sz w:val="18"/>
        </w:rPr>
        <w:t>''</w:t>
      </w:r>
      <w:r w:rsidRPr="00E95D9A">
        <w:rPr>
          <w:rFonts w:ascii="Times New Roman" w:hAnsi="Times New Roman" w:cs="Times New Roman"/>
          <w:sz w:val="18"/>
          <w:szCs w:val="18"/>
          <w:shd w:val="clear" w:color="auto" w:fill="FFFFFF"/>
        </w:rPr>
        <w:t>stop-loss</w:t>
      </w:r>
      <w:r w:rsidR="00D953A7" w:rsidRPr="00736C9F">
        <w:rPr>
          <w:rFonts w:ascii="Times New Roman" w:eastAsiaTheme="minorEastAsia" w:hAnsi="Times New Roman" w:cs="Times New Roman"/>
          <w:sz w:val="18"/>
        </w:rPr>
        <w:t>''</w:t>
      </w:r>
      <w:r w:rsidRPr="00E95D9A">
        <w:rPr>
          <w:rFonts w:ascii="Times New Roman" w:hAnsi="Times New Roman" w:cs="Times New Roman"/>
          <w:sz w:val="18"/>
          <w:szCs w:val="18"/>
          <w:shd w:val="clear" w:color="auto" w:fill="FFFFFF"/>
        </w:rPr>
        <w:t xml:space="preserve"> or </w:t>
      </w:r>
      <w:r w:rsidR="00D953A7" w:rsidRPr="00736C9F">
        <w:rPr>
          <w:rFonts w:ascii="Times New Roman" w:eastAsiaTheme="minorEastAsia" w:hAnsi="Times New Roman" w:cs="Times New Roman"/>
          <w:sz w:val="18"/>
        </w:rPr>
        <w:t>''</w:t>
      </w:r>
      <w:r w:rsidRPr="00E95D9A">
        <w:rPr>
          <w:rFonts w:ascii="Times New Roman" w:hAnsi="Times New Roman" w:cs="Times New Roman"/>
          <w:sz w:val="18"/>
          <w:szCs w:val="18"/>
          <w:shd w:val="clear" w:color="auto" w:fill="FFFFFF"/>
        </w:rPr>
        <w:t>stop-limit</w:t>
      </w:r>
      <w:r w:rsidR="00D953A7" w:rsidRPr="00736C9F">
        <w:rPr>
          <w:rFonts w:ascii="Times New Roman" w:eastAsiaTheme="minorEastAsia" w:hAnsi="Times New Roman" w:cs="Times New Roman"/>
          <w:sz w:val="18"/>
        </w:rPr>
        <w:t>''</w:t>
      </w:r>
      <w:r w:rsidRPr="00E95D9A">
        <w:rPr>
          <w:rFonts w:ascii="Times New Roman" w:hAnsi="Times New Roman" w:cs="Times New Roman"/>
          <w:sz w:val="18"/>
          <w:szCs w:val="18"/>
          <w:shd w:val="clear" w:color="auto" w:fill="FFFFFF"/>
        </w:rPr>
        <w:t xml:space="preserve"> orders. You may be called upon at short notice to make additional margin deposits or interest payments. If the required margin deposits or interest payments are not made with the prescribed time, your collateral may be liquidated without your consent. You will remain liable for any resulting deficit in your account and interest charged on your account. You should carefully consider whether such financing arrangement is suitable in light of your own financial position and investment objectives.</w:t>
      </w:r>
      <w:bookmarkEnd w:id="797"/>
      <w:bookmarkEnd w:id="798"/>
      <w:bookmarkEnd w:id="799"/>
      <w:bookmarkEnd w:id="800"/>
      <w:bookmarkEnd w:id="801"/>
    </w:p>
    <w:p w14:paraId="35050A8A" w14:textId="77777777" w:rsidR="00E95D9A" w:rsidRPr="00E95D9A" w:rsidRDefault="00E95D9A" w:rsidP="00E95D9A">
      <w:pPr>
        <w:pStyle w:val="SHSch1"/>
        <w:numPr>
          <w:ilvl w:val="0"/>
          <w:numId w:val="0"/>
        </w:numPr>
        <w:spacing w:beforeLines="50" w:before="120" w:after="0" w:line="240" w:lineRule="auto"/>
        <w:ind w:left="851" w:hanging="851"/>
        <w:rPr>
          <w:rFonts w:ascii="Times New Roman" w:hAnsi="Times New Roman" w:cs="Times New Roman"/>
          <w:sz w:val="16"/>
          <w:szCs w:val="16"/>
        </w:rPr>
      </w:pPr>
    </w:p>
    <w:p w14:paraId="1D72307E" w14:textId="77777777" w:rsidR="00E95D9A" w:rsidRPr="00E95D9A" w:rsidRDefault="00E95D9A" w:rsidP="00007BC9">
      <w:pPr>
        <w:pStyle w:val="SHNormal"/>
        <w:numPr>
          <w:ilvl w:val="0"/>
          <w:numId w:val="31"/>
        </w:numPr>
        <w:spacing w:line="240" w:lineRule="auto"/>
        <w:rPr>
          <w:rFonts w:cs="Times New Roman"/>
          <w:b/>
          <w:sz w:val="18"/>
          <w:szCs w:val="18"/>
          <w:lang w:val="en-AU"/>
        </w:rPr>
      </w:pPr>
      <w:bookmarkStart w:id="802" w:name="_Toc50392229"/>
      <w:bookmarkStart w:id="803" w:name="_Toc50646823"/>
      <w:bookmarkStart w:id="804" w:name="_Toc51244994"/>
      <w:bookmarkStart w:id="805" w:name="_Toc52127966"/>
      <w:bookmarkStart w:id="806" w:name="_Toc52265163"/>
      <w:r w:rsidRPr="00E95D9A">
        <w:rPr>
          <w:rFonts w:cs="Times New Roman"/>
          <w:b/>
          <w:sz w:val="18"/>
          <w:szCs w:val="18"/>
          <w:lang w:val="en-AU"/>
        </w:rPr>
        <w:t>RISKS RELATING TO SECURITIES BORROWING AND LENDING</w:t>
      </w:r>
    </w:p>
    <w:p w14:paraId="40BB1BE1" w14:textId="77777777" w:rsidR="00E95D9A" w:rsidRPr="00BF508D" w:rsidRDefault="001A45CA" w:rsidP="00191EF7">
      <w:pPr>
        <w:pStyle w:val="SHIndent2"/>
        <w:numPr>
          <w:ilvl w:val="3"/>
          <w:numId w:val="31"/>
        </w:numPr>
        <w:spacing w:after="0" w:line="240" w:lineRule="auto"/>
        <w:ind w:left="709" w:hanging="709"/>
        <w:rPr>
          <w:rFonts w:cs="Times New Roman"/>
          <w:b/>
          <w:sz w:val="18"/>
          <w:u w:val="single"/>
          <w:lang w:val="en-AU"/>
        </w:rPr>
      </w:pPr>
      <w:bookmarkStart w:id="807" w:name="_Toc52127976"/>
      <w:bookmarkStart w:id="808" w:name="_Toc52265173"/>
      <w:r>
        <w:rPr>
          <w:rFonts w:cs="Times New Roman"/>
          <w:b/>
          <w:sz w:val="18"/>
          <w:u w:val="single"/>
          <w:lang w:val="en-AU"/>
        </w:rPr>
        <w:t xml:space="preserve">Securities </w:t>
      </w:r>
      <w:r w:rsidR="001A5783">
        <w:rPr>
          <w:rFonts w:cs="Times New Roman"/>
          <w:b/>
          <w:sz w:val="18"/>
          <w:u w:val="single"/>
          <w:lang w:val="en-AU"/>
        </w:rPr>
        <w:t>B</w:t>
      </w:r>
      <w:r w:rsidR="00E95D9A" w:rsidRPr="00BF508D">
        <w:rPr>
          <w:rFonts w:cs="Times New Roman"/>
          <w:b/>
          <w:sz w:val="18"/>
          <w:u w:val="single"/>
          <w:lang w:val="en-AU"/>
        </w:rPr>
        <w:t>or</w:t>
      </w:r>
      <w:r>
        <w:rPr>
          <w:rFonts w:cs="Times New Roman"/>
          <w:b/>
          <w:sz w:val="18"/>
          <w:u w:val="single"/>
          <w:lang w:val="en-AU"/>
        </w:rPr>
        <w:t xml:space="preserve">rowing and </w:t>
      </w:r>
      <w:r w:rsidR="001A5783">
        <w:rPr>
          <w:rFonts w:cs="Times New Roman"/>
          <w:b/>
          <w:sz w:val="18"/>
          <w:u w:val="single"/>
          <w:lang w:val="en-AU"/>
        </w:rPr>
        <w:t>S</w:t>
      </w:r>
      <w:r>
        <w:rPr>
          <w:rFonts w:cs="Times New Roman"/>
          <w:b/>
          <w:sz w:val="18"/>
          <w:u w:val="single"/>
          <w:lang w:val="en-AU"/>
        </w:rPr>
        <w:t xml:space="preserve">hort </w:t>
      </w:r>
      <w:r w:rsidR="001A5783">
        <w:rPr>
          <w:rFonts w:cs="Times New Roman"/>
          <w:b/>
          <w:sz w:val="18"/>
          <w:u w:val="single"/>
          <w:lang w:val="en-AU"/>
        </w:rPr>
        <w:t>S</w:t>
      </w:r>
      <w:r w:rsidR="00E95D9A" w:rsidRPr="00BF508D">
        <w:rPr>
          <w:rFonts w:cs="Times New Roman"/>
          <w:b/>
          <w:sz w:val="18"/>
          <w:u w:val="single"/>
          <w:lang w:val="en-AU"/>
        </w:rPr>
        <w:t>elling</w:t>
      </w:r>
    </w:p>
    <w:bookmarkEnd w:id="807"/>
    <w:bookmarkEnd w:id="808"/>
    <w:p w14:paraId="652952DD" w14:textId="77777777" w:rsidR="00E95D9A" w:rsidRPr="00E95D9A" w:rsidRDefault="00E95D9A" w:rsidP="00E95D9A">
      <w:pPr>
        <w:pStyle w:val="SHIndent2"/>
        <w:spacing w:after="0" w:line="240" w:lineRule="auto"/>
        <w:ind w:left="0"/>
        <w:rPr>
          <w:rFonts w:cs="Times New Roman"/>
          <w:sz w:val="18"/>
        </w:rPr>
      </w:pPr>
    </w:p>
    <w:p w14:paraId="7D5CD71A" w14:textId="77777777" w:rsidR="00E95D9A" w:rsidRPr="00E95D9A" w:rsidRDefault="00E95D9A" w:rsidP="00E95D9A">
      <w:pPr>
        <w:pStyle w:val="SHIndent2"/>
        <w:spacing w:after="0" w:line="240" w:lineRule="auto"/>
        <w:ind w:left="709"/>
        <w:rPr>
          <w:rFonts w:cs="Times New Roman"/>
          <w:sz w:val="18"/>
        </w:rPr>
      </w:pPr>
      <w:r w:rsidRPr="00E95D9A">
        <w:rPr>
          <w:rFonts w:cs="Times New Roman"/>
          <w:sz w:val="18"/>
        </w:rPr>
        <w:t xml:space="preserve">The risk of loss in </w:t>
      </w:r>
      <w:r w:rsidR="00183514" w:rsidRPr="00D1457F">
        <w:rPr>
          <w:rFonts w:cs="Times New Roman"/>
          <w:sz w:val="18"/>
        </w:rPr>
        <w:t xml:space="preserve">securities </w:t>
      </w:r>
      <w:r w:rsidRPr="00D1457F">
        <w:rPr>
          <w:rFonts w:cs="Times New Roman"/>
          <w:sz w:val="18"/>
        </w:rPr>
        <w:t>borrow</w:t>
      </w:r>
      <w:r w:rsidRPr="00E95D9A">
        <w:rPr>
          <w:rFonts w:cs="Times New Roman"/>
          <w:sz w:val="18"/>
        </w:rPr>
        <w:t>ing and short selling is substantial. In some circumstances, you may sustain losses in excess of your initial margin funds. Even if you have set an alternate instruction, such as “stop-loss” or “stop-limit” orders, you may still not be able to avoid loss since market conditions may make such directions cannot be performed. You may be called upon at short notice to deposit additional margin funds. If the required funds are not provided within the prescribed time, part of or all securities you short sold may have to be bought back without your prior consent. You should closely monitor your positions, as in extreme conditions the Company may not be able to contact you or provide you with sufficient time to make the required deposits, and forced buy backs may be necessary. You will remain liable for any resulting deficit in your account. You should therefore carefully consider whe</w:t>
      </w:r>
      <w:r w:rsidRPr="00D1457F">
        <w:rPr>
          <w:rFonts w:cs="Times New Roman"/>
          <w:sz w:val="18"/>
        </w:rPr>
        <w:t xml:space="preserve">ther </w:t>
      </w:r>
      <w:r w:rsidR="00212680" w:rsidRPr="00D1457F">
        <w:rPr>
          <w:rFonts w:cs="Times New Roman"/>
          <w:sz w:val="18"/>
        </w:rPr>
        <w:t>securities</w:t>
      </w:r>
      <w:r w:rsidRPr="00E95D9A">
        <w:rPr>
          <w:rFonts w:cs="Times New Roman"/>
          <w:sz w:val="18"/>
        </w:rPr>
        <w:t xml:space="preserve"> borrowing and short selling is suitable for you in the light of your own financial position and investment objectives before you trade. </w:t>
      </w:r>
    </w:p>
    <w:p w14:paraId="6DB4F315" w14:textId="77777777" w:rsidR="00E95D9A" w:rsidRPr="00552B50" w:rsidRDefault="00E95D9A" w:rsidP="00E95D9A">
      <w:pPr>
        <w:pStyle w:val="SHIndent2"/>
        <w:spacing w:after="0" w:line="240" w:lineRule="auto"/>
        <w:ind w:left="0"/>
        <w:rPr>
          <w:rFonts w:cs="Times New Roman"/>
          <w:sz w:val="18"/>
        </w:rPr>
      </w:pPr>
    </w:p>
    <w:p w14:paraId="51DE6989" w14:textId="77777777" w:rsidR="00E95D9A" w:rsidRPr="00BF508D" w:rsidRDefault="00E95D9A" w:rsidP="00BF508D">
      <w:pPr>
        <w:pStyle w:val="SHIndent2"/>
        <w:numPr>
          <w:ilvl w:val="3"/>
          <w:numId w:val="31"/>
        </w:numPr>
        <w:spacing w:after="0" w:line="240" w:lineRule="auto"/>
        <w:ind w:left="709" w:hanging="709"/>
        <w:rPr>
          <w:rFonts w:cs="Times New Roman"/>
          <w:b/>
          <w:sz w:val="18"/>
          <w:u w:val="single"/>
          <w:lang w:val="en-AU"/>
        </w:rPr>
      </w:pPr>
      <w:r w:rsidRPr="00BF508D">
        <w:rPr>
          <w:rFonts w:cs="Times New Roman"/>
          <w:b/>
          <w:sz w:val="18"/>
          <w:u w:val="single"/>
          <w:lang w:val="en-AU"/>
        </w:rPr>
        <w:t xml:space="preserve">Risk of </w:t>
      </w:r>
      <w:r w:rsidR="000204F7">
        <w:rPr>
          <w:rFonts w:cs="Times New Roman"/>
          <w:b/>
          <w:sz w:val="18"/>
          <w:u w:val="single"/>
          <w:lang w:val="en-AU"/>
        </w:rPr>
        <w:t>F</w:t>
      </w:r>
      <w:r w:rsidRPr="00BF508D">
        <w:rPr>
          <w:rFonts w:cs="Times New Roman"/>
          <w:b/>
          <w:sz w:val="18"/>
          <w:u w:val="single"/>
          <w:lang w:val="en-AU"/>
        </w:rPr>
        <w:t xml:space="preserve">ailure to </w:t>
      </w:r>
      <w:r w:rsidR="000204F7">
        <w:rPr>
          <w:rFonts w:cs="Times New Roman"/>
          <w:b/>
          <w:sz w:val="18"/>
          <w:u w:val="single"/>
          <w:lang w:val="en-AU"/>
        </w:rPr>
        <w:t>R</w:t>
      </w:r>
      <w:r w:rsidRPr="00BF508D">
        <w:rPr>
          <w:rFonts w:cs="Times New Roman"/>
          <w:b/>
          <w:sz w:val="18"/>
          <w:u w:val="single"/>
          <w:lang w:val="en-AU"/>
        </w:rPr>
        <w:t xml:space="preserve">eturn the </w:t>
      </w:r>
      <w:r w:rsidR="000204F7">
        <w:rPr>
          <w:rFonts w:cs="Times New Roman"/>
          <w:b/>
          <w:sz w:val="18"/>
          <w:u w:val="single"/>
          <w:lang w:val="en-AU"/>
        </w:rPr>
        <w:t>S</w:t>
      </w:r>
      <w:r w:rsidRPr="00BF508D">
        <w:rPr>
          <w:rFonts w:cs="Times New Roman"/>
          <w:b/>
          <w:sz w:val="18"/>
          <w:u w:val="single"/>
          <w:lang w:val="en-AU"/>
        </w:rPr>
        <w:t xml:space="preserve">ecurities </w:t>
      </w:r>
      <w:r w:rsidR="000204F7">
        <w:rPr>
          <w:rFonts w:cs="Times New Roman"/>
          <w:b/>
          <w:sz w:val="18"/>
          <w:u w:val="single"/>
          <w:lang w:val="en-AU"/>
        </w:rPr>
        <w:t>L</w:t>
      </w:r>
      <w:r w:rsidRPr="00BF508D">
        <w:rPr>
          <w:rFonts w:cs="Times New Roman"/>
          <w:b/>
          <w:sz w:val="18"/>
          <w:u w:val="single"/>
          <w:lang w:val="en-AU"/>
        </w:rPr>
        <w:t>ent</w:t>
      </w:r>
    </w:p>
    <w:p w14:paraId="5C837ED1" w14:textId="77777777" w:rsidR="00E95D9A" w:rsidRPr="00E95D9A" w:rsidRDefault="00E95D9A" w:rsidP="00E95D9A">
      <w:pPr>
        <w:pStyle w:val="SHIndent2"/>
        <w:spacing w:after="0" w:line="240" w:lineRule="auto"/>
        <w:rPr>
          <w:rFonts w:cs="Times New Roman"/>
          <w:sz w:val="18"/>
        </w:rPr>
      </w:pPr>
    </w:p>
    <w:p w14:paraId="3BA4EDCB" w14:textId="77777777" w:rsidR="00E95D9A" w:rsidRPr="00E95D9A" w:rsidRDefault="00E95D9A" w:rsidP="00E95D9A">
      <w:pPr>
        <w:pStyle w:val="SHIndent2"/>
        <w:tabs>
          <w:tab w:val="left" w:pos="709"/>
        </w:tabs>
        <w:spacing w:after="0" w:line="240" w:lineRule="auto"/>
        <w:ind w:left="709"/>
        <w:rPr>
          <w:rFonts w:cs="Times New Roman"/>
          <w:sz w:val="18"/>
        </w:rPr>
      </w:pPr>
      <w:r w:rsidRPr="00E95D9A">
        <w:rPr>
          <w:rFonts w:cs="Times New Roman"/>
          <w:sz w:val="18"/>
        </w:rPr>
        <w:t>The borrower may default on its obligations and fail to return the securities lent in a timely manner or at all.</w:t>
      </w:r>
    </w:p>
    <w:p w14:paraId="414364BB" w14:textId="77777777" w:rsidR="00E95D9A" w:rsidRPr="00E95D9A" w:rsidRDefault="00E95D9A" w:rsidP="00E95D9A">
      <w:pPr>
        <w:pStyle w:val="SHIndent2"/>
        <w:spacing w:after="0" w:line="240" w:lineRule="auto"/>
        <w:rPr>
          <w:rFonts w:cs="Times New Roman"/>
          <w:sz w:val="18"/>
        </w:rPr>
      </w:pPr>
    </w:p>
    <w:p w14:paraId="517C278F" w14:textId="77777777" w:rsidR="00E95D9A" w:rsidRPr="00BF508D" w:rsidRDefault="00191EF7" w:rsidP="00E95D9A">
      <w:pPr>
        <w:pStyle w:val="SHIndent2"/>
        <w:spacing w:after="0" w:line="240" w:lineRule="auto"/>
        <w:ind w:left="709" w:hanging="709"/>
        <w:rPr>
          <w:rFonts w:cs="Times New Roman"/>
          <w:b/>
          <w:sz w:val="18"/>
          <w:u w:val="single"/>
          <w:lang w:val="en-AU"/>
        </w:rPr>
      </w:pPr>
      <w:r w:rsidRPr="00BF508D">
        <w:rPr>
          <w:rFonts w:cs="Times New Roman"/>
          <w:b/>
          <w:sz w:val="18"/>
          <w:lang w:val="en-AU"/>
        </w:rPr>
        <w:lastRenderedPageBreak/>
        <w:t>3.</w:t>
      </w:r>
      <w:r w:rsidR="00E95D9A" w:rsidRPr="00BF508D">
        <w:rPr>
          <w:rFonts w:cs="Times New Roman"/>
          <w:b/>
          <w:sz w:val="18"/>
          <w:lang w:val="en-AU"/>
        </w:rPr>
        <w:tab/>
      </w:r>
      <w:r w:rsidR="00E95D9A" w:rsidRPr="00BF508D">
        <w:rPr>
          <w:rFonts w:cs="Times New Roman"/>
          <w:b/>
          <w:sz w:val="18"/>
          <w:u w:val="single"/>
          <w:lang w:val="en-AU"/>
        </w:rPr>
        <w:t>Risk of delay in the return of securities lent</w:t>
      </w:r>
    </w:p>
    <w:p w14:paraId="230679AF" w14:textId="77777777" w:rsidR="00E95D9A" w:rsidRPr="00E95D9A" w:rsidRDefault="00E95D9A" w:rsidP="00E95D9A">
      <w:pPr>
        <w:pStyle w:val="SHIndent2"/>
        <w:spacing w:after="0" w:line="240" w:lineRule="auto"/>
        <w:rPr>
          <w:rFonts w:cs="Times New Roman"/>
          <w:sz w:val="18"/>
        </w:rPr>
      </w:pPr>
    </w:p>
    <w:p w14:paraId="4A76F528" w14:textId="77777777" w:rsidR="00E95D9A" w:rsidRPr="00E95D9A" w:rsidRDefault="00E95D9A" w:rsidP="00E95D9A">
      <w:pPr>
        <w:pStyle w:val="SHIndent2"/>
        <w:spacing w:after="0" w:line="240" w:lineRule="auto"/>
        <w:ind w:left="709"/>
        <w:rPr>
          <w:rFonts w:cs="Times New Roman"/>
          <w:sz w:val="18"/>
        </w:rPr>
      </w:pPr>
      <w:r w:rsidRPr="00E95D9A">
        <w:rPr>
          <w:rFonts w:cs="Times New Roman"/>
          <w:sz w:val="18"/>
        </w:rPr>
        <w:t>Any delay in the return of securities lent may restrict the ability of the lender to meet delivery or payment obligations arising from its counterparty's redemption request and may trigger claims.</w:t>
      </w:r>
    </w:p>
    <w:p w14:paraId="50A7DD6A" w14:textId="77777777" w:rsidR="00E95D9A" w:rsidRPr="00E95D9A" w:rsidRDefault="00E95D9A" w:rsidP="00E95D9A">
      <w:pPr>
        <w:pStyle w:val="SHIndent2"/>
        <w:spacing w:after="0" w:line="240" w:lineRule="auto"/>
        <w:rPr>
          <w:rFonts w:cs="Times New Roman"/>
          <w:sz w:val="18"/>
        </w:rPr>
      </w:pPr>
    </w:p>
    <w:p w14:paraId="52E61C33" w14:textId="77777777" w:rsidR="00E95D9A" w:rsidRPr="00BF508D" w:rsidRDefault="00191EF7" w:rsidP="00E95D9A">
      <w:pPr>
        <w:pStyle w:val="SHIndent2"/>
        <w:spacing w:after="0" w:line="240" w:lineRule="auto"/>
        <w:ind w:left="709" w:hanging="709"/>
        <w:rPr>
          <w:rFonts w:cs="Times New Roman"/>
          <w:b/>
          <w:sz w:val="18"/>
          <w:lang w:val="en-AU"/>
        </w:rPr>
      </w:pPr>
      <w:r w:rsidRPr="00BF508D">
        <w:rPr>
          <w:rFonts w:cs="Times New Roman"/>
          <w:b/>
          <w:sz w:val="18"/>
          <w:lang w:val="en-AU"/>
        </w:rPr>
        <w:t>4.</w:t>
      </w:r>
      <w:r w:rsidR="00E95D9A" w:rsidRPr="00BF508D">
        <w:rPr>
          <w:rFonts w:cs="Times New Roman"/>
          <w:b/>
          <w:sz w:val="18"/>
          <w:lang w:val="en-AU"/>
        </w:rPr>
        <w:tab/>
      </w:r>
      <w:r w:rsidR="00E95D9A" w:rsidRPr="00BF508D">
        <w:rPr>
          <w:rFonts w:cs="Times New Roman"/>
          <w:b/>
          <w:sz w:val="18"/>
          <w:u w:val="single"/>
          <w:lang w:val="en-AU"/>
        </w:rPr>
        <w:t xml:space="preserve">Market </w:t>
      </w:r>
      <w:r w:rsidR="000204F7">
        <w:rPr>
          <w:rFonts w:cs="Times New Roman"/>
          <w:b/>
          <w:sz w:val="18"/>
          <w:u w:val="single"/>
          <w:lang w:val="en-AU"/>
        </w:rPr>
        <w:t>R</w:t>
      </w:r>
      <w:r w:rsidR="00E95D9A" w:rsidRPr="00BF508D">
        <w:rPr>
          <w:rFonts w:cs="Times New Roman"/>
          <w:b/>
          <w:sz w:val="18"/>
          <w:u w:val="single"/>
          <w:lang w:val="en-AU"/>
        </w:rPr>
        <w:t>isk</w:t>
      </w:r>
    </w:p>
    <w:p w14:paraId="60D4B18F" w14:textId="77777777" w:rsidR="00E95D9A" w:rsidRPr="00E95D9A" w:rsidRDefault="00E95D9A" w:rsidP="00E95D9A">
      <w:pPr>
        <w:pStyle w:val="SHIndent2"/>
        <w:spacing w:after="0" w:line="240" w:lineRule="auto"/>
        <w:rPr>
          <w:rFonts w:cs="Times New Roman"/>
          <w:sz w:val="18"/>
        </w:rPr>
      </w:pPr>
    </w:p>
    <w:p w14:paraId="5AAC9D67" w14:textId="77777777" w:rsidR="00E95D9A" w:rsidRPr="00E95D9A" w:rsidRDefault="00E95D9A" w:rsidP="00E95D9A">
      <w:pPr>
        <w:pStyle w:val="SHIndent2"/>
        <w:spacing w:after="0" w:line="240" w:lineRule="auto"/>
        <w:ind w:left="709"/>
        <w:rPr>
          <w:rFonts w:cs="Times New Roman"/>
          <w:sz w:val="18"/>
        </w:rPr>
      </w:pPr>
      <w:r w:rsidRPr="00E95D9A">
        <w:rPr>
          <w:rFonts w:cs="Times New Roman"/>
          <w:sz w:val="18"/>
        </w:rPr>
        <w:t>If the borrower defaults, there is a risk that the collateral held by the lender may be realised at a value lower than the value of the securities lent. This may be due to adverse market movements in the value of the collateral, intra-day increase in the value of the securities lent, a deterioration in the credit rating of the collateral issuer, default or insolvency of the collateral issuer or the illiquidity of the market in which the collateral is traded.</w:t>
      </w:r>
    </w:p>
    <w:p w14:paraId="2B1F6C2F" w14:textId="77777777" w:rsidR="00E95D9A" w:rsidRPr="00BF508D" w:rsidRDefault="00E95D9A" w:rsidP="00E95D9A">
      <w:pPr>
        <w:pStyle w:val="SHIndent2"/>
        <w:spacing w:after="0" w:line="240" w:lineRule="auto"/>
        <w:rPr>
          <w:rFonts w:cs="Times New Roman"/>
          <w:sz w:val="18"/>
        </w:rPr>
      </w:pPr>
    </w:p>
    <w:p w14:paraId="6F8612E6" w14:textId="77777777" w:rsidR="00E95D9A" w:rsidRPr="00BF508D" w:rsidRDefault="00191EF7" w:rsidP="00E95D9A">
      <w:pPr>
        <w:pStyle w:val="SHIndent2"/>
        <w:spacing w:after="0" w:line="240" w:lineRule="auto"/>
        <w:ind w:left="709" w:hanging="709"/>
        <w:rPr>
          <w:rFonts w:cs="Times New Roman"/>
          <w:b/>
          <w:sz w:val="18"/>
          <w:u w:val="single"/>
          <w:lang w:val="en-AU"/>
        </w:rPr>
      </w:pPr>
      <w:r w:rsidRPr="00BF508D">
        <w:rPr>
          <w:rFonts w:cs="Times New Roman"/>
          <w:b/>
          <w:sz w:val="18"/>
          <w:lang w:val="en-AU"/>
        </w:rPr>
        <w:t>5.</w:t>
      </w:r>
      <w:r w:rsidR="00E95D9A" w:rsidRPr="00BF508D">
        <w:rPr>
          <w:rFonts w:cs="Times New Roman"/>
          <w:b/>
          <w:sz w:val="18"/>
          <w:lang w:val="en-AU"/>
        </w:rPr>
        <w:tab/>
      </w:r>
      <w:r w:rsidR="00E95D9A" w:rsidRPr="00BF508D">
        <w:rPr>
          <w:rFonts w:cs="Times New Roman"/>
          <w:b/>
          <w:sz w:val="18"/>
          <w:u w:val="single"/>
          <w:lang w:val="en-AU"/>
        </w:rPr>
        <w:t xml:space="preserve">Operational </w:t>
      </w:r>
      <w:r w:rsidR="000204F7">
        <w:rPr>
          <w:rFonts w:cs="Times New Roman"/>
          <w:b/>
          <w:sz w:val="18"/>
          <w:u w:val="single"/>
          <w:lang w:val="en-AU"/>
        </w:rPr>
        <w:t>R</w:t>
      </w:r>
      <w:r w:rsidR="00E95D9A" w:rsidRPr="00BF508D">
        <w:rPr>
          <w:rFonts w:cs="Times New Roman"/>
          <w:b/>
          <w:sz w:val="18"/>
          <w:u w:val="single"/>
          <w:lang w:val="en-AU"/>
        </w:rPr>
        <w:t>isk</w:t>
      </w:r>
    </w:p>
    <w:p w14:paraId="058FFADE" w14:textId="77777777" w:rsidR="00E95D9A" w:rsidRPr="00E95D9A" w:rsidRDefault="00E95D9A" w:rsidP="00E95D9A">
      <w:pPr>
        <w:pStyle w:val="SHIndent2"/>
        <w:spacing w:after="0" w:line="240" w:lineRule="auto"/>
        <w:rPr>
          <w:rFonts w:cs="Times New Roman"/>
          <w:sz w:val="18"/>
        </w:rPr>
      </w:pPr>
    </w:p>
    <w:p w14:paraId="7F97CD1E" w14:textId="77777777" w:rsidR="00E95D9A" w:rsidRPr="00E95D9A" w:rsidRDefault="00E95D9A" w:rsidP="00E95D9A">
      <w:pPr>
        <w:pStyle w:val="SHIndent2"/>
        <w:spacing w:after="0" w:line="240" w:lineRule="auto"/>
        <w:ind w:left="709"/>
        <w:rPr>
          <w:rFonts w:cs="Times New Roman"/>
          <w:sz w:val="18"/>
        </w:rPr>
      </w:pPr>
      <w:r w:rsidRPr="00E95D9A">
        <w:rPr>
          <w:rFonts w:cs="Times New Roman"/>
          <w:sz w:val="18"/>
        </w:rPr>
        <w:t>Securities lending activities entail operational risks such as settlement failure or delays in the settlement of instructions.</w:t>
      </w:r>
    </w:p>
    <w:p w14:paraId="7DA4FA1F" w14:textId="77777777" w:rsidR="00E95D9A" w:rsidRPr="00BF508D" w:rsidRDefault="00E95D9A" w:rsidP="00E95D9A">
      <w:pPr>
        <w:pStyle w:val="SHIndent2"/>
        <w:spacing w:after="0" w:line="240" w:lineRule="auto"/>
        <w:rPr>
          <w:rFonts w:cs="Times New Roman"/>
          <w:sz w:val="18"/>
        </w:rPr>
      </w:pPr>
    </w:p>
    <w:p w14:paraId="3D1C6BC7" w14:textId="77777777" w:rsidR="00E95D9A" w:rsidRPr="00BF508D" w:rsidRDefault="00191EF7" w:rsidP="00E95D9A">
      <w:pPr>
        <w:pStyle w:val="SHIndent2"/>
        <w:spacing w:after="0" w:line="240" w:lineRule="auto"/>
        <w:ind w:left="709" w:hanging="709"/>
        <w:rPr>
          <w:rFonts w:cs="Times New Roman"/>
          <w:b/>
          <w:sz w:val="18"/>
          <w:u w:val="single"/>
          <w:lang w:val="en-AU"/>
        </w:rPr>
      </w:pPr>
      <w:r w:rsidRPr="00BF508D">
        <w:rPr>
          <w:rFonts w:cs="Times New Roman"/>
          <w:b/>
          <w:sz w:val="18"/>
          <w:lang w:val="en-AU"/>
        </w:rPr>
        <w:t>6.</w:t>
      </w:r>
      <w:r w:rsidR="00E95D9A" w:rsidRPr="00BF508D">
        <w:rPr>
          <w:rFonts w:cs="Times New Roman"/>
          <w:b/>
          <w:sz w:val="18"/>
          <w:lang w:val="en-AU"/>
        </w:rPr>
        <w:t xml:space="preserve"> </w:t>
      </w:r>
      <w:r w:rsidR="00E95D9A" w:rsidRPr="00BF508D">
        <w:rPr>
          <w:rFonts w:cs="Times New Roman"/>
          <w:b/>
          <w:sz w:val="18"/>
          <w:lang w:val="en-AU"/>
        </w:rPr>
        <w:tab/>
      </w:r>
      <w:r w:rsidR="00E95D9A" w:rsidRPr="00BF508D">
        <w:rPr>
          <w:rFonts w:cs="Times New Roman"/>
          <w:b/>
          <w:sz w:val="18"/>
          <w:u w:val="single"/>
          <w:lang w:val="en-AU"/>
        </w:rPr>
        <w:t xml:space="preserve">Risk of not </w:t>
      </w:r>
      <w:r w:rsidR="000204F7">
        <w:rPr>
          <w:rFonts w:cs="Times New Roman"/>
          <w:b/>
          <w:sz w:val="18"/>
          <w:u w:val="single"/>
          <w:lang w:val="en-AU"/>
        </w:rPr>
        <w:t>A</w:t>
      </w:r>
      <w:r w:rsidR="00E95D9A" w:rsidRPr="00BF508D">
        <w:rPr>
          <w:rFonts w:cs="Times New Roman"/>
          <w:b/>
          <w:sz w:val="18"/>
          <w:u w:val="single"/>
          <w:lang w:val="en-AU"/>
        </w:rPr>
        <w:t xml:space="preserve">chieving </w:t>
      </w:r>
      <w:r w:rsidR="000204F7">
        <w:rPr>
          <w:rFonts w:cs="Times New Roman"/>
          <w:b/>
          <w:sz w:val="18"/>
          <w:u w:val="single"/>
          <w:lang w:val="en-AU"/>
        </w:rPr>
        <w:t>O</w:t>
      </w:r>
      <w:r w:rsidR="00E95D9A" w:rsidRPr="00BF508D">
        <w:rPr>
          <w:rFonts w:cs="Times New Roman"/>
          <w:b/>
          <w:sz w:val="18"/>
          <w:u w:val="single"/>
          <w:lang w:val="en-AU"/>
        </w:rPr>
        <w:t>bjective</w:t>
      </w:r>
    </w:p>
    <w:p w14:paraId="065F7628" w14:textId="77777777" w:rsidR="00E95D9A" w:rsidRPr="00E95D9A" w:rsidRDefault="00E95D9A" w:rsidP="00E95D9A">
      <w:pPr>
        <w:pStyle w:val="SHIndent2"/>
        <w:spacing w:after="0" w:line="240" w:lineRule="auto"/>
        <w:rPr>
          <w:rFonts w:cs="Times New Roman"/>
          <w:sz w:val="18"/>
        </w:rPr>
      </w:pPr>
    </w:p>
    <w:p w14:paraId="17448D3D" w14:textId="77777777" w:rsidR="00E95D9A" w:rsidRPr="00E95D9A" w:rsidRDefault="00E95D9A" w:rsidP="00E95D9A">
      <w:pPr>
        <w:pStyle w:val="SHIndent2"/>
        <w:spacing w:after="0" w:line="240" w:lineRule="auto"/>
        <w:ind w:left="709"/>
        <w:rPr>
          <w:rFonts w:cs="Times New Roman"/>
          <w:sz w:val="18"/>
        </w:rPr>
      </w:pPr>
      <w:r w:rsidRPr="00E95D9A">
        <w:rPr>
          <w:rFonts w:cs="Times New Roman"/>
          <w:sz w:val="18"/>
        </w:rPr>
        <w:t xml:space="preserve">There can be no assurance that the objective sought to be obtained from </w:t>
      </w:r>
      <w:r w:rsidRPr="00D1457F">
        <w:rPr>
          <w:rFonts w:cs="Times New Roman"/>
          <w:sz w:val="18"/>
        </w:rPr>
        <w:t xml:space="preserve">use of </w:t>
      </w:r>
      <w:r w:rsidR="00552B50" w:rsidRPr="00D1457F">
        <w:rPr>
          <w:rFonts w:cs="Times New Roman"/>
          <w:sz w:val="18"/>
        </w:rPr>
        <w:t>securities</w:t>
      </w:r>
      <w:r w:rsidRPr="00D1457F">
        <w:rPr>
          <w:rFonts w:cs="Times New Roman"/>
          <w:sz w:val="18"/>
        </w:rPr>
        <w:t xml:space="preserve"> lendi</w:t>
      </w:r>
      <w:r w:rsidRPr="00E95D9A">
        <w:rPr>
          <w:rFonts w:cs="Times New Roman"/>
          <w:sz w:val="18"/>
        </w:rPr>
        <w:t>ng (such as to increase return for the lender and/or to reduce its tracking error) will be achieved.</w:t>
      </w:r>
    </w:p>
    <w:p w14:paraId="3BEB132F" w14:textId="77777777" w:rsidR="00E95D9A" w:rsidRPr="00E95D9A" w:rsidRDefault="00E95D9A" w:rsidP="00E95D9A">
      <w:pPr>
        <w:pStyle w:val="SHIndent2"/>
        <w:spacing w:after="0" w:line="240" w:lineRule="auto"/>
        <w:ind w:left="709"/>
        <w:rPr>
          <w:rFonts w:cs="Times New Roman"/>
          <w:sz w:val="18"/>
        </w:rPr>
      </w:pPr>
    </w:p>
    <w:p w14:paraId="444BCA7D" w14:textId="77777777" w:rsidR="00E95D9A" w:rsidRPr="00E95D9A" w:rsidRDefault="00E95D9A" w:rsidP="00E95D9A">
      <w:pPr>
        <w:pStyle w:val="SHIndent2"/>
        <w:spacing w:after="0" w:line="240" w:lineRule="auto"/>
        <w:ind w:left="709"/>
        <w:rPr>
          <w:rFonts w:cs="Times New Roman"/>
          <w:sz w:val="18"/>
        </w:rPr>
      </w:pPr>
    </w:p>
    <w:bookmarkEnd w:id="802"/>
    <w:bookmarkEnd w:id="803"/>
    <w:bookmarkEnd w:id="804"/>
    <w:bookmarkEnd w:id="805"/>
    <w:bookmarkEnd w:id="806"/>
    <w:p w14:paraId="2AA40423" w14:textId="77777777" w:rsidR="00E95D9A" w:rsidRPr="00E95D9A" w:rsidRDefault="00E95D9A" w:rsidP="00007BC9">
      <w:pPr>
        <w:pStyle w:val="SHNormal"/>
        <w:numPr>
          <w:ilvl w:val="0"/>
          <w:numId w:val="31"/>
        </w:numPr>
        <w:spacing w:line="240" w:lineRule="auto"/>
        <w:rPr>
          <w:rFonts w:cs="Times New Roman"/>
          <w:b/>
          <w:sz w:val="18"/>
          <w:szCs w:val="18"/>
          <w:lang w:val="en-AU"/>
        </w:rPr>
      </w:pPr>
      <w:r w:rsidRPr="00E95D9A">
        <w:rPr>
          <w:rFonts w:cs="Times New Roman"/>
          <w:b/>
          <w:sz w:val="18"/>
          <w:szCs w:val="18"/>
          <w:lang w:val="en-AU"/>
        </w:rPr>
        <w:t>RISKS RELATED TO ALGORITHMIC TRADING</w:t>
      </w:r>
    </w:p>
    <w:p w14:paraId="713F8DAD" w14:textId="77777777" w:rsidR="00E95D9A" w:rsidRPr="00E95D9A" w:rsidRDefault="00E95D9A" w:rsidP="00E95D9A">
      <w:pPr>
        <w:pStyle w:val="SHNormal"/>
        <w:spacing w:line="240" w:lineRule="auto"/>
        <w:rPr>
          <w:rFonts w:cs="Times New Roman"/>
          <w:sz w:val="18"/>
          <w:lang w:val="en-AU"/>
        </w:rPr>
      </w:pPr>
      <w:r w:rsidRPr="00E95D9A">
        <w:rPr>
          <w:rFonts w:cs="Times New Roman"/>
          <w:sz w:val="18"/>
          <w:lang w:val="en-AU"/>
        </w:rPr>
        <w:t xml:space="preserve">The Company may make available to clients a suite of various order types on its trading platform that may use computerized algorithms. These order types allow clients to input various conditions as part of their Instructions for Transactions to the Company. The Company's computerized routing systems will attempt to place such effect such Instructions into the market in accordance with the conditions set. Algorithmic order types range from standard limit orders to more complex strategies. The trading platform may require additional systems on the clients’ part in order to function properly. </w:t>
      </w:r>
    </w:p>
    <w:p w14:paraId="2E2B1352" w14:textId="77777777" w:rsidR="00E95D9A" w:rsidRPr="00E95D9A" w:rsidRDefault="00E95D9A" w:rsidP="00E95D9A">
      <w:pPr>
        <w:pStyle w:val="SHNormal"/>
        <w:spacing w:line="240" w:lineRule="auto"/>
        <w:rPr>
          <w:rFonts w:cs="Times New Roman"/>
          <w:sz w:val="18"/>
          <w:lang w:val="en-AU"/>
        </w:rPr>
      </w:pPr>
      <w:r w:rsidRPr="00E95D9A">
        <w:rPr>
          <w:rFonts w:cs="Times New Roman"/>
          <w:sz w:val="18"/>
          <w:lang w:val="en-AU"/>
        </w:rPr>
        <w:t>There are special characteristics and risks associated with algorithmic trading. You should understand these risks and determine whether algorithmic trading is appropriate in light of your objectives and experience.</w:t>
      </w:r>
    </w:p>
    <w:p w14:paraId="4590F2CD" w14:textId="77777777" w:rsidR="00E95D9A" w:rsidRPr="00BF508D" w:rsidRDefault="00E95D9A" w:rsidP="00BF508D">
      <w:pPr>
        <w:pStyle w:val="SHSch1"/>
        <w:numPr>
          <w:ilvl w:val="6"/>
          <w:numId w:val="30"/>
        </w:numPr>
        <w:spacing w:line="240" w:lineRule="auto"/>
        <w:ind w:left="709" w:hanging="646"/>
        <w:rPr>
          <w:rFonts w:ascii="Times New Roman" w:hAnsi="Times New Roman" w:cs="Times New Roman"/>
          <w:b/>
          <w:sz w:val="18"/>
          <w:u w:val="single"/>
          <w:lang w:val="en-AU"/>
        </w:rPr>
      </w:pPr>
      <w:bookmarkStart w:id="809" w:name="_Toc152270650"/>
      <w:bookmarkStart w:id="810" w:name="_Toc164282692"/>
      <w:bookmarkStart w:id="811" w:name="_Toc225525332"/>
      <w:bookmarkStart w:id="812" w:name="_Toc225525516"/>
      <w:bookmarkStart w:id="813" w:name="_Toc241603993"/>
      <w:bookmarkStart w:id="814" w:name="_Toc50392235"/>
      <w:bookmarkStart w:id="815" w:name="_Toc50646829"/>
      <w:bookmarkStart w:id="816" w:name="_Toc51245000"/>
      <w:bookmarkStart w:id="817" w:name="_Toc52127972"/>
      <w:bookmarkStart w:id="818" w:name="_Toc52265169"/>
      <w:r w:rsidRPr="00BF508D">
        <w:rPr>
          <w:rFonts w:ascii="Times New Roman" w:hAnsi="Times New Roman" w:cs="Times New Roman"/>
          <w:b/>
          <w:sz w:val="18"/>
          <w:u w:val="single"/>
          <w:lang w:val="en-AU"/>
        </w:rPr>
        <w:t xml:space="preserve">Technical </w:t>
      </w:r>
      <w:r w:rsidR="00340E98">
        <w:rPr>
          <w:rFonts w:ascii="Times New Roman" w:hAnsi="Times New Roman" w:cs="Times New Roman"/>
          <w:b/>
          <w:sz w:val="18"/>
          <w:u w:val="single"/>
          <w:lang w:val="en-AU"/>
        </w:rPr>
        <w:t>E</w:t>
      </w:r>
      <w:r w:rsidRPr="00BF508D">
        <w:rPr>
          <w:rFonts w:ascii="Times New Roman" w:hAnsi="Times New Roman" w:cs="Times New Roman"/>
          <w:b/>
          <w:sz w:val="18"/>
          <w:u w:val="single"/>
          <w:lang w:val="en-AU"/>
        </w:rPr>
        <w:t>rrors</w:t>
      </w:r>
      <w:bookmarkEnd w:id="809"/>
      <w:bookmarkEnd w:id="810"/>
      <w:bookmarkEnd w:id="811"/>
      <w:bookmarkEnd w:id="812"/>
      <w:bookmarkEnd w:id="813"/>
    </w:p>
    <w:p w14:paraId="64BF7D49"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lang w:val="en-AU"/>
        </w:rPr>
      </w:pPr>
      <w:bookmarkStart w:id="819" w:name="_Toc152270651"/>
      <w:bookmarkStart w:id="820" w:name="_Toc164282693"/>
      <w:bookmarkStart w:id="821" w:name="_Toc225525333"/>
      <w:bookmarkStart w:id="822" w:name="_Toc225525517"/>
      <w:bookmarkStart w:id="823" w:name="_Toc241603994"/>
      <w:r w:rsidRPr="00E95D9A">
        <w:rPr>
          <w:rFonts w:ascii="Times New Roman" w:hAnsi="Times New Roman" w:cs="Times New Roman"/>
          <w:sz w:val="18"/>
          <w:lang w:val="en-AU"/>
        </w:rPr>
        <w:t>Algorithmic trading can be effected when your systems, the Company's systems or the Exchanges' systems are experiencing technical difficulties. Risks include possible delays or failures in (</w:t>
      </w:r>
      <w:r w:rsidR="00BF508D">
        <w:rPr>
          <w:rFonts w:ascii="Times New Roman" w:hAnsi="Times New Roman" w:cs="Times New Roman"/>
          <w:sz w:val="18"/>
          <w:lang w:val="en-AU"/>
        </w:rPr>
        <w:t>a</w:t>
      </w:r>
      <w:r w:rsidRPr="00E95D9A">
        <w:rPr>
          <w:rFonts w:ascii="Times New Roman" w:hAnsi="Times New Roman" w:cs="Times New Roman"/>
          <w:sz w:val="18"/>
          <w:lang w:val="en-AU"/>
        </w:rPr>
        <w:t>) availability of your connection to the Company's services and of the Company's services to the relevant Exchange; (</w:t>
      </w:r>
      <w:r w:rsidR="00BF508D">
        <w:rPr>
          <w:rFonts w:ascii="Times New Roman" w:hAnsi="Times New Roman" w:cs="Times New Roman"/>
          <w:sz w:val="18"/>
          <w:lang w:val="en-AU"/>
        </w:rPr>
        <w:t>b</w:t>
      </w:r>
      <w:r w:rsidRPr="00E95D9A">
        <w:rPr>
          <w:rFonts w:ascii="Times New Roman" w:hAnsi="Times New Roman" w:cs="Times New Roman"/>
          <w:sz w:val="18"/>
          <w:lang w:val="en-AU"/>
        </w:rPr>
        <w:t>) the operation of databases and internal transfers of data; (</w:t>
      </w:r>
      <w:r w:rsidR="00BF508D">
        <w:rPr>
          <w:rFonts w:ascii="Times New Roman" w:hAnsi="Times New Roman" w:cs="Times New Roman"/>
          <w:sz w:val="18"/>
          <w:lang w:val="en-AU"/>
        </w:rPr>
        <w:t>c</w:t>
      </w:r>
      <w:r w:rsidRPr="00E95D9A">
        <w:rPr>
          <w:rFonts w:ascii="Times New Roman" w:hAnsi="Times New Roman" w:cs="Times New Roman"/>
          <w:sz w:val="18"/>
          <w:lang w:val="en-AU"/>
        </w:rPr>
        <w:t>) the provision of data feeds (accuracy of data and stability of data connections); (</w:t>
      </w:r>
      <w:r w:rsidR="00BF508D">
        <w:rPr>
          <w:rFonts w:ascii="Times New Roman" w:hAnsi="Times New Roman" w:cs="Times New Roman"/>
          <w:sz w:val="18"/>
          <w:lang w:val="en-AU"/>
        </w:rPr>
        <w:t>d</w:t>
      </w:r>
      <w:r w:rsidRPr="00E95D9A">
        <w:rPr>
          <w:rFonts w:ascii="Times New Roman" w:hAnsi="Times New Roman" w:cs="Times New Roman"/>
          <w:sz w:val="18"/>
          <w:lang w:val="en-AU"/>
        </w:rPr>
        <w:t>) possible hardware failures; (</w:t>
      </w:r>
      <w:r w:rsidR="00BF508D">
        <w:rPr>
          <w:rFonts w:ascii="Times New Roman" w:hAnsi="Times New Roman" w:cs="Times New Roman"/>
          <w:sz w:val="18"/>
          <w:lang w:val="en-AU"/>
        </w:rPr>
        <w:t>e</w:t>
      </w:r>
      <w:r w:rsidRPr="00E95D9A">
        <w:rPr>
          <w:rFonts w:ascii="Times New Roman" w:hAnsi="Times New Roman" w:cs="Times New Roman"/>
          <w:sz w:val="18"/>
          <w:lang w:val="en-AU"/>
        </w:rPr>
        <w:t>) usage loads, bandwidth limitations, and other bottlenecks inherent in computerized and networked architectures; (</w:t>
      </w:r>
      <w:r w:rsidR="00BF508D">
        <w:rPr>
          <w:rFonts w:ascii="Times New Roman" w:hAnsi="Times New Roman" w:cs="Times New Roman"/>
          <w:sz w:val="18"/>
          <w:lang w:val="en-AU"/>
        </w:rPr>
        <w:t>f</w:t>
      </w:r>
      <w:r w:rsidRPr="00E95D9A">
        <w:rPr>
          <w:rFonts w:ascii="Times New Roman" w:hAnsi="Times New Roman" w:cs="Times New Roman"/>
          <w:sz w:val="18"/>
          <w:lang w:val="en-AU"/>
        </w:rPr>
        <w:t>) issues, disputes, or failures of third party vendors and other dependencies; and (</w:t>
      </w:r>
      <w:r w:rsidR="00BF508D">
        <w:rPr>
          <w:rFonts w:ascii="Times New Roman" w:hAnsi="Times New Roman" w:cs="Times New Roman"/>
          <w:sz w:val="18"/>
          <w:lang w:val="en-AU"/>
        </w:rPr>
        <w:t>g</w:t>
      </w:r>
      <w:r w:rsidRPr="00E95D9A">
        <w:rPr>
          <w:rFonts w:ascii="Times New Roman" w:hAnsi="Times New Roman" w:cs="Times New Roman"/>
          <w:sz w:val="18"/>
          <w:lang w:val="en-AU"/>
        </w:rPr>
        <w:t>) other general risks inherent in computer-based operations. Any of these could lead to delays or failures in order execution, incorrect order execution and other problems.</w:t>
      </w:r>
      <w:bookmarkEnd w:id="814"/>
      <w:bookmarkEnd w:id="815"/>
      <w:bookmarkEnd w:id="816"/>
      <w:bookmarkEnd w:id="817"/>
      <w:bookmarkEnd w:id="818"/>
      <w:bookmarkEnd w:id="819"/>
      <w:bookmarkEnd w:id="820"/>
      <w:bookmarkEnd w:id="821"/>
      <w:bookmarkEnd w:id="822"/>
      <w:bookmarkEnd w:id="823"/>
    </w:p>
    <w:p w14:paraId="2136390E" w14:textId="77777777" w:rsidR="00E95D9A" w:rsidRPr="00BF508D" w:rsidRDefault="00E95D9A" w:rsidP="00BF508D">
      <w:pPr>
        <w:pStyle w:val="SHSch1"/>
        <w:numPr>
          <w:ilvl w:val="6"/>
          <w:numId w:val="30"/>
        </w:numPr>
        <w:spacing w:line="240" w:lineRule="auto"/>
        <w:ind w:left="709" w:hanging="646"/>
        <w:rPr>
          <w:rFonts w:ascii="Times New Roman" w:hAnsi="Times New Roman" w:cs="Times New Roman"/>
          <w:b/>
          <w:sz w:val="18"/>
          <w:u w:val="single"/>
          <w:lang w:val="en-AU"/>
        </w:rPr>
      </w:pPr>
      <w:bookmarkStart w:id="824" w:name="_Toc152270652"/>
      <w:bookmarkStart w:id="825" w:name="_Toc164282694"/>
      <w:bookmarkStart w:id="826" w:name="_Toc225525334"/>
      <w:bookmarkStart w:id="827" w:name="_Toc225525518"/>
      <w:bookmarkStart w:id="828" w:name="_Toc241603995"/>
      <w:bookmarkStart w:id="829" w:name="_Toc50392236"/>
      <w:bookmarkStart w:id="830" w:name="_Toc50646830"/>
      <w:bookmarkStart w:id="831" w:name="_Toc51245001"/>
      <w:bookmarkStart w:id="832" w:name="_Toc52127973"/>
      <w:bookmarkStart w:id="833" w:name="_Toc52265170"/>
      <w:r w:rsidRPr="00BF508D">
        <w:rPr>
          <w:rFonts w:ascii="Times New Roman" w:hAnsi="Times New Roman" w:cs="Times New Roman"/>
          <w:b/>
          <w:sz w:val="18"/>
          <w:u w:val="single"/>
          <w:lang w:val="en-AU"/>
        </w:rPr>
        <w:t xml:space="preserve">Software and </w:t>
      </w:r>
      <w:r w:rsidR="00340E98">
        <w:rPr>
          <w:rFonts w:ascii="Times New Roman" w:hAnsi="Times New Roman" w:cs="Times New Roman"/>
          <w:b/>
          <w:sz w:val="18"/>
          <w:u w:val="single"/>
          <w:lang w:val="en-AU"/>
        </w:rPr>
        <w:t>D</w:t>
      </w:r>
      <w:r w:rsidRPr="00BF508D">
        <w:rPr>
          <w:rFonts w:ascii="Times New Roman" w:hAnsi="Times New Roman" w:cs="Times New Roman"/>
          <w:b/>
          <w:sz w:val="18"/>
          <w:u w:val="single"/>
          <w:lang w:val="en-AU"/>
        </w:rPr>
        <w:t xml:space="preserve">esign </w:t>
      </w:r>
      <w:r w:rsidR="00340E98">
        <w:rPr>
          <w:rFonts w:ascii="Times New Roman" w:hAnsi="Times New Roman" w:cs="Times New Roman"/>
          <w:b/>
          <w:sz w:val="18"/>
          <w:u w:val="single"/>
          <w:lang w:val="en-AU"/>
        </w:rPr>
        <w:t>F</w:t>
      </w:r>
      <w:r w:rsidRPr="00BF508D">
        <w:rPr>
          <w:rFonts w:ascii="Times New Roman" w:hAnsi="Times New Roman" w:cs="Times New Roman"/>
          <w:b/>
          <w:sz w:val="18"/>
          <w:u w:val="single"/>
          <w:lang w:val="en-AU"/>
        </w:rPr>
        <w:t>laws</w:t>
      </w:r>
      <w:bookmarkEnd w:id="824"/>
      <w:bookmarkEnd w:id="825"/>
      <w:bookmarkEnd w:id="826"/>
      <w:bookmarkEnd w:id="827"/>
      <w:bookmarkEnd w:id="828"/>
    </w:p>
    <w:p w14:paraId="38379844" w14:textId="77777777" w:rsidR="00E95D9A" w:rsidRPr="00E95D9A" w:rsidRDefault="00E95D9A" w:rsidP="00E95D9A">
      <w:pPr>
        <w:pStyle w:val="SHSch1"/>
        <w:numPr>
          <w:ilvl w:val="0"/>
          <w:numId w:val="0"/>
        </w:numPr>
        <w:spacing w:line="240" w:lineRule="auto"/>
        <w:ind w:left="720"/>
        <w:rPr>
          <w:rFonts w:ascii="Times New Roman" w:hAnsi="Times New Roman" w:cs="Times New Roman"/>
          <w:lang w:val="en-AU"/>
        </w:rPr>
      </w:pPr>
      <w:bookmarkStart w:id="834" w:name="_Toc152270653"/>
      <w:bookmarkStart w:id="835" w:name="_Toc164282695"/>
      <w:bookmarkStart w:id="836" w:name="_Toc225525335"/>
      <w:bookmarkStart w:id="837" w:name="_Toc225525519"/>
      <w:bookmarkStart w:id="838" w:name="_Toc241603996"/>
      <w:r w:rsidRPr="00E95D9A">
        <w:rPr>
          <w:rFonts w:ascii="Times New Roman" w:hAnsi="Times New Roman" w:cs="Times New Roman"/>
          <w:sz w:val="18"/>
          <w:lang w:val="en-AU"/>
        </w:rPr>
        <w:t>All software is subject to inadvertent programming errors and bugs embedded in the code comprising that software. Algorithmic order types may contain logical errors in the code to implement them. Errors may exist in the data used for testing the algorithm or the applicable model of the market. Despite testing and monitoring, inadvertent errors and bugs may still cause algorithmic order types to fail or behave incorrectly.</w:t>
      </w:r>
      <w:bookmarkEnd w:id="829"/>
      <w:bookmarkEnd w:id="830"/>
      <w:bookmarkEnd w:id="831"/>
      <w:bookmarkEnd w:id="832"/>
      <w:bookmarkEnd w:id="833"/>
      <w:bookmarkEnd w:id="834"/>
      <w:bookmarkEnd w:id="835"/>
      <w:bookmarkEnd w:id="836"/>
      <w:bookmarkEnd w:id="837"/>
      <w:bookmarkEnd w:id="838"/>
    </w:p>
    <w:p w14:paraId="47D93BCC" w14:textId="77777777" w:rsidR="00E95D9A" w:rsidRPr="00BF508D" w:rsidRDefault="00E95D9A" w:rsidP="00BF508D">
      <w:pPr>
        <w:pStyle w:val="SHSch1"/>
        <w:numPr>
          <w:ilvl w:val="6"/>
          <w:numId w:val="30"/>
        </w:numPr>
        <w:spacing w:line="240" w:lineRule="auto"/>
        <w:ind w:left="709" w:hanging="646"/>
        <w:rPr>
          <w:rFonts w:ascii="Times New Roman" w:hAnsi="Times New Roman" w:cs="Times New Roman"/>
          <w:b/>
          <w:sz w:val="18"/>
          <w:u w:val="single"/>
          <w:lang w:val="en-AU"/>
        </w:rPr>
      </w:pPr>
      <w:bookmarkStart w:id="839" w:name="_Toc152270654"/>
      <w:bookmarkStart w:id="840" w:name="_Toc164282696"/>
      <w:bookmarkStart w:id="841" w:name="_Toc225525336"/>
      <w:bookmarkStart w:id="842" w:name="_Toc225525520"/>
      <w:bookmarkStart w:id="843" w:name="_Toc241603997"/>
      <w:bookmarkStart w:id="844" w:name="_Toc50392237"/>
      <w:bookmarkStart w:id="845" w:name="_Toc50646831"/>
      <w:bookmarkStart w:id="846" w:name="_Toc51245002"/>
      <w:bookmarkStart w:id="847" w:name="_Toc52127974"/>
      <w:bookmarkStart w:id="848" w:name="_Toc52265171"/>
      <w:r w:rsidRPr="00BF508D">
        <w:rPr>
          <w:rFonts w:ascii="Times New Roman" w:hAnsi="Times New Roman" w:cs="Times New Roman"/>
          <w:b/>
          <w:sz w:val="18"/>
          <w:u w:val="single"/>
          <w:lang w:val="en-AU"/>
        </w:rPr>
        <w:t xml:space="preserve">Market </w:t>
      </w:r>
      <w:r w:rsidR="00340E98">
        <w:rPr>
          <w:rFonts w:ascii="Times New Roman" w:hAnsi="Times New Roman" w:cs="Times New Roman"/>
          <w:b/>
          <w:sz w:val="18"/>
          <w:u w:val="single"/>
          <w:lang w:val="en-AU"/>
        </w:rPr>
        <w:t>I</w:t>
      </w:r>
      <w:r w:rsidRPr="00BF508D">
        <w:rPr>
          <w:rFonts w:ascii="Times New Roman" w:hAnsi="Times New Roman" w:cs="Times New Roman"/>
          <w:b/>
          <w:sz w:val="18"/>
          <w:u w:val="single"/>
          <w:lang w:val="en-AU"/>
        </w:rPr>
        <w:t xml:space="preserve">mpact and </w:t>
      </w:r>
      <w:r w:rsidR="00340E98">
        <w:rPr>
          <w:rFonts w:ascii="Times New Roman" w:hAnsi="Times New Roman" w:cs="Times New Roman"/>
          <w:b/>
          <w:sz w:val="18"/>
          <w:u w:val="single"/>
          <w:lang w:val="en-AU"/>
        </w:rPr>
        <w:t>E</w:t>
      </w:r>
      <w:r w:rsidRPr="00BF508D">
        <w:rPr>
          <w:rFonts w:ascii="Times New Roman" w:hAnsi="Times New Roman" w:cs="Times New Roman"/>
          <w:b/>
          <w:sz w:val="18"/>
          <w:u w:val="single"/>
          <w:lang w:val="en-AU"/>
        </w:rPr>
        <w:t>vents</w:t>
      </w:r>
      <w:bookmarkEnd w:id="839"/>
      <w:bookmarkEnd w:id="840"/>
      <w:bookmarkEnd w:id="841"/>
      <w:bookmarkEnd w:id="842"/>
      <w:bookmarkEnd w:id="843"/>
    </w:p>
    <w:p w14:paraId="73D7EBCE"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lang w:val="en-AU"/>
        </w:rPr>
      </w:pPr>
      <w:bookmarkStart w:id="849" w:name="_Toc152270655"/>
      <w:bookmarkStart w:id="850" w:name="_Toc164282697"/>
      <w:bookmarkStart w:id="851" w:name="_Toc225525337"/>
      <w:bookmarkStart w:id="852" w:name="_Toc225525521"/>
      <w:bookmarkStart w:id="853" w:name="_Toc241603998"/>
      <w:r w:rsidRPr="00E95D9A">
        <w:rPr>
          <w:rFonts w:ascii="Times New Roman" w:hAnsi="Times New Roman" w:cs="Times New Roman"/>
          <w:sz w:val="18"/>
          <w:lang w:val="en-AU"/>
        </w:rPr>
        <w:t>Market conditions will impact the execution of algorithmic orders. Possible adverse market conditions include lack of liquidity, price swings, late market openings, early market closings, market chaos, and mid-day trading pauses, and other such disruptive events. The execution of an algorithm can itself have an impact on the market, including causing lack of liquidity or abrupt and unwarranted price swings.</w:t>
      </w:r>
      <w:bookmarkEnd w:id="844"/>
      <w:bookmarkEnd w:id="845"/>
      <w:bookmarkEnd w:id="846"/>
      <w:bookmarkEnd w:id="847"/>
      <w:bookmarkEnd w:id="848"/>
      <w:bookmarkEnd w:id="849"/>
      <w:bookmarkEnd w:id="850"/>
      <w:bookmarkEnd w:id="851"/>
      <w:bookmarkEnd w:id="852"/>
      <w:bookmarkEnd w:id="853"/>
      <w:r w:rsidRPr="00E95D9A">
        <w:rPr>
          <w:rFonts w:ascii="Times New Roman" w:hAnsi="Times New Roman" w:cs="Times New Roman"/>
          <w:sz w:val="18"/>
          <w:lang w:val="en-AU"/>
        </w:rPr>
        <w:t xml:space="preserve"> </w:t>
      </w:r>
    </w:p>
    <w:p w14:paraId="3D7E30DA" w14:textId="77777777" w:rsidR="00E95D9A" w:rsidRPr="00BF508D" w:rsidRDefault="00E95D9A" w:rsidP="00BF508D">
      <w:pPr>
        <w:pStyle w:val="SHSch1"/>
        <w:numPr>
          <w:ilvl w:val="6"/>
          <w:numId w:val="30"/>
        </w:numPr>
        <w:spacing w:line="240" w:lineRule="auto"/>
        <w:ind w:left="709" w:hanging="646"/>
        <w:rPr>
          <w:rFonts w:ascii="Times New Roman" w:hAnsi="Times New Roman" w:cs="Times New Roman"/>
          <w:b/>
          <w:sz w:val="18"/>
          <w:u w:val="single"/>
          <w:lang w:val="en-AU"/>
        </w:rPr>
      </w:pPr>
      <w:bookmarkStart w:id="854" w:name="_Toc152270656"/>
      <w:bookmarkStart w:id="855" w:name="_Toc164282698"/>
      <w:bookmarkStart w:id="856" w:name="_Toc225525338"/>
      <w:bookmarkStart w:id="857" w:name="_Toc225525522"/>
      <w:bookmarkStart w:id="858" w:name="_Toc241603999"/>
      <w:bookmarkStart w:id="859" w:name="_Toc50392238"/>
      <w:bookmarkStart w:id="860" w:name="_Toc50646832"/>
      <w:bookmarkStart w:id="861" w:name="_Toc51245003"/>
      <w:bookmarkStart w:id="862" w:name="_Toc52127975"/>
      <w:bookmarkStart w:id="863" w:name="_Toc52265172"/>
      <w:r w:rsidRPr="00BF508D">
        <w:rPr>
          <w:rFonts w:ascii="Times New Roman" w:hAnsi="Times New Roman" w:cs="Times New Roman"/>
          <w:b/>
          <w:sz w:val="18"/>
          <w:u w:val="single"/>
          <w:lang w:val="en-AU"/>
        </w:rPr>
        <w:t>Losses</w:t>
      </w:r>
      <w:bookmarkEnd w:id="854"/>
      <w:bookmarkEnd w:id="855"/>
      <w:bookmarkEnd w:id="856"/>
      <w:bookmarkEnd w:id="857"/>
      <w:bookmarkEnd w:id="858"/>
    </w:p>
    <w:p w14:paraId="2D24EE24" w14:textId="77777777" w:rsidR="00E95D9A" w:rsidRPr="00E95D9A" w:rsidRDefault="00E95D9A" w:rsidP="00E95D9A">
      <w:pPr>
        <w:pStyle w:val="SHSch1"/>
        <w:numPr>
          <w:ilvl w:val="0"/>
          <w:numId w:val="0"/>
        </w:numPr>
        <w:spacing w:after="0" w:line="240" w:lineRule="auto"/>
        <w:ind w:left="720"/>
        <w:rPr>
          <w:rFonts w:ascii="Times New Roman" w:hAnsi="Times New Roman" w:cs="Times New Roman"/>
          <w:sz w:val="18"/>
          <w:lang w:val="en-AU"/>
        </w:rPr>
      </w:pPr>
      <w:bookmarkStart w:id="864" w:name="_Toc152270657"/>
      <w:bookmarkStart w:id="865" w:name="_Toc164282699"/>
      <w:bookmarkStart w:id="866" w:name="_Toc225525339"/>
      <w:bookmarkStart w:id="867" w:name="_Toc225525523"/>
      <w:bookmarkStart w:id="868" w:name="_Toc241604000"/>
      <w:r w:rsidRPr="00E95D9A">
        <w:rPr>
          <w:rFonts w:ascii="Times New Roman" w:hAnsi="Times New Roman" w:cs="Times New Roman"/>
          <w:sz w:val="18"/>
          <w:lang w:val="en-AU"/>
        </w:rPr>
        <w:t>Losses can happen more quickly with electronic and algorithmic trading compared to other forms of trading. Any or all of the other risk factors could cause more significant trading losses when using algorithmic trading compared to other forms of trading.</w:t>
      </w:r>
      <w:bookmarkEnd w:id="859"/>
      <w:bookmarkEnd w:id="860"/>
      <w:bookmarkEnd w:id="861"/>
      <w:bookmarkEnd w:id="862"/>
      <w:bookmarkEnd w:id="863"/>
      <w:bookmarkEnd w:id="864"/>
      <w:bookmarkEnd w:id="865"/>
      <w:bookmarkEnd w:id="866"/>
      <w:bookmarkEnd w:id="867"/>
      <w:bookmarkEnd w:id="868"/>
    </w:p>
    <w:p w14:paraId="7CD0B7D6" w14:textId="77777777" w:rsidR="00E95D9A" w:rsidRPr="00E95D9A" w:rsidRDefault="00E95D9A" w:rsidP="00E95D9A">
      <w:pPr>
        <w:pStyle w:val="SHSch1"/>
        <w:numPr>
          <w:ilvl w:val="0"/>
          <w:numId w:val="0"/>
        </w:numPr>
        <w:spacing w:line="240" w:lineRule="auto"/>
        <w:ind w:left="720"/>
        <w:rPr>
          <w:rFonts w:ascii="Times New Roman" w:hAnsi="Times New Roman" w:cs="Times New Roman"/>
          <w:sz w:val="18"/>
          <w:lang w:val="en-AU"/>
        </w:rPr>
      </w:pPr>
    </w:p>
    <w:p w14:paraId="6E2987FF" w14:textId="77777777" w:rsidR="00E95D9A" w:rsidRPr="00E95D9A" w:rsidRDefault="00E95D9A" w:rsidP="00007BC9">
      <w:pPr>
        <w:pStyle w:val="SHNormal"/>
        <w:numPr>
          <w:ilvl w:val="0"/>
          <w:numId w:val="31"/>
        </w:numPr>
        <w:spacing w:line="240" w:lineRule="auto"/>
        <w:rPr>
          <w:rFonts w:cs="Times New Roman"/>
          <w:b/>
          <w:sz w:val="18"/>
          <w:szCs w:val="18"/>
          <w:lang w:val="en-AU"/>
        </w:rPr>
      </w:pPr>
      <w:r w:rsidRPr="00E95D9A">
        <w:rPr>
          <w:rFonts w:cs="Times New Roman"/>
          <w:b/>
          <w:sz w:val="18"/>
          <w:szCs w:val="18"/>
          <w:lang w:val="en-AU"/>
        </w:rPr>
        <w:t>RISKS SPECIFIC TO INITIAL PUBLIC OFFERINGS</w:t>
      </w:r>
    </w:p>
    <w:p w14:paraId="4A533A32" w14:textId="77777777" w:rsidR="00E95D9A" w:rsidRPr="00E95D9A" w:rsidRDefault="00E95D9A" w:rsidP="00E95D9A">
      <w:pPr>
        <w:spacing w:line="240" w:lineRule="auto"/>
        <w:rPr>
          <w:rFonts w:ascii="Times New Roman" w:eastAsia="ËÎÌå" w:hAnsi="Times New Roman" w:cs="Times New Roman"/>
          <w:sz w:val="18"/>
        </w:rPr>
      </w:pPr>
      <w:r w:rsidRPr="00E95D9A">
        <w:rPr>
          <w:rFonts w:ascii="Times New Roman" w:hAnsi="Times New Roman" w:cs="Times New Roman"/>
          <w:sz w:val="18"/>
        </w:rPr>
        <w:lastRenderedPageBreak/>
        <w:t>If the Offer Securities (as defined in Appendix II (</w:t>
      </w:r>
      <w:r w:rsidRPr="00E95D9A">
        <w:rPr>
          <w:rFonts w:ascii="Times New Roman" w:hAnsi="Times New Roman" w:cs="Times New Roman"/>
          <w:i/>
          <w:sz w:val="18"/>
        </w:rPr>
        <w:t>Initial Public Offerings</w:t>
      </w:r>
      <w:r w:rsidRPr="00E95D9A">
        <w:rPr>
          <w:rFonts w:ascii="Times New Roman" w:hAnsi="Times New Roman" w:cs="Times New Roman"/>
          <w:sz w:val="18"/>
        </w:rPr>
        <w:t>)) are denominated in a foreign currency (i.e. other than the Singapore Dollars) or in both Singapore Dollar and a foreign currency, you are exposed to exchange rate risk and may suffer loss as a result of the fluctuations in exchange rates.</w:t>
      </w:r>
    </w:p>
    <w:p w14:paraId="75EC740A" w14:textId="77777777" w:rsidR="00E95D9A" w:rsidRPr="00E95D9A" w:rsidRDefault="00E95D9A" w:rsidP="00E95D9A">
      <w:pPr>
        <w:pStyle w:val="SHNormal"/>
        <w:spacing w:after="0" w:line="240" w:lineRule="auto"/>
        <w:rPr>
          <w:rFonts w:eastAsia="微软雅黑" w:cs="Times New Roman"/>
          <w:sz w:val="14"/>
          <w:shd w:val="clear" w:color="auto" w:fill="FFFFFF"/>
        </w:rPr>
      </w:pPr>
      <w:r w:rsidRPr="00E95D9A">
        <w:rPr>
          <w:rFonts w:eastAsia="微软雅黑" w:cs="Times New Roman"/>
          <w:sz w:val="18"/>
          <w:shd w:val="clear" w:color="auto" w:fill="FFFFFF"/>
        </w:rPr>
        <w:t xml:space="preserve">The risk of loss in financing a transaction by deposit of collateral is significant. There is a risk that the company's share price will drop below its initial IPO price, once the company's shares commence trading on the stock market. You may sustain losses in excess of your cash and any other assets deposited as collateral with a licensed or registered person. Market conditions may make it impossible to execute contingent orders, such as </w:t>
      </w:r>
      <w:r w:rsidR="00975FCB" w:rsidRPr="00736C9F">
        <w:rPr>
          <w:rFonts w:eastAsiaTheme="minorEastAsia" w:cs="Times New Roman"/>
          <w:sz w:val="18"/>
        </w:rPr>
        <w:t>''</w:t>
      </w:r>
      <w:r w:rsidRPr="00E95D9A">
        <w:rPr>
          <w:rFonts w:eastAsia="微软雅黑" w:cs="Times New Roman"/>
          <w:sz w:val="18"/>
          <w:shd w:val="clear" w:color="auto" w:fill="FFFFFF"/>
        </w:rPr>
        <w:t>stop-loss</w:t>
      </w:r>
      <w:r w:rsidR="00975FCB" w:rsidRPr="00736C9F">
        <w:rPr>
          <w:rFonts w:eastAsiaTheme="minorEastAsia" w:cs="Times New Roman"/>
          <w:sz w:val="18"/>
        </w:rPr>
        <w:t>''</w:t>
      </w:r>
      <w:r w:rsidRPr="00E95D9A">
        <w:rPr>
          <w:rFonts w:eastAsia="微软雅黑" w:cs="Times New Roman"/>
          <w:sz w:val="18"/>
          <w:shd w:val="clear" w:color="auto" w:fill="FFFFFF"/>
        </w:rPr>
        <w:t xml:space="preserve"> or </w:t>
      </w:r>
      <w:r w:rsidR="00975FCB" w:rsidRPr="00736C9F">
        <w:rPr>
          <w:rFonts w:eastAsiaTheme="minorEastAsia" w:cs="Times New Roman"/>
          <w:sz w:val="18"/>
        </w:rPr>
        <w:t>''</w:t>
      </w:r>
      <w:r w:rsidRPr="00E95D9A">
        <w:rPr>
          <w:rFonts w:eastAsia="微软雅黑" w:cs="Times New Roman"/>
          <w:sz w:val="18"/>
          <w:shd w:val="clear" w:color="auto" w:fill="FFFFFF"/>
        </w:rPr>
        <w:t>stop-limit</w:t>
      </w:r>
      <w:r w:rsidR="00975FCB" w:rsidRPr="00736C9F">
        <w:rPr>
          <w:rFonts w:eastAsiaTheme="minorEastAsia" w:cs="Times New Roman"/>
          <w:sz w:val="18"/>
        </w:rPr>
        <w:t>''</w:t>
      </w:r>
      <w:r w:rsidRPr="00E95D9A">
        <w:rPr>
          <w:rFonts w:eastAsia="微软雅黑" w:cs="Times New Roman"/>
          <w:sz w:val="18"/>
          <w:shd w:val="clear" w:color="auto" w:fill="FFFFFF"/>
        </w:rPr>
        <w:t xml:space="preserve"> orders. You should maintain sufficient margin at all times. Clients may be called upon at short notice to make additional margin deposits or interest payments. If the required margin deposits or interest payments are not made within the prescribed time, your collateral may be liquidated without your consent. Moreover, you will remain liable for any resulting deficits in your accounts and interests charged on your accounts. You should therefore carefully consider whether such a financing arrangement is suitable in light of your own financial positions and investment objectives.</w:t>
      </w:r>
    </w:p>
    <w:p w14:paraId="0B2CA8B6" w14:textId="77777777" w:rsidR="00E95D9A" w:rsidRPr="00E95D9A" w:rsidRDefault="00E95D9A" w:rsidP="00E95D9A">
      <w:pPr>
        <w:rPr>
          <w:rFonts w:ascii="Times New Roman" w:eastAsia="微软雅黑" w:hAnsi="Times New Roman" w:cs="Times New Roman"/>
          <w:sz w:val="14"/>
          <w:shd w:val="clear" w:color="auto" w:fill="FFFFFF"/>
        </w:rPr>
      </w:pPr>
      <w:r w:rsidRPr="00E95D9A">
        <w:rPr>
          <w:rFonts w:ascii="Times New Roman" w:eastAsia="微软雅黑" w:hAnsi="Times New Roman" w:cs="Times New Roman"/>
          <w:sz w:val="14"/>
          <w:shd w:val="clear" w:color="auto" w:fill="FFFFFF"/>
        </w:rPr>
        <w:br w:type="page"/>
      </w:r>
    </w:p>
    <w:p w14:paraId="4B50F202" w14:textId="77777777" w:rsidR="00E95D9A" w:rsidRPr="003302B6" w:rsidRDefault="00E95D9A" w:rsidP="0066776C">
      <w:pPr>
        <w:pStyle w:val="SHNormal"/>
        <w:numPr>
          <w:ilvl w:val="0"/>
          <w:numId w:val="31"/>
        </w:numPr>
        <w:spacing w:line="240" w:lineRule="auto"/>
        <w:rPr>
          <w:rFonts w:cs="Times New Roman"/>
          <w:b/>
          <w:sz w:val="18"/>
          <w:szCs w:val="18"/>
          <w:lang w:val="en-AU"/>
        </w:rPr>
      </w:pPr>
      <w:r w:rsidRPr="00E95D9A">
        <w:rPr>
          <w:rFonts w:eastAsiaTheme="majorEastAsia" w:cs="Times New Roman"/>
          <w:b/>
          <w:sz w:val="20"/>
        </w:rPr>
        <w:lastRenderedPageBreak/>
        <w:t>Statutory Risk Warning Statement for Overseas-listed Investment Products</w:t>
      </w:r>
    </w:p>
    <w:p w14:paraId="7B6110C9" w14:textId="77777777" w:rsidR="00E95D9A" w:rsidRPr="00E95D9A" w:rsidRDefault="00E95D9A" w:rsidP="00E95D9A">
      <w:pPr>
        <w:keepNext/>
        <w:keepLines/>
        <w:spacing w:after="0" w:line="240" w:lineRule="auto"/>
        <w:outlineLvl w:val="0"/>
        <w:rPr>
          <w:rFonts w:ascii="Times New Roman" w:eastAsiaTheme="majorEastAsia" w:hAnsi="Times New Roman" w:cs="Times New Roman"/>
          <w:b/>
          <w:color w:val="1F3864" w:themeColor="accent1" w:themeShade="80"/>
          <w:sz w:val="24"/>
          <w:szCs w:val="24"/>
        </w:rPr>
      </w:pPr>
      <w:r w:rsidRPr="00E95D9A">
        <w:rPr>
          <w:rFonts w:ascii="Times New Roman" w:eastAsiaTheme="majorEastAsia" w:hAnsi="Times New Roman" w:cs="Times New Roman"/>
          <w:b/>
          <w:color w:val="1F3864" w:themeColor="accent1" w:themeShade="80"/>
          <w:sz w:val="24"/>
          <w:szCs w:val="24"/>
        </w:rPr>
        <w:t xml:space="preserve"> </w:t>
      </w:r>
    </w:p>
    <w:tbl>
      <w:tblPr>
        <w:tblStyle w:val="affff2"/>
        <w:tblW w:w="9211" w:type="dxa"/>
        <w:tblLook w:val="04A0" w:firstRow="1" w:lastRow="0" w:firstColumn="1" w:lastColumn="0" w:noHBand="0" w:noVBand="1"/>
      </w:tblPr>
      <w:tblGrid>
        <w:gridCol w:w="9211"/>
      </w:tblGrid>
      <w:tr w:rsidR="00E95D9A" w:rsidRPr="00E95D9A" w14:paraId="536E5DDC" w14:textId="77777777" w:rsidTr="00C85729">
        <w:tc>
          <w:tcPr>
            <w:tcW w:w="9211" w:type="dxa"/>
          </w:tcPr>
          <w:p w14:paraId="55CDFBF5" w14:textId="77777777" w:rsidR="00E95D9A" w:rsidRPr="00E95D9A" w:rsidRDefault="00E95D9A" w:rsidP="00C85729">
            <w:pPr>
              <w:jc w:val="center"/>
              <w:rPr>
                <w:rFonts w:ascii="Times New Roman" w:hAnsi="Times New Roman" w:cs="Times New Roman"/>
                <w:b/>
                <w:sz w:val="18"/>
                <w:u w:val="single"/>
              </w:rPr>
            </w:pPr>
            <w:r w:rsidRPr="00E95D9A">
              <w:rPr>
                <w:rFonts w:ascii="Times New Roman" w:hAnsi="Times New Roman" w:cs="Times New Roman"/>
                <w:b/>
                <w:color w:val="FF0000"/>
                <w:sz w:val="18"/>
                <w:u w:val="single"/>
              </w:rPr>
              <w:t>Risk Warning</w:t>
            </w:r>
          </w:p>
          <w:p w14:paraId="5A47D978" w14:textId="77777777" w:rsidR="00E95D9A" w:rsidRPr="00E95D9A" w:rsidRDefault="00E95D9A" w:rsidP="00C85729">
            <w:pPr>
              <w:rPr>
                <w:rFonts w:ascii="Times New Roman" w:hAnsi="Times New Roman" w:cs="Times New Roman"/>
                <w:sz w:val="18"/>
              </w:rPr>
            </w:pPr>
          </w:p>
          <w:p w14:paraId="116EA6EA" w14:textId="77777777" w:rsidR="00E95D9A" w:rsidRPr="00E95D9A" w:rsidRDefault="00E95D9A" w:rsidP="00C85729">
            <w:pPr>
              <w:spacing w:line="240" w:lineRule="auto"/>
              <w:rPr>
                <w:rFonts w:ascii="Times New Roman" w:hAnsi="Times New Roman" w:cs="Times New Roman"/>
                <w:sz w:val="18"/>
              </w:rPr>
            </w:pPr>
            <w:r w:rsidRPr="00E95D9A">
              <w:rPr>
                <w:rFonts w:ascii="Times New Roman" w:hAnsi="Times New Roman" w:cs="Times New Roman"/>
                <w:sz w:val="18"/>
              </w:rPr>
              <w:t xml:space="preserve">An overseas-listed investment product* is subject to the laws and regulations of the jurisdiction it is listed in. Before you trade in an overseas-listed investment product or authorise someone else to trade for you, you should be aware of: </w:t>
            </w:r>
          </w:p>
          <w:p w14:paraId="5D061C13" w14:textId="77777777" w:rsidR="00E95D9A" w:rsidRPr="00E95D9A" w:rsidRDefault="00E95D9A" w:rsidP="00C85729">
            <w:pPr>
              <w:rPr>
                <w:rFonts w:ascii="Times New Roman" w:hAnsi="Times New Roman" w:cs="Times New Roman"/>
                <w:sz w:val="18"/>
              </w:rPr>
            </w:pPr>
          </w:p>
          <w:p w14:paraId="4E6FE02A" w14:textId="77777777" w:rsidR="00E95D9A" w:rsidRPr="00E95D9A" w:rsidRDefault="00E95D9A" w:rsidP="00007BC9">
            <w:pPr>
              <w:numPr>
                <w:ilvl w:val="0"/>
                <w:numId w:val="33"/>
              </w:numPr>
              <w:spacing w:after="0" w:line="240" w:lineRule="auto"/>
              <w:contextualSpacing/>
              <w:rPr>
                <w:rFonts w:ascii="Times New Roman" w:hAnsi="Times New Roman" w:cs="Times New Roman"/>
                <w:sz w:val="18"/>
              </w:rPr>
            </w:pPr>
            <w:r w:rsidRPr="00E95D9A">
              <w:rPr>
                <w:rFonts w:ascii="Times New Roman" w:hAnsi="Times New Roman" w:cs="Times New Roman"/>
                <w:sz w:val="18"/>
              </w:rPr>
              <w:t xml:space="preserve">The level of investor protection and safeguards that you are afforded in the relevant foreign jurisdiction as the overseas-listed investment product would operate under a different regulatory regime. </w:t>
            </w:r>
          </w:p>
          <w:p w14:paraId="34F78E3D" w14:textId="77777777" w:rsidR="00E95D9A" w:rsidRPr="00E95D9A" w:rsidRDefault="00E95D9A" w:rsidP="00007BC9">
            <w:pPr>
              <w:numPr>
                <w:ilvl w:val="0"/>
                <w:numId w:val="33"/>
              </w:numPr>
              <w:spacing w:after="0" w:line="240" w:lineRule="auto"/>
              <w:contextualSpacing/>
              <w:rPr>
                <w:rFonts w:ascii="Times New Roman" w:hAnsi="Times New Roman" w:cs="Times New Roman"/>
                <w:sz w:val="18"/>
                <w:szCs w:val="20"/>
              </w:rPr>
            </w:pPr>
            <w:r w:rsidRPr="00E95D9A">
              <w:rPr>
                <w:rFonts w:ascii="Times New Roman" w:hAnsi="Times New Roman" w:cs="Times New Roman"/>
                <w:sz w:val="18"/>
                <w:szCs w:val="20"/>
              </w:rPr>
              <w:t>The differences between the legal systems in the foreign jurisdiction and Singapore that may affect your ability to recover your funds.</w:t>
            </w:r>
          </w:p>
          <w:p w14:paraId="181891FB" w14:textId="77777777" w:rsidR="00E95D9A" w:rsidRPr="00E95D9A" w:rsidRDefault="00E95D9A" w:rsidP="00007BC9">
            <w:pPr>
              <w:numPr>
                <w:ilvl w:val="0"/>
                <w:numId w:val="33"/>
              </w:numPr>
              <w:spacing w:after="0" w:line="240" w:lineRule="auto"/>
              <w:contextualSpacing/>
              <w:rPr>
                <w:rFonts w:ascii="Times New Roman" w:hAnsi="Times New Roman" w:cs="Times New Roman"/>
                <w:sz w:val="18"/>
                <w:szCs w:val="20"/>
              </w:rPr>
            </w:pPr>
            <w:r w:rsidRPr="00E95D9A">
              <w:rPr>
                <w:rFonts w:ascii="Times New Roman" w:hAnsi="Times New Roman" w:cs="Times New Roman"/>
                <w:sz w:val="18"/>
                <w:szCs w:val="20"/>
              </w:rPr>
              <w:t xml:space="preserve">The tax implications, currency risks, and additional transaction costs that you may have to incur. </w:t>
            </w:r>
          </w:p>
          <w:p w14:paraId="01A4F92B" w14:textId="77777777" w:rsidR="00E95D9A" w:rsidRPr="00E95D9A" w:rsidRDefault="00E95D9A" w:rsidP="00007BC9">
            <w:pPr>
              <w:numPr>
                <w:ilvl w:val="0"/>
                <w:numId w:val="33"/>
              </w:numPr>
              <w:spacing w:after="0" w:line="240" w:lineRule="auto"/>
              <w:contextualSpacing/>
              <w:rPr>
                <w:rFonts w:ascii="Times New Roman" w:hAnsi="Times New Roman" w:cs="Times New Roman"/>
                <w:sz w:val="18"/>
                <w:szCs w:val="20"/>
              </w:rPr>
            </w:pPr>
            <w:r w:rsidRPr="00E95D9A">
              <w:rPr>
                <w:rFonts w:ascii="Times New Roman" w:hAnsi="Times New Roman" w:cs="Times New Roman"/>
                <w:sz w:val="18"/>
                <w:szCs w:val="20"/>
              </w:rPr>
              <w:t>The counterparty and correspondent broker risks that you are exposed to.</w:t>
            </w:r>
          </w:p>
          <w:p w14:paraId="30F795D4" w14:textId="77777777" w:rsidR="00E95D9A" w:rsidRPr="00E95D9A" w:rsidRDefault="00E95D9A" w:rsidP="00007BC9">
            <w:pPr>
              <w:numPr>
                <w:ilvl w:val="0"/>
                <w:numId w:val="33"/>
              </w:numPr>
              <w:spacing w:after="0" w:line="240" w:lineRule="auto"/>
              <w:contextualSpacing/>
              <w:rPr>
                <w:rFonts w:ascii="Times New Roman" w:hAnsi="Times New Roman" w:cs="Times New Roman"/>
                <w:sz w:val="18"/>
                <w:szCs w:val="20"/>
              </w:rPr>
            </w:pPr>
            <w:r w:rsidRPr="00E95D9A">
              <w:rPr>
                <w:rFonts w:ascii="Times New Roman" w:hAnsi="Times New Roman" w:cs="Times New Roman"/>
                <w:sz w:val="18"/>
                <w:szCs w:val="20"/>
              </w:rPr>
              <w:t xml:space="preserve">The political, economic and social developments that influence the overseas markets you are investing in. </w:t>
            </w:r>
          </w:p>
          <w:p w14:paraId="253BAA21" w14:textId="77777777" w:rsidR="00E95D9A" w:rsidRPr="00E95D9A" w:rsidRDefault="00E95D9A" w:rsidP="00C85729">
            <w:pPr>
              <w:rPr>
                <w:rFonts w:ascii="Times New Roman" w:hAnsi="Times New Roman" w:cs="Times New Roman"/>
                <w:sz w:val="18"/>
                <w:szCs w:val="20"/>
              </w:rPr>
            </w:pPr>
          </w:p>
          <w:p w14:paraId="7CFA773C" w14:textId="77777777" w:rsidR="00E95D9A" w:rsidRPr="00E95D9A" w:rsidRDefault="00E95D9A" w:rsidP="00C85729">
            <w:pPr>
              <w:spacing w:line="240" w:lineRule="auto"/>
              <w:rPr>
                <w:rFonts w:ascii="Times New Roman" w:hAnsi="Times New Roman" w:cs="Times New Roman"/>
                <w:sz w:val="18"/>
                <w:szCs w:val="20"/>
              </w:rPr>
            </w:pPr>
            <w:r w:rsidRPr="00E95D9A">
              <w:rPr>
                <w:rFonts w:ascii="Times New Roman" w:hAnsi="Times New Roman" w:cs="Times New Roman"/>
                <w:sz w:val="18"/>
                <w:szCs w:val="20"/>
              </w:rPr>
              <w:t>These and other risks may affect the value of your investment. You should not invest in the product if you do not understand or are not comfortable with such risks.</w:t>
            </w:r>
          </w:p>
          <w:p w14:paraId="2FBD26AE" w14:textId="77777777" w:rsidR="00E95D9A" w:rsidRPr="00E95D9A" w:rsidRDefault="00E95D9A" w:rsidP="00C85729">
            <w:pPr>
              <w:spacing w:line="240" w:lineRule="auto"/>
              <w:rPr>
                <w:rFonts w:ascii="Times New Roman" w:hAnsi="Times New Roman" w:cs="Times New Roman"/>
                <w:sz w:val="18"/>
                <w:szCs w:val="20"/>
              </w:rPr>
            </w:pPr>
          </w:p>
          <w:p w14:paraId="0681B669" w14:textId="77777777" w:rsidR="00E95D9A" w:rsidRPr="00E95D9A" w:rsidRDefault="00E95D9A" w:rsidP="00C85729">
            <w:pPr>
              <w:spacing w:line="240" w:lineRule="auto"/>
              <w:rPr>
                <w:rFonts w:ascii="Times New Roman" w:hAnsi="Times New Roman" w:cs="Times New Roman"/>
                <w:i/>
                <w:sz w:val="18"/>
              </w:rPr>
            </w:pPr>
            <w:r w:rsidRPr="00E95D9A">
              <w:rPr>
                <w:rFonts w:ascii="Times New Roman" w:hAnsi="Times New Roman" w:cs="Times New Roman"/>
                <w:i/>
                <w:sz w:val="18"/>
                <w:szCs w:val="20"/>
              </w:rPr>
              <w:t xml:space="preserve">*An </w:t>
            </w:r>
            <w:r w:rsidRPr="00E95D9A">
              <w:rPr>
                <w:rFonts w:ascii="Times New Roman" w:hAnsi="Times New Roman" w:cs="Times New Roman"/>
                <w:i/>
                <w:sz w:val="18"/>
              </w:rPr>
              <w:t>“overseas-listed investment product” in this statement refers to a capital markets products that is approved in-principle for listing and quotation only on, or listed for quotation or quoted only on, one or more overseas exchanges.</w:t>
            </w:r>
          </w:p>
          <w:p w14:paraId="393F7B6A" w14:textId="77777777" w:rsidR="00E95D9A" w:rsidRPr="00E95D9A" w:rsidRDefault="00E95D9A" w:rsidP="00C85729">
            <w:pPr>
              <w:rPr>
                <w:rFonts w:ascii="Times New Roman" w:hAnsi="Times New Roman" w:cs="Times New Roman"/>
                <w:i/>
                <w:sz w:val="16"/>
                <w:szCs w:val="20"/>
              </w:rPr>
            </w:pPr>
          </w:p>
        </w:tc>
      </w:tr>
    </w:tbl>
    <w:p w14:paraId="4C139E48" w14:textId="77777777" w:rsidR="00E95D9A" w:rsidRPr="00191EF7" w:rsidRDefault="00E95D9A" w:rsidP="00E95D9A">
      <w:pPr>
        <w:spacing w:after="0" w:line="240" w:lineRule="auto"/>
        <w:rPr>
          <w:rFonts w:ascii="Times New Roman" w:eastAsiaTheme="minorEastAsia" w:hAnsi="Times New Roman" w:cs="Times New Roman"/>
          <w:sz w:val="18"/>
        </w:rPr>
      </w:pPr>
    </w:p>
    <w:p w14:paraId="27AC166F" w14:textId="77777777" w:rsidR="00E95D9A" w:rsidRPr="00E95D9A" w:rsidRDefault="00E95D9A" w:rsidP="00007BC9">
      <w:pPr>
        <w:numPr>
          <w:ilvl w:val="0"/>
          <w:numId w:val="34"/>
        </w:numPr>
        <w:spacing w:after="160" w:line="240" w:lineRule="auto"/>
        <w:ind w:left="567" w:right="-46" w:hanging="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The statement is provided to you in accordance with paragraph 29D of the MAS Notice on the Sale of Investment Products [SFA04-N12].</w:t>
      </w:r>
    </w:p>
    <w:p w14:paraId="0FE577D8" w14:textId="77777777" w:rsidR="00E95D9A" w:rsidRPr="00E95D9A" w:rsidRDefault="00E95D9A" w:rsidP="00E95D9A">
      <w:pPr>
        <w:spacing w:line="240" w:lineRule="auto"/>
        <w:ind w:left="567" w:right="-46"/>
        <w:contextualSpacing/>
        <w:rPr>
          <w:rFonts w:ascii="Times New Roman" w:eastAsiaTheme="minorEastAsia" w:hAnsi="Times New Roman" w:cs="Times New Roman"/>
          <w:sz w:val="18"/>
        </w:rPr>
      </w:pPr>
    </w:p>
    <w:p w14:paraId="713352F0" w14:textId="77777777" w:rsidR="00E95D9A" w:rsidRPr="00E95D9A" w:rsidRDefault="00E95D9A" w:rsidP="00007BC9">
      <w:pPr>
        <w:numPr>
          <w:ilvl w:val="0"/>
          <w:numId w:val="34"/>
        </w:numPr>
        <w:spacing w:after="160" w:line="240" w:lineRule="auto"/>
        <w:ind w:left="567" w:right="-46" w:hanging="567"/>
        <w:contextualSpacing/>
        <w:rPr>
          <w:rFonts w:ascii="Times New Roman" w:eastAsiaTheme="minorEastAsia" w:hAnsi="Times New Roman" w:cs="Times New Roman"/>
          <w:sz w:val="16"/>
        </w:rPr>
      </w:pPr>
      <w:r w:rsidRPr="00E95D9A">
        <w:rPr>
          <w:rFonts w:ascii="Times New Roman" w:eastAsiaTheme="minorEastAsia" w:hAnsi="Times New Roman" w:cs="Times New Roman"/>
          <w:sz w:val="18"/>
        </w:rPr>
        <w:t>This statement does not disclose all the risks and other significant aspects of trading in an overseas-listed investment product. You should undertake such transactions only if you understand and are comfortable with the extent of your exposure to the risks.</w:t>
      </w:r>
    </w:p>
    <w:p w14:paraId="5901A73D" w14:textId="77777777" w:rsidR="00E95D9A" w:rsidRPr="00E95D9A" w:rsidRDefault="00E95D9A" w:rsidP="00E95D9A">
      <w:pPr>
        <w:spacing w:line="240" w:lineRule="auto"/>
        <w:ind w:left="720" w:right="-46"/>
        <w:contextualSpacing/>
        <w:rPr>
          <w:rFonts w:ascii="Times New Roman" w:eastAsiaTheme="minorEastAsia" w:hAnsi="Times New Roman" w:cs="Times New Roman"/>
          <w:sz w:val="16"/>
        </w:rPr>
      </w:pPr>
    </w:p>
    <w:p w14:paraId="2F79B849" w14:textId="77777777" w:rsidR="00E95D9A" w:rsidRPr="00E95D9A" w:rsidRDefault="00E95D9A" w:rsidP="00007BC9">
      <w:pPr>
        <w:numPr>
          <w:ilvl w:val="0"/>
          <w:numId w:val="34"/>
        </w:numPr>
        <w:spacing w:after="160" w:line="240" w:lineRule="auto"/>
        <w:ind w:left="567" w:right="-46" w:hanging="567"/>
        <w:contextualSpacing/>
        <w:rPr>
          <w:rFonts w:ascii="Times New Roman" w:eastAsiaTheme="minorEastAsia" w:hAnsi="Times New Roman" w:cs="Times New Roman"/>
          <w:sz w:val="18"/>
          <w:szCs w:val="20"/>
        </w:rPr>
      </w:pPr>
      <w:r w:rsidRPr="00E95D9A">
        <w:rPr>
          <w:rFonts w:ascii="Times New Roman" w:eastAsiaTheme="minorEastAsia" w:hAnsi="Times New Roman" w:cs="Times New Roman"/>
          <w:sz w:val="18"/>
          <w:szCs w:val="20"/>
        </w:rPr>
        <w:t xml:space="preserve">You should carefully consider whether such trading is suitable for you in light of your experience, objectives, risk appetite, financial resources and other relevant circumstances. In considering whether to trade or to authorise someone else to trade for you, you should be aware of the following: </w:t>
      </w:r>
    </w:p>
    <w:p w14:paraId="6B9F9C49" w14:textId="77777777" w:rsidR="00E95D9A" w:rsidRPr="00E95D9A" w:rsidRDefault="00E95D9A" w:rsidP="00E95D9A">
      <w:pPr>
        <w:spacing w:line="240" w:lineRule="auto"/>
        <w:ind w:left="720"/>
        <w:contextualSpacing/>
        <w:rPr>
          <w:rFonts w:ascii="Times New Roman" w:eastAsiaTheme="minorEastAsia" w:hAnsi="Times New Roman" w:cs="Times New Roman"/>
          <w:sz w:val="18"/>
          <w:szCs w:val="20"/>
        </w:rPr>
      </w:pPr>
    </w:p>
    <w:p w14:paraId="653B9F91" w14:textId="77777777" w:rsidR="00E95D9A" w:rsidRPr="00191EF7" w:rsidRDefault="00E95D9A" w:rsidP="00E95D9A">
      <w:pPr>
        <w:spacing w:line="240" w:lineRule="auto"/>
        <w:ind w:left="567"/>
        <w:contextualSpacing/>
        <w:rPr>
          <w:rFonts w:ascii="Times New Roman" w:eastAsiaTheme="minorEastAsia" w:hAnsi="Times New Roman" w:cs="Times New Roman"/>
          <w:b/>
          <w:sz w:val="18"/>
          <w:szCs w:val="20"/>
          <w:u w:val="single"/>
        </w:rPr>
      </w:pPr>
      <w:r w:rsidRPr="00191EF7">
        <w:rPr>
          <w:rFonts w:ascii="Times New Roman" w:eastAsiaTheme="minorEastAsia" w:hAnsi="Times New Roman" w:cs="Times New Roman"/>
          <w:b/>
          <w:sz w:val="18"/>
          <w:szCs w:val="20"/>
          <w:u w:val="single"/>
        </w:rPr>
        <w:t xml:space="preserve">Differences in </w:t>
      </w:r>
      <w:r w:rsidR="00953D99">
        <w:rPr>
          <w:rFonts w:ascii="Times New Roman" w:eastAsiaTheme="minorEastAsia" w:hAnsi="Times New Roman" w:cs="Times New Roman"/>
          <w:b/>
          <w:sz w:val="18"/>
          <w:szCs w:val="20"/>
          <w:u w:val="single"/>
          <w:lang w:eastAsia="zh-CN"/>
        </w:rPr>
        <w:t>R</w:t>
      </w:r>
      <w:r w:rsidRPr="00191EF7">
        <w:rPr>
          <w:rFonts w:ascii="Times New Roman" w:eastAsiaTheme="minorEastAsia" w:hAnsi="Times New Roman" w:cs="Times New Roman"/>
          <w:b/>
          <w:sz w:val="18"/>
          <w:szCs w:val="20"/>
          <w:u w:val="single"/>
        </w:rPr>
        <w:t xml:space="preserve">egulatory </w:t>
      </w:r>
      <w:r w:rsidR="00953D99">
        <w:rPr>
          <w:rFonts w:ascii="Times New Roman" w:eastAsiaTheme="minorEastAsia" w:hAnsi="Times New Roman" w:cs="Times New Roman"/>
          <w:b/>
          <w:sz w:val="18"/>
          <w:szCs w:val="20"/>
          <w:u w:val="single"/>
        </w:rPr>
        <w:t>R</w:t>
      </w:r>
      <w:r w:rsidRPr="00191EF7">
        <w:rPr>
          <w:rFonts w:ascii="Times New Roman" w:eastAsiaTheme="minorEastAsia" w:hAnsi="Times New Roman" w:cs="Times New Roman"/>
          <w:b/>
          <w:sz w:val="18"/>
          <w:szCs w:val="20"/>
          <w:u w:val="single"/>
        </w:rPr>
        <w:t xml:space="preserve">egimes </w:t>
      </w:r>
    </w:p>
    <w:p w14:paraId="3B65720A" w14:textId="77777777" w:rsidR="00E95D9A" w:rsidRPr="00E95D9A" w:rsidRDefault="00E95D9A" w:rsidP="00E95D9A">
      <w:pPr>
        <w:spacing w:line="240" w:lineRule="auto"/>
        <w:ind w:left="567"/>
        <w:contextualSpacing/>
        <w:rPr>
          <w:rFonts w:ascii="Times New Roman" w:eastAsiaTheme="minorEastAsia" w:hAnsi="Times New Roman" w:cs="Times New Roman"/>
          <w:sz w:val="16"/>
        </w:rPr>
      </w:pPr>
    </w:p>
    <w:p w14:paraId="3DD4C6D8"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4"/>
        </w:rPr>
      </w:pPr>
      <w:r w:rsidRPr="00E95D9A">
        <w:rPr>
          <w:rFonts w:ascii="Times New Roman" w:eastAsiaTheme="minorEastAsia" w:hAnsi="Times New Roman" w:cs="Times New Roman"/>
          <w:sz w:val="18"/>
        </w:rPr>
        <w:t>Overseas markets may be subject to different regulations, and may operate differently from approved exchanges in Singapore. For example, there may be different rules providing for the safekeeping of securities and monies held by custodian banks or depositories. This may affect the level of safeguards in place to ensure proper segregation and safekeeping of your investment products or monies held overseas. There is also the risk of your investment products or monies not being protected if the custodian has credit problems or fails. Overseas markets may also have different periods for clearing and settling transactions. These may affect the information available to you regarding transaction prices and the time you have to settle your trade on such overseas markets.</w:t>
      </w:r>
    </w:p>
    <w:p w14:paraId="26DD24D0"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6"/>
        </w:rPr>
      </w:pPr>
    </w:p>
    <w:p w14:paraId="0CD9F8F6"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4"/>
        </w:rPr>
      </w:pPr>
      <w:r w:rsidRPr="00E95D9A">
        <w:rPr>
          <w:rFonts w:ascii="Times New Roman" w:eastAsiaTheme="minorEastAsia" w:hAnsi="Times New Roman" w:cs="Times New Roman"/>
          <w:sz w:val="18"/>
        </w:rPr>
        <w:t>Overseas markets may be subject to rules which may offer different investor protection as compared to Singapore. Before you start to trade, you should be fully aware of the types of redress available to you in Singapore and other relevant jurisdictions, if any.</w:t>
      </w:r>
    </w:p>
    <w:p w14:paraId="2130AE17"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6"/>
        </w:rPr>
      </w:pPr>
    </w:p>
    <w:p w14:paraId="63936F16"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4"/>
        </w:rPr>
      </w:pPr>
      <w:r w:rsidRPr="00E95D9A">
        <w:rPr>
          <w:rFonts w:ascii="Times New Roman" w:eastAsiaTheme="minorEastAsia" w:hAnsi="Times New Roman" w:cs="Times New Roman"/>
          <w:sz w:val="18"/>
        </w:rPr>
        <w:t>Overseas-listed investment products may not be subject to the same disclosure standards that apply to investment products listed for quotation or quoted on an approved exchange in Singapore. Where disclosure is made, differences in accounting, auditing and financial reporting standards may also affect the quality and comparability of information provided. It may also be more difficult to locate up-to-date information, and the information published may only be available in a foreign language.</w:t>
      </w:r>
    </w:p>
    <w:p w14:paraId="2A198AD1" w14:textId="77777777" w:rsidR="00E95D9A" w:rsidRPr="00E95D9A" w:rsidRDefault="00E95D9A" w:rsidP="00E95D9A">
      <w:pPr>
        <w:spacing w:after="0" w:line="240" w:lineRule="auto"/>
        <w:ind w:left="720"/>
        <w:contextualSpacing/>
        <w:rPr>
          <w:rFonts w:ascii="Times New Roman" w:eastAsiaTheme="minorEastAsia" w:hAnsi="Times New Roman" w:cs="Times New Roman"/>
          <w:sz w:val="14"/>
        </w:rPr>
      </w:pPr>
    </w:p>
    <w:p w14:paraId="30EF3604" w14:textId="77777777" w:rsidR="00E95D9A" w:rsidRPr="00191EF7" w:rsidRDefault="00E95D9A" w:rsidP="00E95D9A">
      <w:pPr>
        <w:spacing w:line="240" w:lineRule="auto"/>
        <w:ind w:left="567"/>
        <w:rPr>
          <w:rFonts w:ascii="Times New Roman" w:eastAsiaTheme="minorEastAsia" w:hAnsi="Times New Roman" w:cs="Times New Roman"/>
          <w:b/>
          <w:sz w:val="18"/>
          <w:u w:val="single"/>
        </w:rPr>
      </w:pPr>
      <w:r w:rsidRPr="00191EF7">
        <w:rPr>
          <w:rFonts w:ascii="Times New Roman" w:eastAsiaTheme="minorEastAsia" w:hAnsi="Times New Roman" w:cs="Times New Roman"/>
          <w:b/>
          <w:sz w:val="18"/>
          <w:u w:val="single"/>
        </w:rPr>
        <w:t xml:space="preserve">Differences in </w:t>
      </w:r>
      <w:r w:rsidR="00953D99">
        <w:rPr>
          <w:rFonts w:ascii="Times New Roman" w:eastAsiaTheme="minorEastAsia" w:hAnsi="Times New Roman" w:cs="Times New Roman"/>
          <w:b/>
          <w:sz w:val="18"/>
          <w:u w:val="single"/>
        </w:rPr>
        <w:t>L</w:t>
      </w:r>
      <w:r w:rsidRPr="00191EF7">
        <w:rPr>
          <w:rFonts w:ascii="Times New Roman" w:eastAsiaTheme="minorEastAsia" w:hAnsi="Times New Roman" w:cs="Times New Roman"/>
          <w:b/>
          <w:sz w:val="18"/>
          <w:u w:val="single"/>
        </w:rPr>
        <w:t xml:space="preserve">egal </w:t>
      </w:r>
      <w:r w:rsidR="00953D99">
        <w:rPr>
          <w:rFonts w:ascii="Times New Roman" w:eastAsiaTheme="minorEastAsia" w:hAnsi="Times New Roman" w:cs="Times New Roman"/>
          <w:b/>
          <w:sz w:val="18"/>
          <w:u w:val="single"/>
        </w:rPr>
        <w:t>S</w:t>
      </w:r>
      <w:r w:rsidRPr="00191EF7">
        <w:rPr>
          <w:rFonts w:ascii="Times New Roman" w:eastAsiaTheme="minorEastAsia" w:hAnsi="Times New Roman" w:cs="Times New Roman"/>
          <w:b/>
          <w:sz w:val="18"/>
          <w:u w:val="single"/>
        </w:rPr>
        <w:t xml:space="preserve">ystems </w:t>
      </w:r>
    </w:p>
    <w:p w14:paraId="63F7F2DF"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lastRenderedPageBreak/>
        <w:t>In some countries, legal concepts which are practiced in mature legal systems may not be in place or may have yet to be tested in courts. This would make it more difficult to predict with a degree of certainty the outcome of judicial proceedings or even the quantum of damages which may be awarded following a successful claim.</w:t>
      </w:r>
    </w:p>
    <w:p w14:paraId="3A2D306D"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8"/>
        </w:rPr>
      </w:pPr>
    </w:p>
    <w:p w14:paraId="72A79026"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6"/>
        </w:rPr>
      </w:pPr>
      <w:r w:rsidRPr="00E95D9A">
        <w:rPr>
          <w:rFonts w:ascii="Times New Roman" w:eastAsiaTheme="minorEastAsia" w:hAnsi="Times New Roman" w:cs="Times New Roman"/>
          <w:sz w:val="18"/>
        </w:rPr>
        <w:t xml:space="preserve">The Monetary Authority of Singapore will be unable to compel the enforcement of the rules of the regulatory authorities or markets in other jurisdictions where your transactions will be effected. </w:t>
      </w:r>
    </w:p>
    <w:p w14:paraId="2151F7BE"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8"/>
        </w:rPr>
      </w:pPr>
    </w:p>
    <w:p w14:paraId="609A0A44"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6"/>
        </w:rPr>
      </w:pPr>
      <w:r w:rsidRPr="00E95D9A">
        <w:rPr>
          <w:rFonts w:ascii="Times New Roman" w:eastAsiaTheme="minorEastAsia" w:hAnsi="Times New Roman" w:cs="Times New Roman"/>
          <w:sz w:val="18"/>
        </w:rPr>
        <w:t>The laws of some jurisdictions may prohibit or restrict the repatriation of funds from such jurisdictions including capital, divestment proceeds, profits, dividends and interest arising from investment in such countries. Therefore, there is no guarantee that the funds you have invested and the funds arising from your investment will be capable of being remitted.</w:t>
      </w:r>
    </w:p>
    <w:p w14:paraId="1088AF2B"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6"/>
        </w:rPr>
      </w:pPr>
    </w:p>
    <w:p w14:paraId="66B4BDA4"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4"/>
        </w:rPr>
      </w:pPr>
      <w:r w:rsidRPr="00E95D9A">
        <w:rPr>
          <w:rFonts w:ascii="Times New Roman" w:eastAsiaTheme="minorEastAsia" w:hAnsi="Times New Roman" w:cs="Times New Roman"/>
          <w:sz w:val="18"/>
        </w:rPr>
        <w:t>Some jurisdictions may also restrict the amount or type of investment products that foreign investors may trade. This can affect the liquidity and prices of the overseas-listed investment products that you invest in.</w:t>
      </w:r>
    </w:p>
    <w:p w14:paraId="3EDC1F2F" w14:textId="77777777" w:rsidR="00E95D9A" w:rsidRPr="00E95D9A" w:rsidRDefault="00E95D9A" w:rsidP="00E95D9A">
      <w:pPr>
        <w:spacing w:after="0" w:line="240" w:lineRule="auto"/>
        <w:ind w:left="720"/>
        <w:contextualSpacing/>
        <w:rPr>
          <w:rFonts w:ascii="Times New Roman" w:eastAsiaTheme="minorEastAsia" w:hAnsi="Times New Roman" w:cs="Times New Roman"/>
          <w:sz w:val="18"/>
        </w:rPr>
      </w:pPr>
    </w:p>
    <w:p w14:paraId="1DA5296A" w14:textId="77777777" w:rsidR="00E95D9A" w:rsidRPr="00191EF7" w:rsidRDefault="00E95D9A" w:rsidP="00E95D9A">
      <w:pPr>
        <w:spacing w:line="240" w:lineRule="auto"/>
        <w:ind w:left="567"/>
        <w:rPr>
          <w:rFonts w:ascii="Times New Roman" w:eastAsiaTheme="minorEastAsia" w:hAnsi="Times New Roman" w:cs="Times New Roman"/>
          <w:b/>
          <w:sz w:val="18"/>
          <w:u w:val="single"/>
        </w:rPr>
      </w:pPr>
      <w:r w:rsidRPr="00191EF7">
        <w:rPr>
          <w:rFonts w:ascii="Times New Roman" w:eastAsiaTheme="minorEastAsia" w:hAnsi="Times New Roman" w:cs="Times New Roman"/>
          <w:b/>
          <w:sz w:val="18"/>
          <w:u w:val="single"/>
        </w:rPr>
        <w:t xml:space="preserve">Different </w:t>
      </w:r>
      <w:r w:rsidR="00E2722B">
        <w:rPr>
          <w:rFonts w:ascii="Times New Roman" w:eastAsiaTheme="minorEastAsia" w:hAnsi="Times New Roman" w:cs="Times New Roman"/>
          <w:b/>
          <w:sz w:val="18"/>
          <w:u w:val="single"/>
        </w:rPr>
        <w:t>C</w:t>
      </w:r>
      <w:r w:rsidRPr="00191EF7">
        <w:rPr>
          <w:rFonts w:ascii="Times New Roman" w:eastAsiaTheme="minorEastAsia" w:hAnsi="Times New Roman" w:cs="Times New Roman"/>
          <w:b/>
          <w:sz w:val="18"/>
          <w:u w:val="single"/>
        </w:rPr>
        <w:t xml:space="preserve">osts </w:t>
      </w:r>
      <w:r w:rsidR="00E2722B">
        <w:rPr>
          <w:rFonts w:ascii="Times New Roman" w:eastAsiaTheme="minorEastAsia" w:hAnsi="Times New Roman" w:cs="Times New Roman"/>
          <w:b/>
          <w:sz w:val="18"/>
          <w:u w:val="single"/>
        </w:rPr>
        <w:t>I</w:t>
      </w:r>
      <w:r w:rsidRPr="00191EF7">
        <w:rPr>
          <w:rFonts w:ascii="Times New Roman" w:eastAsiaTheme="minorEastAsia" w:hAnsi="Times New Roman" w:cs="Times New Roman"/>
          <w:b/>
          <w:sz w:val="18"/>
          <w:u w:val="single"/>
        </w:rPr>
        <w:t xml:space="preserve">nvolved </w:t>
      </w:r>
    </w:p>
    <w:p w14:paraId="64328B17"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2"/>
        </w:rPr>
      </w:pPr>
      <w:r w:rsidRPr="00E95D9A">
        <w:rPr>
          <w:rFonts w:ascii="Times New Roman" w:eastAsiaTheme="minorEastAsia" w:hAnsi="Times New Roman" w:cs="Times New Roman"/>
          <w:sz w:val="18"/>
        </w:rPr>
        <w:t xml:space="preserve">There may be tax implications of investing in an overseas-listed investment product. For example, sale proceeds or the receipt of any dividends and other income may be subject to tax levies, duties or charges in the foreign country, in Singapore, or in both countries. </w:t>
      </w:r>
    </w:p>
    <w:p w14:paraId="020EEB6B"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2"/>
        </w:rPr>
      </w:pPr>
    </w:p>
    <w:p w14:paraId="116A173B"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2"/>
        </w:rPr>
      </w:pPr>
      <w:r w:rsidRPr="00E95D9A">
        <w:rPr>
          <w:rFonts w:ascii="Times New Roman" w:eastAsiaTheme="minorEastAsia" w:hAnsi="Times New Roman" w:cs="Times New Roman"/>
          <w:sz w:val="18"/>
        </w:rPr>
        <w:t xml:space="preserve">Your investment return on foreign currency-denominated investment products will be affected by exchange rate fluctuations where there is a need to convert from the currency of denomination of the investment products to another currency, or may be affected by exchange controls. </w:t>
      </w:r>
    </w:p>
    <w:p w14:paraId="2E09DE1F" w14:textId="77777777" w:rsidR="00E95D9A" w:rsidRPr="00E95D9A" w:rsidRDefault="00E95D9A" w:rsidP="00E95D9A">
      <w:pPr>
        <w:spacing w:line="240" w:lineRule="auto"/>
        <w:ind w:left="1134" w:hanging="567"/>
        <w:contextualSpacing/>
        <w:rPr>
          <w:rFonts w:ascii="Times New Roman" w:eastAsiaTheme="minorEastAsia" w:hAnsi="Times New Roman" w:cs="Times New Roman"/>
          <w:sz w:val="18"/>
        </w:rPr>
      </w:pPr>
    </w:p>
    <w:p w14:paraId="4B9B11C5"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2"/>
        </w:rPr>
      </w:pPr>
      <w:r w:rsidRPr="00E95D9A">
        <w:rPr>
          <w:rFonts w:ascii="Times New Roman" w:eastAsiaTheme="minorEastAsia" w:hAnsi="Times New Roman" w:cs="Times New Roman"/>
          <w:sz w:val="18"/>
        </w:rPr>
        <w:t>You may have to pay additional costs such as fees and broker</w:t>
      </w:r>
      <w:r w:rsidR="00736C9F"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s commissions for transactions in overseas exchanges. In some jurisdictions, you may also have to pay a premium to trade certain listed investment products. Therefore, before you begin to trade, you should obtain a clear explanation of all commissions, fees and other charges for which you will be liable. These charges will affect your net profit (if any) or increase your loss.</w:t>
      </w:r>
    </w:p>
    <w:p w14:paraId="1705897C" w14:textId="77777777" w:rsidR="00E95D9A" w:rsidRPr="00E95D9A" w:rsidRDefault="00E95D9A" w:rsidP="00E95D9A">
      <w:pPr>
        <w:spacing w:after="160" w:line="240" w:lineRule="auto"/>
        <w:ind w:left="927"/>
        <w:contextualSpacing/>
        <w:rPr>
          <w:rFonts w:ascii="Times New Roman" w:eastAsiaTheme="minorEastAsia" w:hAnsi="Times New Roman" w:cs="Times New Roman"/>
          <w:sz w:val="12"/>
        </w:rPr>
      </w:pPr>
    </w:p>
    <w:p w14:paraId="4A78287F" w14:textId="77777777" w:rsidR="00E95D9A" w:rsidRPr="00191EF7" w:rsidRDefault="00E95D9A" w:rsidP="00E95D9A">
      <w:pPr>
        <w:spacing w:line="240" w:lineRule="auto"/>
        <w:ind w:firstLine="567"/>
        <w:rPr>
          <w:rFonts w:ascii="Times New Roman" w:eastAsiaTheme="minorEastAsia" w:hAnsi="Times New Roman" w:cs="Times New Roman"/>
          <w:b/>
          <w:sz w:val="18"/>
          <w:u w:val="single"/>
        </w:rPr>
      </w:pPr>
      <w:r w:rsidRPr="00191EF7">
        <w:rPr>
          <w:rFonts w:ascii="Times New Roman" w:eastAsiaTheme="minorEastAsia" w:hAnsi="Times New Roman" w:cs="Times New Roman"/>
          <w:b/>
          <w:sz w:val="18"/>
          <w:u w:val="single"/>
        </w:rPr>
        <w:t xml:space="preserve">Counterparty and </w:t>
      </w:r>
      <w:r w:rsidR="00E2722B">
        <w:rPr>
          <w:rFonts w:ascii="Times New Roman" w:eastAsiaTheme="minorEastAsia" w:hAnsi="Times New Roman" w:cs="Times New Roman"/>
          <w:b/>
          <w:sz w:val="18"/>
          <w:u w:val="single"/>
        </w:rPr>
        <w:t>C</w:t>
      </w:r>
      <w:r w:rsidRPr="00191EF7">
        <w:rPr>
          <w:rFonts w:ascii="Times New Roman" w:eastAsiaTheme="minorEastAsia" w:hAnsi="Times New Roman" w:cs="Times New Roman"/>
          <w:b/>
          <w:sz w:val="18"/>
          <w:u w:val="single"/>
        </w:rPr>
        <w:t xml:space="preserve">orrespondent </w:t>
      </w:r>
      <w:r w:rsidR="00E2722B">
        <w:rPr>
          <w:rFonts w:ascii="Times New Roman" w:eastAsiaTheme="minorEastAsia" w:hAnsi="Times New Roman" w:cs="Times New Roman"/>
          <w:b/>
          <w:sz w:val="18"/>
          <w:u w:val="single"/>
        </w:rPr>
        <w:t>B</w:t>
      </w:r>
      <w:r w:rsidRPr="00191EF7">
        <w:rPr>
          <w:rFonts w:ascii="Times New Roman" w:eastAsiaTheme="minorEastAsia" w:hAnsi="Times New Roman" w:cs="Times New Roman"/>
          <w:b/>
          <w:sz w:val="18"/>
          <w:u w:val="single"/>
        </w:rPr>
        <w:t xml:space="preserve">roker </w:t>
      </w:r>
      <w:r w:rsidR="00E2722B">
        <w:rPr>
          <w:rFonts w:ascii="Times New Roman" w:eastAsiaTheme="minorEastAsia" w:hAnsi="Times New Roman" w:cs="Times New Roman"/>
          <w:b/>
          <w:sz w:val="18"/>
          <w:u w:val="single"/>
        </w:rPr>
        <w:t>R</w:t>
      </w:r>
      <w:r w:rsidRPr="00191EF7">
        <w:rPr>
          <w:rFonts w:ascii="Times New Roman" w:eastAsiaTheme="minorEastAsia" w:hAnsi="Times New Roman" w:cs="Times New Roman"/>
          <w:b/>
          <w:sz w:val="18"/>
          <w:u w:val="single"/>
        </w:rPr>
        <w:t xml:space="preserve">isks </w:t>
      </w:r>
    </w:p>
    <w:p w14:paraId="7EB670CA"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Transactions on overseas exchanges or overseas markets are generally effected by your Singapore broker through the use of foreign brokers who have trading and/or clearing rights on those exchanges. All transactions that are executed upon your instructions with such counterparties and correspondent brokers are dependent on their respective due performance of their obligations. The insolvency or default of such counterparties and correspondent brokers may lead to positions being liquidated or closed out without your consent and/or may result in difficulties in recovering your monies and assets held overseas. </w:t>
      </w:r>
    </w:p>
    <w:p w14:paraId="381201B9" w14:textId="77777777" w:rsidR="00E95D9A" w:rsidRPr="00E95D9A" w:rsidRDefault="00E95D9A" w:rsidP="00E95D9A">
      <w:pPr>
        <w:spacing w:after="160" w:line="240" w:lineRule="auto"/>
        <w:ind w:left="927"/>
        <w:contextualSpacing/>
        <w:rPr>
          <w:rFonts w:ascii="Times New Roman" w:eastAsiaTheme="minorEastAsia" w:hAnsi="Times New Roman" w:cs="Times New Roman"/>
          <w:sz w:val="18"/>
        </w:rPr>
      </w:pPr>
    </w:p>
    <w:p w14:paraId="25D8F84A" w14:textId="77777777" w:rsidR="00E95D9A" w:rsidRPr="00191EF7" w:rsidRDefault="00E95D9A" w:rsidP="00E95D9A">
      <w:pPr>
        <w:spacing w:line="240" w:lineRule="auto"/>
        <w:ind w:left="567"/>
        <w:rPr>
          <w:rFonts w:ascii="Times New Roman" w:eastAsiaTheme="minorEastAsia" w:hAnsi="Times New Roman" w:cs="Times New Roman"/>
          <w:b/>
          <w:sz w:val="18"/>
          <w:u w:val="single"/>
        </w:rPr>
      </w:pPr>
      <w:r w:rsidRPr="00191EF7">
        <w:rPr>
          <w:rFonts w:ascii="Times New Roman" w:eastAsiaTheme="minorEastAsia" w:hAnsi="Times New Roman" w:cs="Times New Roman"/>
          <w:b/>
          <w:sz w:val="18"/>
          <w:u w:val="single"/>
        </w:rPr>
        <w:t xml:space="preserve">Political, </w:t>
      </w:r>
      <w:r w:rsidR="00E2722B">
        <w:rPr>
          <w:rFonts w:ascii="Times New Roman" w:eastAsiaTheme="minorEastAsia" w:hAnsi="Times New Roman" w:cs="Times New Roman"/>
          <w:b/>
          <w:sz w:val="18"/>
          <w:u w:val="single"/>
        </w:rPr>
        <w:t>E</w:t>
      </w:r>
      <w:r w:rsidRPr="00191EF7">
        <w:rPr>
          <w:rFonts w:ascii="Times New Roman" w:eastAsiaTheme="minorEastAsia" w:hAnsi="Times New Roman" w:cs="Times New Roman"/>
          <w:b/>
          <w:sz w:val="18"/>
          <w:u w:val="single"/>
        </w:rPr>
        <w:t xml:space="preserve">conomic and </w:t>
      </w:r>
      <w:r w:rsidR="00E2722B">
        <w:rPr>
          <w:rFonts w:ascii="Times New Roman" w:eastAsiaTheme="minorEastAsia" w:hAnsi="Times New Roman" w:cs="Times New Roman"/>
          <w:b/>
          <w:sz w:val="18"/>
          <w:u w:val="single"/>
        </w:rPr>
        <w:t>S</w:t>
      </w:r>
      <w:r w:rsidRPr="00191EF7">
        <w:rPr>
          <w:rFonts w:ascii="Times New Roman" w:eastAsiaTheme="minorEastAsia" w:hAnsi="Times New Roman" w:cs="Times New Roman"/>
          <w:b/>
          <w:sz w:val="18"/>
          <w:u w:val="single"/>
        </w:rPr>
        <w:t xml:space="preserve">ocial </w:t>
      </w:r>
      <w:r w:rsidR="00E2722B">
        <w:rPr>
          <w:rFonts w:ascii="Times New Roman" w:eastAsiaTheme="minorEastAsia" w:hAnsi="Times New Roman" w:cs="Times New Roman"/>
          <w:b/>
          <w:sz w:val="18"/>
          <w:u w:val="single"/>
        </w:rPr>
        <w:t>D</w:t>
      </w:r>
      <w:r w:rsidRPr="00191EF7">
        <w:rPr>
          <w:rFonts w:ascii="Times New Roman" w:eastAsiaTheme="minorEastAsia" w:hAnsi="Times New Roman" w:cs="Times New Roman"/>
          <w:b/>
          <w:sz w:val="18"/>
          <w:u w:val="single"/>
        </w:rPr>
        <w:t xml:space="preserve">evelopments </w:t>
      </w:r>
    </w:p>
    <w:p w14:paraId="0FB9FFCF" w14:textId="77777777" w:rsidR="00E95D9A" w:rsidRPr="00E95D9A" w:rsidRDefault="00E95D9A" w:rsidP="00007BC9">
      <w:pPr>
        <w:numPr>
          <w:ilvl w:val="0"/>
          <w:numId w:val="35"/>
        </w:numPr>
        <w:spacing w:after="160" w:line="240" w:lineRule="auto"/>
        <w:ind w:left="1134" w:hanging="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Overseas markets are influenced by the political, economic and social developments in the foreign jurisdiction, which may be uncertain and may increase the risk of investing in overseas-listed investment products.</w:t>
      </w:r>
    </w:p>
    <w:p w14:paraId="6D976244" w14:textId="77777777" w:rsidR="00E95D9A" w:rsidRPr="00E95D9A" w:rsidRDefault="00E95D9A" w:rsidP="00E95D9A">
      <w:pPr>
        <w:spacing w:after="160" w:line="240" w:lineRule="auto"/>
        <w:ind w:left="927"/>
        <w:contextualSpacing/>
        <w:rPr>
          <w:rFonts w:ascii="Times New Roman" w:eastAsiaTheme="minorEastAsia" w:hAnsi="Times New Roman" w:cs="Times New Roman"/>
          <w:sz w:val="18"/>
        </w:rPr>
      </w:pPr>
    </w:p>
    <w:p w14:paraId="63A1C223" w14:textId="77777777" w:rsidR="00E95D9A" w:rsidRPr="00E95D9A" w:rsidRDefault="00E95D9A" w:rsidP="00E95D9A">
      <w:pPr>
        <w:rPr>
          <w:rFonts w:ascii="Times New Roman" w:eastAsia="宋体" w:hAnsi="Times New Roman" w:cs="Times New Roman"/>
          <w:b/>
          <w:lang w:val="en-US"/>
        </w:rPr>
      </w:pPr>
      <w:r w:rsidRPr="00E95D9A">
        <w:rPr>
          <w:rFonts w:ascii="Times New Roman" w:hAnsi="Times New Roman" w:cs="Times New Roman"/>
          <w:b/>
        </w:rPr>
        <w:br w:type="page"/>
      </w:r>
    </w:p>
    <w:p w14:paraId="4FA1A73C" w14:textId="77777777" w:rsidR="00E95D9A" w:rsidRPr="00D21364" w:rsidRDefault="00E95D9A" w:rsidP="0066776C">
      <w:pPr>
        <w:pStyle w:val="SHNormal"/>
        <w:numPr>
          <w:ilvl w:val="0"/>
          <w:numId w:val="31"/>
        </w:numPr>
        <w:spacing w:line="240" w:lineRule="auto"/>
        <w:rPr>
          <w:rFonts w:cs="Times New Roman"/>
          <w:b/>
          <w:sz w:val="18"/>
          <w:szCs w:val="18"/>
          <w:lang w:val="en-AU"/>
        </w:rPr>
      </w:pPr>
      <w:r w:rsidRPr="000F3DE9">
        <w:rPr>
          <w:rFonts w:cs="Times New Roman"/>
          <w:b/>
          <w:sz w:val="19"/>
        </w:rPr>
        <w:lastRenderedPageBreak/>
        <w:t>Statutory</w:t>
      </w:r>
      <w:r w:rsidRPr="00E95D9A">
        <w:rPr>
          <w:rFonts w:cs="Times New Roman"/>
          <w:b/>
          <w:sz w:val="19"/>
        </w:rPr>
        <w:t xml:space="preserve"> Risk Disclosure Statement for Trading in Futures Contracts, Spot Leveraged Foreign Exchange Contracts and Foreign Exchange Over-the-counter Derivatives Contracts</w:t>
      </w:r>
    </w:p>
    <w:p w14:paraId="07997F91" w14:textId="77777777" w:rsidR="00E95D9A" w:rsidRPr="00E95D9A" w:rsidRDefault="00E95D9A" w:rsidP="00007BC9">
      <w:pPr>
        <w:numPr>
          <w:ilvl w:val="1"/>
          <w:numId w:val="36"/>
        </w:numPr>
        <w:spacing w:after="160" w:line="240" w:lineRule="auto"/>
        <w:ind w:left="567" w:hanging="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This statement is provided to you in accordance with regulation 47E</w:t>
      </w:r>
      <w:r w:rsidR="00D21364">
        <w:rPr>
          <w:rFonts w:ascii="Times New Roman" w:eastAsiaTheme="minorEastAsia" w:hAnsi="Times New Roman" w:cs="Times New Roman"/>
          <w:sz w:val="18"/>
        </w:rPr>
        <w:t xml:space="preserve"> </w:t>
      </w:r>
      <w:r w:rsidRPr="00E95D9A">
        <w:rPr>
          <w:rFonts w:ascii="Times New Roman" w:eastAsiaTheme="minorEastAsia" w:hAnsi="Times New Roman" w:cs="Times New Roman"/>
          <w:sz w:val="18"/>
        </w:rPr>
        <w:t xml:space="preserve">(1) of the Securities and Futures (Licensing and Conduct of Business) Regulations (Rg 10). </w:t>
      </w:r>
    </w:p>
    <w:p w14:paraId="26BF9E31" w14:textId="77777777" w:rsidR="00E95D9A" w:rsidRPr="00E95D9A" w:rsidRDefault="00E95D9A" w:rsidP="00E95D9A">
      <w:pPr>
        <w:spacing w:line="240" w:lineRule="auto"/>
        <w:ind w:left="567" w:hanging="567"/>
        <w:contextualSpacing/>
        <w:rPr>
          <w:rFonts w:ascii="Times New Roman" w:eastAsiaTheme="minorEastAsia" w:hAnsi="Times New Roman" w:cs="Times New Roman"/>
          <w:sz w:val="18"/>
        </w:rPr>
      </w:pPr>
    </w:p>
    <w:p w14:paraId="20248057" w14:textId="77777777" w:rsidR="00E95D9A" w:rsidRPr="00E95D9A" w:rsidRDefault="00E95D9A" w:rsidP="00007BC9">
      <w:pPr>
        <w:numPr>
          <w:ilvl w:val="1"/>
          <w:numId w:val="36"/>
        </w:numPr>
        <w:spacing w:after="160" w:line="240" w:lineRule="auto"/>
        <w:ind w:left="567" w:hanging="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This statement does not disclose all the risks and other significant aspects of trading in futures, options, over-the-counter derivatives contracts where the underlying is a currency or currency index (</w:t>
      </w:r>
      <w:r w:rsidR="00736C9F" w:rsidRPr="00736C9F">
        <w:rPr>
          <w:rFonts w:ascii="Times New Roman" w:eastAsiaTheme="minorEastAsia" w:hAnsi="Times New Roman" w:cs="Times New Roman"/>
          <w:sz w:val="18"/>
        </w:rPr>
        <w:t>''</w:t>
      </w:r>
      <w:r w:rsidRPr="00E95D9A">
        <w:rPr>
          <w:rFonts w:ascii="Times New Roman" w:eastAsiaTheme="minorEastAsia" w:hAnsi="Times New Roman" w:cs="Times New Roman"/>
          <w:b/>
          <w:sz w:val="18"/>
        </w:rPr>
        <w:t>OTCD currency contracts</w:t>
      </w:r>
      <w:r w:rsidR="00736C9F"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 and spot foreign exchange contracts for the purposes of leveraged foreign exchange trading (</w:t>
      </w:r>
      <w:r w:rsidR="00736C9F" w:rsidRPr="00736C9F">
        <w:rPr>
          <w:rFonts w:ascii="Times New Roman" w:eastAsiaTheme="minorEastAsia" w:hAnsi="Times New Roman" w:cs="Times New Roman"/>
          <w:sz w:val="18"/>
        </w:rPr>
        <w:t>''</w:t>
      </w:r>
      <w:r w:rsidRPr="00E95D9A">
        <w:rPr>
          <w:rFonts w:ascii="Times New Roman" w:eastAsiaTheme="minorEastAsia" w:hAnsi="Times New Roman" w:cs="Times New Roman"/>
          <w:b/>
          <w:sz w:val="18"/>
        </w:rPr>
        <w:t>Spot LFX trading contracts</w:t>
      </w:r>
      <w:r w:rsidR="00736C9F"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 In light of the risks, you should undertake such transactions only if you understand the nature of the contracts (and contractual relationships) into which you are entering and the extent of your exposure to the risks. Trading in futures, options, OTCD currency contracts and Spot LFX trading contracts may not be suitable for many members of the public. You should carefully consider whether such trading is appropriate for you in the light of your experience, objectives, financial resources and other relevant circumstances. In considering whether to trade, you should be aware of the following:</w:t>
      </w:r>
    </w:p>
    <w:p w14:paraId="335C4879" w14:textId="77777777" w:rsidR="00E95D9A" w:rsidRPr="00E95D9A" w:rsidRDefault="00E95D9A" w:rsidP="00E95D9A">
      <w:pPr>
        <w:ind w:left="720"/>
        <w:contextualSpacing/>
        <w:rPr>
          <w:rFonts w:ascii="Times New Roman" w:eastAsiaTheme="minorEastAsia" w:hAnsi="Times New Roman" w:cs="Times New Roman"/>
          <w:sz w:val="18"/>
        </w:rPr>
      </w:pPr>
    </w:p>
    <w:p w14:paraId="76550CA4"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b/>
          <w:sz w:val="18"/>
        </w:rPr>
        <w:t>(a)</w:t>
      </w:r>
      <w:r w:rsidRPr="00E95D9A">
        <w:rPr>
          <w:rFonts w:ascii="Times New Roman" w:eastAsiaTheme="minorEastAsia" w:hAnsi="Times New Roman" w:cs="Times New Roman"/>
          <w:sz w:val="18"/>
        </w:rPr>
        <w:t xml:space="preserve"> </w:t>
      </w:r>
      <w:r w:rsidRPr="00E95D9A">
        <w:rPr>
          <w:rFonts w:ascii="Times New Roman" w:eastAsiaTheme="minorEastAsia" w:hAnsi="Times New Roman" w:cs="Times New Roman"/>
          <w:b/>
          <w:sz w:val="18"/>
        </w:rPr>
        <w:t>Futures, OTCD currency contracts and Spot LFX trading contracts</w:t>
      </w:r>
      <w:r w:rsidRPr="00E95D9A">
        <w:rPr>
          <w:rFonts w:ascii="Times New Roman" w:eastAsiaTheme="minorEastAsia" w:hAnsi="Times New Roman" w:cs="Times New Roman"/>
          <w:sz w:val="18"/>
        </w:rPr>
        <w:t xml:space="preserve"> </w:t>
      </w:r>
    </w:p>
    <w:p w14:paraId="37D2E2BE"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305173E8"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(i) </w:t>
      </w:r>
      <w:r w:rsidRPr="00E95D9A">
        <w:rPr>
          <w:rFonts w:ascii="Times New Roman" w:eastAsiaTheme="minorEastAsia" w:hAnsi="Times New Roman" w:cs="Times New Roman"/>
          <w:i/>
          <w:sz w:val="18"/>
        </w:rPr>
        <w:t>Effect of ‘Leverage’ or ‘Gearing’</w:t>
      </w:r>
      <w:r w:rsidRPr="00E95D9A">
        <w:rPr>
          <w:rFonts w:ascii="Times New Roman" w:eastAsiaTheme="minorEastAsia" w:hAnsi="Times New Roman" w:cs="Times New Roman"/>
          <w:sz w:val="18"/>
        </w:rPr>
        <w:t xml:space="preserve"> </w:t>
      </w:r>
    </w:p>
    <w:p w14:paraId="3FD85FCD"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6AE0111D"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Transactions in futures, OTCD currency contracts and Spot LFX trading contracts carry a high degree of risk. The amount of initial margin is small relative to the value of the futures contract, OTCD currency contract or Spot LFX trading contract transaction so that the transaction is highly ‘leveraged’ or ‘geared’. A relatively small market movement will have a proportionately larger impact on the funds you have deposited or will have to deposit; this may work against you as well as for you. You may sustain a total loss of the initial margin funds and any additional funds deposited with the firm to maintain your position. If the market moves against your position or margin levels are increased, you may be called upon to pay substantial additional funds on short notice in order to maintain your position. If you fail to comply with a request for additional funds within the specified time, your position may be liquidated at a loss and you will be liable for any resulting deficit in your account. </w:t>
      </w:r>
    </w:p>
    <w:p w14:paraId="30FD76FA"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06CA2EF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(ii) </w:t>
      </w:r>
      <w:r w:rsidRPr="00E95D9A">
        <w:rPr>
          <w:rFonts w:ascii="Times New Roman" w:eastAsiaTheme="minorEastAsia" w:hAnsi="Times New Roman" w:cs="Times New Roman"/>
          <w:i/>
          <w:sz w:val="18"/>
        </w:rPr>
        <w:t xml:space="preserve">Risk-Reducing Orders or Strategies </w:t>
      </w:r>
    </w:p>
    <w:p w14:paraId="15785A8D"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45369C21"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The placing of certain orders (e.g. </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stop-loss</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orders, where permitted under local law, or </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stop-limit</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orders) which are intended to limit losses to certain amounts may not be effective because market conditions may make it impossible to execute such orders. At times, it is also difficult or impossible to liquidate a position without incurring substantial losses. Strategies using combinations of positions, such as </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spread</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and </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straddle</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positions may be as risky as taking simple</w:t>
      </w:r>
      <w:r w:rsidR="00954B2B">
        <w:rPr>
          <w:rFonts w:ascii="Times New Roman" w:eastAsiaTheme="minorEastAsia" w:hAnsi="Times New Roman" w:cs="Times New Roman"/>
          <w:sz w:val="18"/>
        </w:rPr>
        <w:t xml:space="preserve"> </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long</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or </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short</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positions.</w:t>
      </w:r>
    </w:p>
    <w:p w14:paraId="5B106DB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204DC32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b/>
          <w:sz w:val="18"/>
        </w:rPr>
        <w:t>(b)</w:t>
      </w:r>
      <w:r w:rsidRPr="00E95D9A">
        <w:rPr>
          <w:rFonts w:ascii="Times New Roman" w:eastAsiaTheme="minorEastAsia" w:hAnsi="Times New Roman" w:cs="Times New Roman"/>
          <w:sz w:val="18"/>
        </w:rPr>
        <w:t xml:space="preserve"> </w:t>
      </w:r>
      <w:r w:rsidRPr="00E95D9A">
        <w:rPr>
          <w:rFonts w:ascii="Times New Roman" w:eastAsiaTheme="minorEastAsia" w:hAnsi="Times New Roman" w:cs="Times New Roman"/>
          <w:b/>
          <w:sz w:val="18"/>
        </w:rPr>
        <w:t xml:space="preserve">Options </w:t>
      </w:r>
    </w:p>
    <w:p w14:paraId="62444F1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719AE75D"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(i) </w:t>
      </w:r>
      <w:r w:rsidRPr="00E95D9A">
        <w:rPr>
          <w:rFonts w:ascii="Times New Roman" w:eastAsiaTheme="minorEastAsia" w:hAnsi="Times New Roman" w:cs="Times New Roman"/>
          <w:i/>
          <w:sz w:val="18"/>
        </w:rPr>
        <w:t>Variable Degree of Risk</w:t>
      </w:r>
      <w:r w:rsidRPr="00E95D9A">
        <w:rPr>
          <w:rFonts w:ascii="Times New Roman" w:eastAsiaTheme="minorEastAsia" w:hAnsi="Times New Roman" w:cs="Times New Roman"/>
          <w:sz w:val="18"/>
        </w:rPr>
        <w:t xml:space="preserve"> </w:t>
      </w:r>
    </w:p>
    <w:p w14:paraId="5EAADBF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5BC54BE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Transactions in options carry a high degree of risk. Purchasers and sellers of options should familiarise themselves with the type of options (i.e. put or call) which they contemplate trading and the associated risks. You should calculate the extent to which the value of the options would have to increase for your position to become profitable, taking into account the premium paid and all transaction costs. </w:t>
      </w:r>
    </w:p>
    <w:p w14:paraId="3AFDA71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30003D2E"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The purchaser of options may offset its position by trading in the market or exercise the options or allow the options to expire. The exercise of an option results either in a cash settlement or in the purchaser acquiring or delivering the underlying interest. If the option is on a futures contract, OTCD currency contract or Spot LFX trading contract, the purchaser will have to acquire a position in the futures contract, OTCD currency contract or Spot LFX trading contract, as the case may be, with associated liabilities for margin (see the section on Futures, OTCD currency contracts and Spot LFX trading contracts above). If the purchased options expire worthless, you will suffer a total loss of your investment which will consist of the option premium paid plus transaction costs. If you are contemplating purchasing deep-out-of-the-money options, you should be aware that, ordinarily, the chance of such options becoming profitable is remote. </w:t>
      </w:r>
    </w:p>
    <w:p w14:paraId="1437D20C"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3C81E303"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Selling (</w:t>
      </w:r>
      <w:r w:rsidR="007532AA"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writing</w:t>
      </w:r>
      <w:r w:rsidR="007532AA"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or </w:t>
      </w:r>
      <w:r w:rsidR="007532AA"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granting</w:t>
      </w:r>
      <w:r w:rsidR="007532AA"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 an option generally entails considerably greater risk than purchasing options. Although the premium received by the seller is fixed, the seller may sustain a loss well in excess of the amount of premium received. The seller will be liable to deposit additional margin to maintain the position if the market moves unfavourably. The seller will also be exposed to the risk of the purchaser exercising the option and the seller will be obligated to either settle the option in cash or to acquire or deliver the underlying interest. If the option is on a futures contract, OTCD currency contract o</w:t>
      </w:r>
      <w:r w:rsidRPr="00860903">
        <w:rPr>
          <w:rFonts w:ascii="Times New Roman" w:eastAsiaTheme="minorEastAsia" w:hAnsi="Times New Roman" w:cs="Times New Roman"/>
          <w:sz w:val="18"/>
        </w:rPr>
        <w:t xml:space="preserve">r </w:t>
      </w:r>
      <w:r w:rsidR="006529FE" w:rsidRPr="00860903">
        <w:rPr>
          <w:rFonts w:ascii="Times New Roman" w:eastAsiaTheme="minorEastAsia" w:hAnsi="Times New Roman" w:cs="Times New Roman"/>
          <w:sz w:val="18"/>
        </w:rPr>
        <w:t>S</w:t>
      </w:r>
      <w:r w:rsidRPr="00860903">
        <w:rPr>
          <w:rFonts w:ascii="Times New Roman" w:eastAsiaTheme="minorEastAsia" w:hAnsi="Times New Roman" w:cs="Times New Roman"/>
          <w:sz w:val="18"/>
        </w:rPr>
        <w:t>p</w:t>
      </w:r>
      <w:r w:rsidRPr="00E95D9A">
        <w:rPr>
          <w:rFonts w:ascii="Times New Roman" w:eastAsiaTheme="minorEastAsia" w:hAnsi="Times New Roman" w:cs="Times New Roman"/>
          <w:sz w:val="18"/>
        </w:rPr>
        <w:t xml:space="preserve">ot LFX trading contract, the seller will acquire a position in the futures contract, OTCD currency contract or </w:t>
      </w:r>
      <w:r w:rsidR="006529FE" w:rsidRPr="00860903">
        <w:rPr>
          <w:rFonts w:ascii="Times New Roman" w:eastAsiaTheme="minorEastAsia" w:hAnsi="Times New Roman" w:cs="Times New Roman"/>
          <w:sz w:val="18"/>
        </w:rPr>
        <w:t>S</w:t>
      </w:r>
      <w:r w:rsidRPr="00860903">
        <w:rPr>
          <w:rFonts w:ascii="Times New Roman" w:eastAsiaTheme="minorEastAsia" w:hAnsi="Times New Roman" w:cs="Times New Roman"/>
          <w:sz w:val="18"/>
        </w:rPr>
        <w:t>po</w:t>
      </w:r>
      <w:r w:rsidRPr="00E95D9A">
        <w:rPr>
          <w:rFonts w:ascii="Times New Roman" w:eastAsiaTheme="minorEastAsia" w:hAnsi="Times New Roman" w:cs="Times New Roman"/>
          <w:sz w:val="18"/>
        </w:rPr>
        <w:t xml:space="preserve">t LFX trading contract, as the case may be, with associated liabilities for margin (see the section on Futures, OTCD currency contracts and Spot LFX trading contracts above). If the option is ‘covered’ by </w:t>
      </w:r>
      <w:r w:rsidRPr="00E95D9A">
        <w:rPr>
          <w:rFonts w:ascii="Times New Roman" w:eastAsiaTheme="minorEastAsia" w:hAnsi="Times New Roman" w:cs="Times New Roman"/>
          <w:sz w:val="18"/>
        </w:rPr>
        <w:lastRenderedPageBreak/>
        <w:t>the seller holding a corresponding position in the underlying futures contract, OTCD currency contract</w:t>
      </w:r>
      <w:r w:rsidRPr="00860903">
        <w:rPr>
          <w:rFonts w:ascii="Times New Roman" w:eastAsiaTheme="minorEastAsia" w:hAnsi="Times New Roman" w:cs="Times New Roman"/>
          <w:sz w:val="18"/>
        </w:rPr>
        <w:t xml:space="preserve">, </w:t>
      </w:r>
      <w:r w:rsidR="006529FE" w:rsidRPr="00860903">
        <w:rPr>
          <w:rFonts w:ascii="Times New Roman" w:eastAsiaTheme="minorEastAsia" w:hAnsi="Times New Roman" w:cs="Times New Roman"/>
          <w:sz w:val="18"/>
        </w:rPr>
        <w:t>S</w:t>
      </w:r>
      <w:r w:rsidRPr="00860903">
        <w:rPr>
          <w:rFonts w:ascii="Times New Roman" w:eastAsiaTheme="minorEastAsia" w:hAnsi="Times New Roman" w:cs="Times New Roman"/>
          <w:sz w:val="18"/>
        </w:rPr>
        <w:t>pot L</w:t>
      </w:r>
      <w:r w:rsidRPr="00E95D9A">
        <w:rPr>
          <w:rFonts w:ascii="Times New Roman" w:eastAsiaTheme="minorEastAsia" w:hAnsi="Times New Roman" w:cs="Times New Roman"/>
          <w:sz w:val="18"/>
        </w:rPr>
        <w:t xml:space="preserve">FX trading contract or another option, the risk may be reduced. If the option is not covered, the risk of loss can be unlimited. </w:t>
      </w:r>
    </w:p>
    <w:p w14:paraId="5DEEBCF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2AD3FF2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Certain exchanges in some jurisdictions permit deferred payment of the option premium, limiting the liability of the purchaser to margin payments not exceeding the amount of the premium. The purchaser is still subject to the risk of losing the premium and transaction costs. When the option is exercised or expires, the purchaser is responsible for any unpaid premium outstanding at that time.</w:t>
      </w:r>
    </w:p>
    <w:p w14:paraId="21F0A0E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2759DC65" w14:textId="77777777" w:rsidR="00E95D9A" w:rsidRPr="00E95D9A" w:rsidRDefault="00E95D9A" w:rsidP="00E95D9A">
      <w:pPr>
        <w:spacing w:line="240" w:lineRule="auto"/>
        <w:ind w:left="567"/>
        <w:contextualSpacing/>
        <w:rPr>
          <w:rFonts w:ascii="Times New Roman" w:eastAsiaTheme="minorEastAsia" w:hAnsi="Times New Roman" w:cs="Times New Roman"/>
          <w:b/>
          <w:sz w:val="18"/>
        </w:rPr>
      </w:pPr>
      <w:r w:rsidRPr="00E95D9A">
        <w:rPr>
          <w:rFonts w:ascii="Times New Roman" w:eastAsiaTheme="minorEastAsia" w:hAnsi="Times New Roman" w:cs="Times New Roman"/>
          <w:b/>
          <w:sz w:val="18"/>
        </w:rPr>
        <w:t xml:space="preserve">(c) Additional Risks Common to Futures, Options and Leveraged Foreign Exchange Trading </w:t>
      </w:r>
    </w:p>
    <w:p w14:paraId="3D68C8B0"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77E7D20A"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(i) </w:t>
      </w:r>
      <w:r w:rsidRPr="00E95D9A">
        <w:rPr>
          <w:rFonts w:ascii="Times New Roman" w:eastAsiaTheme="minorEastAsia" w:hAnsi="Times New Roman" w:cs="Times New Roman"/>
          <w:i/>
          <w:sz w:val="18"/>
        </w:rPr>
        <w:t>Terms and Conditions of Contracts</w:t>
      </w:r>
      <w:r w:rsidRPr="00E95D9A">
        <w:rPr>
          <w:rFonts w:ascii="Times New Roman" w:eastAsiaTheme="minorEastAsia" w:hAnsi="Times New Roman" w:cs="Times New Roman"/>
          <w:sz w:val="18"/>
        </w:rPr>
        <w:t xml:space="preserve"> </w:t>
      </w:r>
    </w:p>
    <w:p w14:paraId="1371BC20"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0D4AE01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You should ask the corporation with which you conduct your transactions for the terms and conditions of the specific futures contract, option, OTCD currency contract or </w:t>
      </w:r>
      <w:r w:rsidR="00627E18" w:rsidRPr="00860903">
        <w:rPr>
          <w:rFonts w:ascii="Times New Roman" w:eastAsiaTheme="minorEastAsia" w:hAnsi="Times New Roman" w:cs="Times New Roman"/>
          <w:sz w:val="18"/>
        </w:rPr>
        <w:t>S</w:t>
      </w:r>
      <w:r w:rsidRPr="00860903">
        <w:rPr>
          <w:rFonts w:ascii="Times New Roman" w:eastAsiaTheme="minorEastAsia" w:hAnsi="Times New Roman" w:cs="Times New Roman"/>
          <w:sz w:val="18"/>
        </w:rPr>
        <w:t xml:space="preserve">pot LFX trading contract which you are trading and the associated obligations (e.g. the circumstances under which you may become obligated to make or take delivery of the underlying interest of a futures contract, OTCD currency contract or </w:t>
      </w:r>
      <w:r w:rsidR="00627E18" w:rsidRPr="00860903">
        <w:rPr>
          <w:rFonts w:ascii="Times New Roman" w:eastAsiaTheme="minorEastAsia" w:hAnsi="Times New Roman" w:cs="Times New Roman"/>
          <w:sz w:val="18"/>
        </w:rPr>
        <w:t>S</w:t>
      </w:r>
      <w:r w:rsidRPr="00860903">
        <w:rPr>
          <w:rFonts w:ascii="Times New Roman" w:eastAsiaTheme="minorEastAsia" w:hAnsi="Times New Roman" w:cs="Times New Roman"/>
          <w:sz w:val="18"/>
        </w:rPr>
        <w:t>p</w:t>
      </w:r>
      <w:r w:rsidRPr="00E95D9A">
        <w:rPr>
          <w:rFonts w:ascii="Times New Roman" w:eastAsiaTheme="minorEastAsia" w:hAnsi="Times New Roman" w:cs="Times New Roman"/>
          <w:sz w:val="18"/>
        </w:rPr>
        <w:t>ot LFX trading contract transaction and, in respect of options, expiration dates and restrictions on the time for exercise). Under certain circumstances, the specifications of outstanding contracts (including the exercise price of an option) may be modified by the exchange or clearing house to reflect changes in the underlying interest.</w:t>
      </w:r>
    </w:p>
    <w:p w14:paraId="0C8351E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24EA07AD" w14:textId="77777777" w:rsidR="00E95D9A" w:rsidRPr="00E95D9A" w:rsidRDefault="00E95D9A" w:rsidP="00E95D9A">
      <w:pPr>
        <w:spacing w:line="240" w:lineRule="auto"/>
        <w:ind w:left="567"/>
        <w:contextualSpacing/>
        <w:rPr>
          <w:rFonts w:ascii="Times New Roman" w:eastAsiaTheme="minorEastAsia" w:hAnsi="Times New Roman" w:cs="Times New Roman"/>
          <w:i/>
          <w:sz w:val="18"/>
        </w:rPr>
      </w:pPr>
      <w:r w:rsidRPr="00E95D9A">
        <w:rPr>
          <w:rFonts w:ascii="Times New Roman" w:eastAsiaTheme="minorEastAsia" w:hAnsi="Times New Roman" w:cs="Times New Roman"/>
          <w:sz w:val="18"/>
        </w:rPr>
        <w:t xml:space="preserve">(ii) </w:t>
      </w:r>
      <w:r w:rsidRPr="00E95D9A">
        <w:rPr>
          <w:rFonts w:ascii="Times New Roman" w:eastAsiaTheme="minorEastAsia" w:hAnsi="Times New Roman" w:cs="Times New Roman"/>
          <w:i/>
          <w:sz w:val="18"/>
        </w:rPr>
        <w:t xml:space="preserve">Suspension or Restriction of Trading and Pricing Relationships </w:t>
      </w:r>
    </w:p>
    <w:p w14:paraId="41353BE2"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3247243F"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Market conditions (e.g. illiquidity) or the operation of the rules of certain markets (e.g. the suspension of trading in any contract or contract month because of price limits or </w:t>
      </w:r>
      <w:r w:rsidR="00D20CA8"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circuit breakers</w:t>
      </w:r>
      <w:r w:rsidR="00D20CA8"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may increase the risk of loss by making it difficult or impossible to effect transactions or liquidate/offset positions. If you have sold options, this may increase the risk of loss. </w:t>
      </w:r>
    </w:p>
    <w:p w14:paraId="6E4641E0"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185A290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Further, normal pricing relationships between the underlying interest and the futures contract, and the underlying interest and the option may not exist. This can occur when, e.g., the futures contract underlying the option is subject to price limits while the option is not. The absence of an underlying reference price may make it difficult to judge </w:t>
      </w:r>
      <w:r w:rsidR="00483956"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fair</w:t>
      </w:r>
      <w:r w:rsidR="00483956" w:rsidRPr="00736C9F">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 value.</w:t>
      </w:r>
    </w:p>
    <w:p w14:paraId="55E4FF15"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4D1AA70A"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(iii) </w:t>
      </w:r>
      <w:r w:rsidRPr="00E95D9A">
        <w:rPr>
          <w:rFonts w:ascii="Times New Roman" w:eastAsiaTheme="minorEastAsia" w:hAnsi="Times New Roman" w:cs="Times New Roman"/>
          <w:i/>
          <w:sz w:val="18"/>
        </w:rPr>
        <w:t>Deposited Cash and Property</w:t>
      </w:r>
      <w:r w:rsidRPr="00E95D9A">
        <w:rPr>
          <w:rFonts w:ascii="Times New Roman" w:eastAsiaTheme="minorEastAsia" w:hAnsi="Times New Roman" w:cs="Times New Roman"/>
          <w:sz w:val="18"/>
        </w:rPr>
        <w:t xml:space="preserve"> </w:t>
      </w:r>
    </w:p>
    <w:p w14:paraId="1286FF61"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5FFFF06C"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You should familiarise yourself with the protection accorded to any money or other property which you deposit for domestic and foreign transactions, particularly in a firm</w:t>
      </w:r>
      <w:r w:rsidR="00954B2B" w:rsidRPr="00954B2B">
        <w:rPr>
          <w:rFonts w:ascii="Times New Roman" w:eastAsiaTheme="minorEastAsia" w:hAnsi="Times New Roman" w:cs="Times New Roman"/>
          <w:sz w:val="18"/>
        </w:rPr>
        <w:t>'</w:t>
      </w:r>
      <w:r w:rsidRPr="00E95D9A">
        <w:rPr>
          <w:rFonts w:ascii="Times New Roman" w:eastAsiaTheme="minorEastAsia" w:hAnsi="Times New Roman" w:cs="Times New Roman"/>
          <w:sz w:val="18"/>
        </w:rPr>
        <w:t xml:space="preserve">s insolvency or bankruptcy. The extent to which you may recover your money or property may be governed by specific legislation or local rules. In some jurisdictions, property which had been specifically identifiable as your own will be pro-rated in the same manner as cash for purposes of distribution in the event of a shortfall. </w:t>
      </w:r>
    </w:p>
    <w:p w14:paraId="78B7444F"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29C48C2D" w14:textId="77777777" w:rsidR="00E95D9A" w:rsidRPr="00E95D9A" w:rsidRDefault="00E95D9A" w:rsidP="00E95D9A">
      <w:pPr>
        <w:spacing w:line="240" w:lineRule="auto"/>
        <w:ind w:left="567"/>
        <w:contextualSpacing/>
        <w:rPr>
          <w:rFonts w:ascii="Times New Roman" w:eastAsiaTheme="minorEastAsia" w:hAnsi="Times New Roman" w:cs="Times New Roman"/>
          <w:b/>
          <w:sz w:val="18"/>
        </w:rPr>
      </w:pPr>
      <w:r w:rsidRPr="00E95D9A">
        <w:rPr>
          <w:rFonts w:ascii="Times New Roman" w:eastAsiaTheme="minorEastAsia" w:hAnsi="Times New Roman" w:cs="Times New Roman"/>
          <w:b/>
          <w:sz w:val="18"/>
        </w:rPr>
        <w:t xml:space="preserve">(d) Commission and Other Charges </w:t>
      </w:r>
    </w:p>
    <w:p w14:paraId="74426F63"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33B82F63"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Before you begin to trade, you should obtain a clear explanation of all commissions, fees and other charges for which you will be liable. These charges will affect your net profit (if any) or increase your loss. </w:t>
      </w:r>
    </w:p>
    <w:p w14:paraId="3BFEBDB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36C0B34E" w14:textId="77777777" w:rsidR="00E95D9A" w:rsidRPr="00E95D9A" w:rsidRDefault="00E95D9A" w:rsidP="00E95D9A">
      <w:pPr>
        <w:spacing w:line="240" w:lineRule="auto"/>
        <w:ind w:left="567"/>
        <w:contextualSpacing/>
        <w:rPr>
          <w:rFonts w:ascii="Times New Roman" w:eastAsiaTheme="minorEastAsia" w:hAnsi="Times New Roman" w:cs="Times New Roman"/>
          <w:b/>
          <w:sz w:val="22"/>
        </w:rPr>
      </w:pPr>
      <w:r w:rsidRPr="00E95D9A">
        <w:rPr>
          <w:rFonts w:ascii="Times New Roman" w:eastAsiaTheme="minorEastAsia" w:hAnsi="Times New Roman" w:cs="Times New Roman"/>
          <w:b/>
          <w:sz w:val="18"/>
        </w:rPr>
        <w:t>(e) Transactions in Other Jurisdictions</w:t>
      </w:r>
      <w:r w:rsidRPr="00E95D9A">
        <w:rPr>
          <w:rFonts w:ascii="Times New Roman" w:eastAsiaTheme="minorEastAsia" w:hAnsi="Times New Roman" w:cs="Times New Roman"/>
          <w:b/>
          <w:sz w:val="22"/>
        </w:rPr>
        <w:t xml:space="preserve"> </w:t>
      </w:r>
    </w:p>
    <w:p w14:paraId="19AB760E"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61DCABD5"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Transactions on markets in other jurisdictions, including markets formally linked to a domestic market, may expose you to additional risk. Such markets may be subject to a rule which may offer different or diminished investor protection. Before you trade, you should enquire about any rules relevant to your particular transactions. Your local regulatory authority will be unable to compel the enforcement of the rules of the regulatory authorities or markets in other jurisdictions where your transactions have been effected. You should ask the firm with which you conduct your transactions for details about the types of redress available in both your home jurisdiction and other relevant jurisdictions before you start to trade.</w:t>
      </w:r>
    </w:p>
    <w:p w14:paraId="69B905C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7A1FD013" w14:textId="77777777" w:rsidR="00E95D9A" w:rsidRPr="00E95D9A" w:rsidRDefault="00E95D9A" w:rsidP="00E95D9A">
      <w:pPr>
        <w:spacing w:line="240" w:lineRule="auto"/>
        <w:ind w:left="567"/>
        <w:contextualSpacing/>
        <w:rPr>
          <w:rFonts w:ascii="Times New Roman" w:eastAsiaTheme="minorEastAsia" w:hAnsi="Times New Roman" w:cs="Times New Roman"/>
          <w:b/>
          <w:sz w:val="18"/>
        </w:rPr>
      </w:pPr>
      <w:r w:rsidRPr="00E95D9A">
        <w:rPr>
          <w:rFonts w:ascii="Times New Roman" w:eastAsiaTheme="minorEastAsia" w:hAnsi="Times New Roman" w:cs="Times New Roman"/>
          <w:b/>
          <w:sz w:val="18"/>
        </w:rPr>
        <w:t xml:space="preserve">(f) Currency Risks </w:t>
      </w:r>
    </w:p>
    <w:p w14:paraId="317E63DC"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58C9CB9B"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The profit or loss in transactions in foreign currency-denominated futures and options contracts (whether they are traded in your own or another jurisdiction) will be affected by fluctuations in currency rates where there is a need to convert from the currency denomination of the contract to another currency. </w:t>
      </w:r>
    </w:p>
    <w:p w14:paraId="5094ED99"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7C6BDCD2" w14:textId="77777777" w:rsidR="00E95D9A" w:rsidRPr="00E95D9A" w:rsidRDefault="00E95D9A" w:rsidP="00E95D9A">
      <w:pPr>
        <w:spacing w:line="240" w:lineRule="auto"/>
        <w:ind w:left="567"/>
        <w:contextualSpacing/>
        <w:rPr>
          <w:rFonts w:ascii="Times New Roman" w:eastAsiaTheme="minorEastAsia" w:hAnsi="Times New Roman" w:cs="Times New Roman"/>
          <w:b/>
          <w:sz w:val="18"/>
        </w:rPr>
      </w:pPr>
      <w:r w:rsidRPr="00E95D9A">
        <w:rPr>
          <w:rFonts w:ascii="Times New Roman" w:eastAsiaTheme="minorEastAsia" w:hAnsi="Times New Roman" w:cs="Times New Roman"/>
          <w:b/>
          <w:sz w:val="18"/>
        </w:rPr>
        <w:t xml:space="preserve">(g) Trading Facilities </w:t>
      </w:r>
    </w:p>
    <w:p w14:paraId="5103671D"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0A97A313"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Most open-outcry and electronic trading facilities are supported by computer-based component systems for the order-routing, execution, matching, registration or clearing of trades. As with all facilities and systems, they are vulnerable to temporary disruption or failure. Your ability to recover certain losses may be subject to limits on liability imposed </w:t>
      </w:r>
      <w:r w:rsidRPr="00E95D9A">
        <w:rPr>
          <w:rFonts w:ascii="Times New Roman" w:eastAsiaTheme="minorEastAsia" w:hAnsi="Times New Roman" w:cs="Times New Roman"/>
          <w:sz w:val="18"/>
        </w:rPr>
        <w:lastRenderedPageBreak/>
        <w:t>by the one or more parties, namely the system provider, the market, the clearing house or member firms. Such limits may vary. You should ask the firm with which you conduct your transactions for details in this respect.</w:t>
      </w:r>
    </w:p>
    <w:p w14:paraId="7657B3B7"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1D966CF1" w14:textId="77777777" w:rsidR="00E95D9A" w:rsidRPr="00E95D9A" w:rsidRDefault="00E95D9A" w:rsidP="00E95D9A">
      <w:pPr>
        <w:spacing w:line="240" w:lineRule="auto"/>
        <w:ind w:left="567"/>
        <w:contextualSpacing/>
        <w:rPr>
          <w:rFonts w:ascii="Times New Roman" w:eastAsiaTheme="minorEastAsia" w:hAnsi="Times New Roman" w:cs="Times New Roman"/>
          <w:b/>
          <w:sz w:val="18"/>
        </w:rPr>
      </w:pPr>
      <w:r w:rsidRPr="00E95D9A">
        <w:rPr>
          <w:rFonts w:ascii="Times New Roman" w:eastAsiaTheme="minorEastAsia" w:hAnsi="Times New Roman" w:cs="Times New Roman"/>
          <w:b/>
          <w:sz w:val="18"/>
        </w:rPr>
        <w:t xml:space="preserve">(h) Electronic Trading </w:t>
      </w:r>
    </w:p>
    <w:p w14:paraId="2EDE1DF6"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p>
    <w:p w14:paraId="1A3039FD" w14:textId="77777777" w:rsidR="00E95D9A" w:rsidRPr="00E95D9A" w:rsidRDefault="00E95D9A" w:rsidP="00E95D9A">
      <w:pPr>
        <w:spacing w:line="240" w:lineRule="auto"/>
        <w:ind w:left="567"/>
        <w:contextualSpacing/>
        <w:rPr>
          <w:rFonts w:ascii="Times New Roman" w:eastAsiaTheme="minorEastAsia" w:hAnsi="Times New Roman" w:cs="Times New Roman"/>
          <w:sz w:val="18"/>
        </w:rPr>
      </w:pPr>
      <w:r w:rsidRPr="00E95D9A">
        <w:rPr>
          <w:rFonts w:ascii="Times New Roman" w:eastAsiaTheme="minorEastAsia" w:hAnsi="Times New Roman" w:cs="Times New Roman"/>
          <w:sz w:val="18"/>
        </w:rPr>
        <w:t xml:space="preserve">Trading on an electronic trading system may differ not only from trading in an open-outcry market but also from trading on other electronic trading systems. If you undertake transactions on an electronic trading system, you will be exposed to risks associated with the system including the failure of hardware and software. The result of any system failure may be that your order is either not executed according to your instructions or not executed at all. </w:t>
      </w:r>
    </w:p>
    <w:p w14:paraId="472D6DA9" w14:textId="77777777" w:rsidR="00E95D9A" w:rsidRPr="00E95D9A" w:rsidRDefault="00E95D9A" w:rsidP="00E95D9A">
      <w:pPr>
        <w:spacing w:after="0" w:line="240" w:lineRule="auto"/>
        <w:ind w:firstLine="567"/>
        <w:rPr>
          <w:rFonts w:ascii="Times New Roman" w:eastAsiaTheme="minorEastAsia" w:hAnsi="Times New Roman" w:cs="Times New Roman"/>
          <w:b/>
          <w:sz w:val="18"/>
        </w:rPr>
      </w:pPr>
    </w:p>
    <w:p w14:paraId="34D4C290" w14:textId="77777777" w:rsidR="00E95D9A" w:rsidRPr="00E95D9A" w:rsidRDefault="00E95D9A" w:rsidP="00E95D9A">
      <w:pPr>
        <w:spacing w:after="0" w:line="240" w:lineRule="auto"/>
        <w:ind w:firstLine="567"/>
        <w:rPr>
          <w:rFonts w:ascii="Times New Roman" w:eastAsiaTheme="minorEastAsia" w:hAnsi="Times New Roman" w:cs="Times New Roman"/>
          <w:b/>
          <w:sz w:val="18"/>
        </w:rPr>
      </w:pPr>
      <w:r w:rsidRPr="00E95D9A">
        <w:rPr>
          <w:rFonts w:ascii="Times New Roman" w:eastAsiaTheme="minorEastAsia" w:hAnsi="Times New Roman" w:cs="Times New Roman"/>
          <w:b/>
          <w:sz w:val="18"/>
        </w:rPr>
        <w:t xml:space="preserve">(i) Off-Exchange Transactions </w:t>
      </w:r>
    </w:p>
    <w:p w14:paraId="6138E3CE" w14:textId="77777777" w:rsidR="00E95D9A" w:rsidRPr="00E95D9A" w:rsidRDefault="00E95D9A" w:rsidP="00E95D9A">
      <w:pPr>
        <w:spacing w:after="0" w:line="240" w:lineRule="auto"/>
        <w:ind w:left="567"/>
        <w:rPr>
          <w:rFonts w:ascii="Times New Roman" w:eastAsiaTheme="minorEastAsia" w:hAnsi="Times New Roman" w:cs="Times New Roman"/>
          <w:sz w:val="18"/>
        </w:rPr>
      </w:pPr>
    </w:p>
    <w:p w14:paraId="5E883957" w14:textId="77777777" w:rsidR="00E95D9A" w:rsidRPr="00E95D9A" w:rsidRDefault="00E95D9A" w:rsidP="00E95D9A">
      <w:pPr>
        <w:spacing w:line="240" w:lineRule="auto"/>
        <w:ind w:left="567"/>
        <w:rPr>
          <w:rFonts w:ascii="Times New Roman" w:eastAsiaTheme="minorEastAsia" w:hAnsi="Times New Roman" w:cs="Times New Roman"/>
          <w:sz w:val="18"/>
        </w:rPr>
      </w:pPr>
      <w:r w:rsidRPr="00E95D9A">
        <w:rPr>
          <w:rFonts w:ascii="Times New Roman" w:eastAsiaTheme="minorEastAsia" w:hAnsi="Times New Roman" w:cs="Times New Roman"/>
          <w:sz w:val="18"/>
        </w:rPr>
        <w:t>In some jurisdictions, firms are permitted to effect off-exchange transactions. The firm with which you conduct your transactions may be acting as your counterparty to the transaction. It may be difficult or impossible to liquidate an existing position, to assess the value, to determine a fair price or to assess the exposure to risk. For these reasons, these transactions may involve increased risks. Off-exchange transactions may be less regulated or subject to a separate regulatory regime. Before you undertake such transactions, you should familiarise yourself with the applicable rules and attendant risks.</w:t>
      </w:r>
    </w:p>
    <w:p w14:paraId="2B0CA0D7" w14:textId="77777777" w:rsidR="00E95D9A" w:rsidRPr="00E95D9A" w:rsidRDefault="00E95D9A" w:rsidP="00E95D9A">
      <w:pPr>
        <w:spacing w:line="240" w:lineRule="auto"/>
        <w:ind w:left="567"/>
        <w:rPr>
          <w:rFonts w:ascii="Times New Roman" w:eastAsiaTheme="minorEastAsia" w:hAnsi="Times New Roman" w:cs="Times New Roman"/>
          <w:sz w:val="18"/>
          <w:szCs w:val="18"/>
        </w:rPr>
      </w:pPr>
      <w:r w:rsidRPr="00E95D9A">
        <w:rPr>
          <w:rFonts w:ascii="Times New Roman" w:eastAsiaTheme="minorEastAsia" w:hAnsi="Times New Roman" w:cs="Times New Roman"/>
          <w:i/>
          <w:sz w:val="18"/>
          <w:szCs w:val="18"/>
        </w:rPr>
        <w:t>Note</w:t>
      </w:r>
      <w:r w:rsidRPr="00E95D9A">
        <w:rPr>
          <w:rFonts w:ascii="Times New Roman" w:eastAsiaTheme="minorEastAsia" w:hAnsi="Times New Roman" w:cs="Times New Roman"/>
          <w:sz w:val="18"/>
          <w:szCs w:val="18"/>
        </w:rPr>
        <w:t xml:space="preserve">: </w:t>
      </w:r>
    </w:p>
    <w:p w14:paraId="1E83109B" w14:textId="77777777" w:rsidR="00E95D9A" w:rsidRPr="00E95D9A" w:rsidRDefault="00A003FA" w:rsidP="00E95D9A">
      <w:pPr>
        <w:spacing w:line="240" w:lineRule="auto"/>
        <w:ind w:left="567"/>
        <w:rPr>
          <w:rFonts w:ascii="Times New Roman" w:hAnsi="Times New Roman" w:cs="Times New Roman"/>
          <w:b/>
        </w:rPr>
      </w:pPr>
      <w:r w:rsidRPr="00736C9F">
        <w:rPr>
          <w:rFonts w:ascii="Times New Roman" w:eastAsiaTheme="minorEastAsia" w:hAnsi="Times New Roman" w:cs="Times New Roman"/>
          <w:sz w:val="18"/>
        </w:rPr>
        <w:t>''</w:t>
      </w:r>
      <w:r w:rsidR="00E95D9A" w:rsidRPr="00E95D9A">
        <w:rPr>
          <w:rFonts w:ascii="Times New Roman" w:eastAsiaTheme="minorEastAsia" w:hAnsi="Times New Roman" w:cs="Times New Roman"/>
          <w:sz w:val="18"/>
          <w:szCs w:val="18"/>
        </w:rPr>
        <w:t>Margin</w:t>
      </w:r>
      <w:r w:rsidRPr="00736C9F">
        <w:rPr>
          <w:rFonts w:ascii="Times New Roman" w:eastAsiaTheme="minorEastAsia" w:hAnsi="Times New Roman" w:cs="Times New Roman"/>
          <w:sz w:val="18"/>
        </w:rPr>
        <w:t>''</w:t>
      </w:r>
      <w:r w:rsidR="00E95D9A" w:rsidRPr="00E95D9A">
        <w:rPr>
          <w:rFonts w:ascii="Times New Roman" w:eastAsiaTheme="minorEastAsia" w:hAnsi="Times New Roman" w:cs="Times New Roman"/>
          <w:sz w:val="18"/>
          <w:szCs w:val="18"/>
        </w:rPr>
        <w:t xml:space="preserve"> means an amount of money, securities, property or other collateral, representing a part of the value of the contract or agreement to be entered into, which is deposited by the buyer or the seller of a transaction in a futures contract, OTCD currency contract </w:t>
      </w:r>
      <w:r w:rsidR="00E95D9A" w:rsidRPr="005F4CCB">
        <w:rPr>
          <w:rFonts w:ascii="Times New Roman" w:eastAsiaTheme="minorEastAsia" w:hAnsi="Times New Roman" w:cs="Times New Roman"/>
          <w:sz w:val="18"/>
          <w:szCs w:val="18"/>
        </w:rPr>
        <w:t xml:space="preserve">or </w:t>
      </w:r>
      <w:r w:rsidR="006B5969" w:rsidRPr="005F4CCB">
        <w:rPr>
          <w:rFonts w:ascii="Times New Roman" w:eastAsiaTheme="minorEastAsia" w:hAnsi="Times New Roman" w:cs="Times New Roman"/>
          <w:sz w:val="18"/>
        </w:rPr>
        <w:t>S</w:t>
      </w:r>
      <w:r w:rsidR="00E95D9A" w:rsidRPr="005F4CCB">
        <w:rPr>
          <w:rFonts w:ascii="Times New Roman" w:eastAsiaTheme="minorEastAsia" w:hAnsi="Times New Roman" w:cs="Times New Roman"/>
          <w:sz w:val="18"/>
          <w:szCs w:val="18"/>
        </w:rPr>
        <w:t>pot L</w:t>
      </w:r>
      <w:r w:rsidR="00E95D9A" w:rsidRPr="00E95D9A">
        <w:rPr>
          <w:rFonts w:ascii="Times New Roman" w:eastAsiaTheme="minorEastAsia" w:hAnsi="Times New Roman" w:cs="Times New Roman"/>
          <w:sz w:val="18"/>
          <w:szCs w:val="18"/>
        </w:rPr>
        <w:t>FX trading contract to ensure performance of the terms of the transaction in the futures contract, OTCD currency contrac</w:t>
      </w:r>
      <w:r w:rsidR="00E95D9A" w:rsidRPr="00F91593">
        <w:rPr>
          <w:rFonts w:ascii="Times New Roman" w:eastAsiaTheme="minorEastAsia" w:hAnsi="Times New Roman" w:cs="Times New Roman"/>
          <w:sz w:val="18"/>
          <w:szCs w:val="18"/>
        </w:rPr>
        <w:t xml:space="preserve">t or </w:t>
      </w:r>
      <w:r w:rsidR="006B5969" w:rsidRPr="00F91593">
        <w:rPr>
          <w:rFonts w:ascii="Times New Roman" w:eastAsiaTheme="minorEastAsia" w:hAnsi="Times New Roman" w:cs="Times New Roman"/>
          <w:sz w:val="18"/>
        </w:rPr>
        <w:t>S</w:t>
      </w:r>
      <w:r w:rsidR="00E95D9A" w:rsidRPr="00F91593">
        <w:rPr>
          <w:rFonts w:ascii="Times New Roman" w:eastAsiaTheme="minorEastAsia" w:hAnsi="Times New Roman" w:cs="Times New Roman"/>
          <w:sz w:val="18"/>
          <w:szCs w:val="18"/>
        </w:rPr>
        <w:t>pot L</w:t>
      </w:r>
      <w:r w:rsidR="00E95D9A" w:rsidRPr="00E95D9A">
        <w:rPr>
          <w:rFonts w:ascii="Times New Roman" w:eastAsiaTheme="minorEastAsia" w:hAnsi="Times New Roman" w:cs="Times New Roman"/>
          <w:sz w:val="18"/>
          <w:szCs w:val="18"/>
        </w:rPr>
        <w:t>FX trading contract.</w:t>
      </w:r>
    </w:p>
    <w:p w14:paraId="2520BC23" w14:textId="77777777" w:rsidR="00034CF4" w:rsidRDefault="00034CF4">
      <w:pPr>
        <w:spacing w:after="0" w:line="240" w:lineRule="auto"/>
        <w:jc w:val="left"/>
        <w:rPr>
          <w:rFonts w:ascii="Times New Roman" w:hAnsi="Times New Roman" w:cs="Times New Roman"/>
        </w:rPr>
      </w:pPr>
      <w:r>
        <w:rPr>
          <w:rFonts w:ascii="Times New Roman" w:hAnsi="Times New Roman" w:cs="Times New Roman"/>
        </w:rPr>
        <w:br w:type="page"/>
      </w:r>
    </w:p>
    <w:p w14:paraId="49B50C49" w14:textId="38C1B7BE" w:rsidR="005F7DFF" w:rsidRDefault="005F7DFF">
      <w:pPr>
        <w:spacing w:after="0" w:line="240" w:lineRule="auto"/>
        <w:jc w:val="left"/>
        <w:rPr>
          <w:rFonts w:ascii="Times New Roman" w:hAnsi="Times New Roman" w:cs="Times New Roman"/>
        </w:rPr>
      </w:pPr>
      <w:r>
        <w:rPr>
          <w:rFonts w:ascii="Times New Roman" w:hAnsi="Times New Roman" w:cs="Times New Roman"/>
        </w:rPr>
        <w:lastRenderedPageBreak/>
        <w:br w:type="page"/>
      </w:r>
    </w:p>
    <w:p w14:paraId="7AB2B821" w14:textId="195DF63B" w:rsidR="00B506FD" w:rsidRPr="00D7227C" w:rsidRDefault="005F7DFF" w:rsidP="00D7227C">
      <w:pPr>
        <w:pStyle w:val="SHSchTitle"/>
        <w:rPr>
          <w:rFonts w:ascii="Times New Roman" w:hAnsi="Times New Roman" w:cs="Times New Roman"/>
        </w:rPr>
      </w:pPr>
      <w:bookmarkStart w:id="869" w:name="_Toc241604001"/>
      <w:r w:rsidRPr="00D7227C">
        <w:rPr>
          <w:rFonts w:ascii="Times New Roman" w:hAnsi="Times New Roman" w:cs="Times New Roman"/>
        </w:rPr>
        <w:lastRenderedPageBreak/>
        <w:t>Appendix X: Authorisation to Enter Into Securities Lending Transactions</w:t>
      </w:r>
      <w:bookmarkEnd w:id="869"/>
    </w:p>
    <w:p w14:paraId="4C1A55FC" w14:textId="3A815543" w:rsidR="00346317" w:rsidRPr="00F26DAC" w:rsidRDefault="00346317">
      <w:pPr>
        <w:rPr>
          <w:rFonts w:ascii="Times New Roman" w:eastAsiaTheme="minorEastAsia" w:hAnsi="Times New Roman" w:cs="Times New Roman"/>
          <w:lang w:eastAsia="zh-CN"/>
        </w:rPr>
      </w:pPr>
      <w:r w:rsidRPr="00F26DAC">
        <w:rPr>
          <w:rFonts w:ascii="Times New Roman" w:hAnsi="Times New Roman" w:cs="Times New Roman" w:hint="eastAsia"/>
        </w:rPr>
        <w:t>This authorisation (the</w:t>
      </w:r>
      <w:r w:rsidRPr="00F26DAC">
        <w:rPr>
          <w:rFonts w:ascii="Times New Roman" w:eastAsiaTheme="minorEastAsia" w:hAnsi="Times New Roman" w:cs="Times New Roman" w:hint="eastAsia"/>
          <w:lang w:eastAsia="zh-CN"/>
        </w:rPr>
        <w:t xml:space="preserve"> </w:t>
      </w:r>
      <w:r w:rsidRPr="00F26DAC">
        <w:rPr>
          <w:rFonts w:ascii="Times New Roman" w:eastAsiaTheme="minorEastAsia" w:hAnsi="Times New Roman" w:cs="Times New Roman" w:hint="eastAsia"/>
          <w:lang w:eastAsia="zh-CN"/>
        </w:rPr>
        <w:t>“</w:t>
      </w:r>
      <w:r w:rsidRPr="00F26DAC">
        <w:rPr>
          <w:rFonts w:ascii="Times New Roman" w:hAnsi="Times New Roman" w:cs="Times New Roman" w:hint="eastAsia"/>
          <w:b/>
          <w:bCs/>
        </w:rPr>
        <w:t>Authorisation</w:t>
      </w:r>
      <w:r w:rsidRPr="00F26DAC">
        <w:rPr>
          <w:rFonts w:asciiTheme="minorEastAsia" w:eastAsiaTheme="minorEastAsia" w:hAnsiTheme="minorEastAsia" w:cs="Times New Roman" w:hint="eastAsia"/>
          <w:lang w:eastAsia="zh-CN"/>
        </w:rPr>
        <w:t>”</w:t>
      </w:r>
      <w:r w:rsidRPr="00F26DAC">
        <w:rPr>
          <w:rFonts w:ascii="Times New Roman" w:hAnsi="Times New Roman" w:cs="Times New Roman" w:hint="eastAsia"/>
        </w:rPr>
        <w:t xml:space="preserve">) governs each Loan (as defined in Clause 3.1 below) to be entered into between you as a lender and </w:t>
      </w:r>
      <w:r w:rsidR="00FB040B" w:rsidRPr="00F26DAC">
        <w:rPr>
          <w:rFonts w:ascii="Times New Roman" w:hAnsi="Times New Roman" w:cs="Times New Roman"/>
        </w:rPr>
        <w:t>Moomoo Financial Singapore Pte. Ltd.</w:t>
      </w:r>
      <w:r w:rsidRPr="00F26DAC">
        <w:rPr>
          <w:rFonts w:ascii="Times New Roman" w:hAnsi="Times New Roman" w:cs="Times New Roman" w:hint="eastAsia"/>
        </w:rPr>
        <w:t xml:space="preserve"> (the </w:t>
      </w:r>
      <w:r w:rsidR="00AE13B9" w:rsidRPr="00F26DAC">
        <w:rPr>
          <w:rFonts w:ascii="Times New Roman" w:eastAsiaTheme="minorEastAsia" w:hAnsi="Times New Roman" w:cs="Times New Roman" w:hint="eastAsia"/>
          <w:lang w:eastAsia="zh-CN"/>
        </w:rPr>
        <w:t>“</w:t>
      </w:r>
      <w:r w:rsidRPr="00F26DAC">
        <w:rPr>
          <w:rFonts w:ascii="Times New Roman" w:hAnsi="Times New Roman" w:cs="Times New Roman" w:hint="eastAsia"/>
          <w:b/>
          <w:bCs/>
        </w:rPr>
        <w:t>Company</w:t>
      </w:r>
      <w:r w:rsidR="00AE13B9" w:rsidRPr="00F26DAC">
        <w:rPr>
          <w:rFonts w:ascii="Times New Roman" w:eastAsiaTheme="minorEastAsia" w:hAnsi="Times New Roman" w:cs="Times New Roman" w:hint="eastAsia"/>
          <w:lang w:eastAsia="zh-CN"/>
        </w:rPr>
        <w:t>”</w:t>
      </w:r>
      <w:r w:rsidRPr="00F26DAC">
        <w:rPr>
          <w:rFonts w:ascii="Times New Roman" w:hAnsi="Times New Roman" w:cs="Times New Roman" w:hint="eastAsia"/>
        </w:rPr>
        <w:t xml:space="preserve">) as a borrower. This Authorisation supplements, and should be read together with, the General Terms and Conditions (the </w:t>
      </w:r>
      <w:r w:rsidR="00AE13B9" w:rsidRPr="00F26DAC">
        <w:rPr>
          <w:rFonts w:asciiTheme="minorEastAsia" w:eastAsiaTheme="minorEastAsia" w:hAnsiTheme="minorEastAsia" w:cs="Times New Roman" w:hint="eastAsia"/>
          <w:lang w:eastAsia="zh-CN"/>
        </w:rPr>
        <w:t>“</w:t>
      </w:r>
      <w:r w:rsidRPr="00F26DAC">
        <w:rPr>
          <w:rFonts w:ascii="Times New Roman" w:hAnsi="Times New Roman" w:cs="Times New Roman" w:hint="eastAsia"/>
          <w:b/>
          <w:bCs/>
        </w:rPr>
        <w:t>Terms</w:t>
      </w:r>
      <w:r w:rsidR="00AE13B9" w:rsidRPr="00F26DAC">
        <w:rPr>
          <w:rFonts w:asciiTheme="minorEastAsia" w:eastAsiaTheme="minorEastAsia" w:hAnsiTheme="minorEastAsia" w:cs="Times New Roman" w:hint="eastAsia"/>
          <w:lang w:eastAsia="zh-CN"/>
        </w:rPr>
        <w:t>”</w:t>
      </w:r>
      <w:r w:rsidRPr="00F26DAC">
        <w:rPr>
          <w:rFonts w:ascii="Times New Roman" w:hAnsi="Times New Roman" w:cs="Times New Roman" w:hint="eastAsia"/>
        </w:rPr>
        <w:t>) and any other terms and conditions governing the services provided by the Company, as they may be amended from time to time. It forms an integral part of the Agreement.</w:t>
      </w:r>
    </w:p>
    <w:p w14:paraId="3F69A2DE" w14:textId="77777777" w:rsidR="00D24B51" w:rsidRPr="00F26DAC" w:rsidRDefault="00D24B51" w:rsidP="006D49CF">
      <w:pPr>
        <w:pStyle w:val="SHSch1"/>
        <w:numPr>
          <w:ilvl w:val="2"/>
          <w:numId w:val="54"/>
        </w:numPr>
        <w:spacing w:before="120" w:after="240" w:line="360" w:lineRule="auto"/>
        <w:rPr>
          <w:rFonts w:ascii="Times New Roman" w:hAnsi="Times New Roman" w:cs="Times New Roman"/>
        </w:rPr>
      </w:pPr>
      <w:bookmarkStart w:id="870" w:name="_Toc225525348"/>
      <w:bookmarkStart w:id="871" w:name="_Toc225525533"/>
      <w:bookmarkStart w:id="872" w:name="_Toc241604002"/>
      <w:r w:rsidRPr="00F26DAC">
        <w:rPr>
          <w:rFonts w:ascii="Times New Roman" w:hAnsi="Times New Roman" w:cs="Times New Roman"/>
        </w:rPr>
        <w:t>Definitions and Interpretation</w:t>
      </w:r>
      <w:bookmarkEnd w:id="870"/>
      <w:bookmarkEnd w:id="871"/>
      <w:bookmarkEnd w:id="872"/>
    </w:p>
    <w:p w14:paraId="5299F052" w14:textId="77777777" w:rsidR="00D24B51" w:rsidRPr="00F26DAC" w:rsidRDefault="00D24B51" w:rsidP="00D24B51">
      <w:pPr>
        <w:pStyle w:val="SHSch2"/>
        <w:spacing w:before="120" w:after="240" w:line="360" w:lineRule="auto"/>
        <w:rPr>
          <w:rFonts w:cs="Times New Roman"/>
          <w:sz w:val="19"/>
        </w:rPr>
      </w:pPr>
      <w:r w:rsidRPr="00F26DAC">
        <w:rPr>
          <w:rFonts w:cs="Times New Roman"/>
          <w:sz w:val="19"/>
        </w:rPr>
        <w:t>Capitalised terms in this Authorisation shall, unless otherwise defined herein, have the meanings set out in the Terms. In addition:</w:t>
      </w:r>
    </w:p>
    <w:p w14:paraId="76A5532D" w14:textId="77777777" w:rsidR="00D24B51" w:rsidRPr="00F26DAC" w:rsidRDefault="00D24B51" w:rsidP="00D24B51">
      <w:pPr>
        <w:pStyle w:val="SHIndent2"/>
        <w:spacing w:line="360" w:lineRule="auto"/>
        <w:rPr>
          <w:rFonts w:cs="Times New Roman"/>
          <w:sz w:val="19"/>
        </w:rPr>
      </w:pPr>
      <w:r w:rsidRPr="00F26DAC">
        <w:rPr>
          <w:rFonts w:cs="Times New Roman"/>
          <w:b/>
          <w:bCs/>
          <w:sz w:val="19"/>
        </w:rPr>
        <w:t>"Corporate Action"</w:t>
      </w:r>
      <w:r w:rsidRPr="00F26DAC">
        <w:rPr>
          <w:rFonts w:cs="Times New Roman"/>
          <w:sz w:val="19"/>
        </w:rPr>
        <w:t xml:space="preserve"> means, without limitation, any conversion, subscription rights, subdivision, consolidation, redemption, merger, rights relating to takeovers or other offers or capital re-organisation, capitalization, issue, rights issue, redenomination, renominalisation or other events similar to the foregoing;</w:t>
      </w:r>
    </w:p>
    <w:p w14:paraId="3F74D9F0" w14:textId="77777777" w:rsidR="00D24B51" w:rsidRPr="00F26DAC" w:rsidRDefault="00D24B51" w:rsidP="00D24B51">
      <w:pPr>
        <w:pStyle w:val="SHIndent2"/>
        <w:spacing w:line="360" w:lineRule="auto"/>
        <w:rPr>
          <w:rFonts w:cs="Times New Roman"/>
          <w:sz w:val="19"/>
        </w:rPr>
      </w:pPr>
      <w:r w:rsidRPr="00F26DAC">
        <w:rPr>
          <w:rFonts w:cs="Times New Roman"/>
          <w:b/>
          <w:bCs/>
          <w:sz w:val="19"/>
        </w:rPr>
        <w:t>"CRS Requirements"</w:t>
      </w:r>
      <w:r w:rsidRPr="00F26DAC">
        <w:rPr>
          <w:rFonts w:cs="Times New Roman"/>
          <w:sz w:val="19"/>
        </w:rPr>
        <w:t xml:space="preserve"> means one or more of the following, as the context requires:</w:t>
      </w:r>
    </w:p>
    <w:p w14:paraId="00D997F2" w14:textId="77777777" w:rsidR="00D24B51" w:rsidRPr="00F26DAC" w:rsidRDefault="00D24B51" w:rsidP="00D24B51">
      <w:pPr>
        <w:pStyle w:val="SHSch3"/>
        <w:spacing w:before="120" w:after="240" w:line="360" w:lineRule="auto"/>
        <w:rPr>
          <w:rFonts w:cs="Times New Roman"/>
          <w:sz w:val="19"/>
        </w:rPr>
      </w:pPr>
      <w:r w:rsidRPr="00F26DAC">
        <w:rPr>
          <w:rFonts w:cs="Times New Roman"/>
          <w:sz w:val="19"/>
        </w:rPr>
        <w:t>the Foreign Account Tax Compliance provisions of the Hiring Incentives to Restore Employment Act, the Common Reporting Standard issued by the Organisation for Economic Cooperation and Development, or similar legislation, regulations or guidance enacted in any other jurisdiction which seeks to implement equivalent tax reporting and/or withholding tax regimes;</w:t>
      </w:r>
    </w:p>
    <w:p w14:paraId="70ABCBC6" w14:textId="18CDAB46" w:rsidR="00D306E8" w:rsidRPr="00F26DAC" w:rsidRDefault="00520E1A" w:rsidP="00D24B51">
      <w:pPr>
        <w:pStyle w:val="SHSch3"/>
        <w:spacing w:before="120" w:after="240" w:line="360" w:lineRule="auto"/>
        <w:rPr>
          <w:rFonts w:cs="Times New Roman"/>
          <w:sz w:val="19"/>
        </w:rPr>
      </w:pPr>
      <w:r w:rsidRPr="00F26DAC">
        <w:rPr>
          <w:rFonts w:cs="Times New Roman" w:hint="eastAsia"/>
          <w:sz w:val="19"/>
        </w:rPr>
        <w:t xml:space="preserve">any intergovernmental agreement, treaty or any other arrangement between </w:t>
      </w:r>
      <w:r w:rsidR="00D44E01" w:rsidRPr="00F26DAC">
        <w:rPr>
          <w:rFonts w:eastAsiaTheme="minorEastAsia" w:cs="Times New Roman" w:hint="eastAsia"/>
          <w:sz w:val="19"/>
          <w:lang w:eastAsia="zh-CN"/>
        </w:rPr>
        <w:t>Singapore</w:t>
      </w:r>
      <w:r w:rsidR="002F3F3F" w:rsidRPr="00F26DAC">
        <w:rPr>
          <w:rFonts w:eastAsiaTheme="minorEastAsia" w:cs="Times New Roman" w:hint="eastAsia"/>
          <w:sz w:val="19"/>
          <w:lang w:eastAsia="zh-CN"/>
        </w:rPr>
        <w:t xml:space="preserve"> </w:t>
      </w:r>
      <w:r w:rsidRPr="00F26DAC">
        <w:rPr>
          <w:rFonts w:cs="Times New Roman" w:hint="eastAsia"/>
          <w:sz w:val="19"/>
        </w:rPr>
        <w:t>and the U.S., Hong Kong or any other jurisdiction (including between any government bodies in each relevant jurisdiction), entered into to facilitate, implement, comply with or supplement the legislation, regulations or guidance described in subparagraph (a); and</w:t>
      </w:r>
    </w:p>
    <w:p w14:paraId="31804C71" w14:textId="57CCCC0E" w:rsidR="004F7FE4" w:rsidRPr="00F26DAC" w:rsidRDefault="004F7FE4" w:rsidP="00D24B51">
      <w:pPr>
        <w:pStyle w:val="SHSch3"/>
        <w:spacing w:before="120" w:after="240" w:line="360" w:lineRule="auto"/>
        <w:rPr>
          <w:rFonts w:cs="Times New Roman"/>
          <w:sz w:val="19"/>
        </w:rPr>
      </w:pPr>
      <w:r w:rsidRPr="00F26DAC">
        <w:rPr>
          <w:rFonts w:cs="Times New Roman" w:hint="eastAsia"/>
          <w:sz w:val="19"/>
        </w:rPr>
        <w:t xml:space="preserve">any legislation, regulations or guidance implemented in </w:t>
      </w:r>
      <w:r w:rsidRPr="00F26DAC">
        <w:rPr>
          <w:rFonts w:eastAsiaTheme="minorEastAsia" w:cs="Times New Roman" w:hint="eastAsia"/>
          <w:sz w:val="19"/>
          <w:lang w:eastAsia="zh-CN"/>
        </w:rPr>
        <w:t>Singapore</w:t>
      </w:r>
      <w:r w:rsidRPr="00F26DAC">
        <w:rPr>
          <w:rFonts w:cs="Times New Roman" w:hint="eastAsia"/>
          <w:sz w:val="19"/>
        </w:rPr>
        <w:t xml:space="preserve"> to give effect to the matters outlined in the preceding clauses;</w:t>
      </w:r>
    </w:p>
    <w:p w14:paraId="3015F9C1" w14:textId="32BAB6FA" w:rsidR="00E644BD" w:rsidRPr="00F26DAC" w:rsidRDefault="00E644BD" w:rsidP="00E644BD">
      <w:pPr>
        <w:pStyle w:val="SHSch3"/>
        <w:numPr>
          <w:ilvl w:val="0"/>
          <w:numId w:val="0"/>
        </w:numPr>
        <w:spacing w:before="120" w:after="240" w:line="360" w:lineRule="auto"/>
        <w:ind w:left="1701"/>
        <w:rPr>
          <w:rFonts w:eastAsiaTheme="minorEastAsia" w:cs="Times New Roman"/>
          <w:sz w:val="19"/>
          <w:lang w:eastAsia="zh-CN"/>
        </w:rPr>
      </w:pPr>
      <w:r w:rsidRPr="00F26DAC">
        <w:rPr>
          <w:rFonts w:cs="Times New Roman"/>
          <w:b/>
          <w:bCs/>
          <w:sz w:val="19"/>
        </w:rPr>
        <w:t>"</w:t>
      </w:r>
      <w:r w:rsidRPr="00F26DAC">
        <w:rPr>
          <w:rFonts w:cs="Times New Roman" w:hint="eastAsia"/>
          <w:b/>
          <w:bCs/>
          <w:sz w:val="19"/>
        </w:rPr>
        <w:t>Designated Market</w:t>
      </w:r>
      <w:r w:rsidRPr="00F26DAC">
        <w:rPr>
          <w:rFonts w:eastAsiaTheme="minorEastAsia" w:cs="Times New Roman" w:hint="eastAsia"/>
          <w:b/>
          <w:bCs/>
          <w:sz w:val="19"/>
          <w:lang w:eastAsia="zh-CN"/>
        </w:rPr>
        <w:t>”</w:t>
      </w:r>
      <w:r w:rsidRPr="00F26DAC">
        <w:rPr>
          <w:rFonts w:cs="Times New Roman" w:hint="eastAsia"/>
          <w:sz w:val="19"/>
        </w:rPr>
        <w:t xml:space="preserve"> means any Market as may be designated by the Company from time to time for the purposes of this Authorisation, which shall initially include the markets in the United States and Hong Kong;</w:t>
      </w:r>
    </w:p>
    <w:p w14:paraId="2D1023A7" w14:textId="51039621" w:rsidR="009A615F" w:rsidRPr="00F26DAC" w:rsidRDefault="009A615F" w:rsidP="00E644BD">
      <w:pPr>
        <w:pStyle w:val="SHSch3"/>
        <w:numPr>
          <w:ilvl w:val="0"/>
          <w:numId w:val="0"/>
        </w:numPr>
        <w:spacing w:before="120" w:after="240" w:line="360" w:lineRule="auto"/>
        <w:ind w:left="1701"/>
        <w:rPr>
          <w:rFonts w:eastAsiaTheme="minorEastAsia" w:cs="Times New Roman"/>
          <w:sz w:val="19"/>
          <w:lang w:eastAsia="zh-CN"/>
        </w:rPr>
      </w:pPr>
      <w:r w:rsidRPr="00F26DAC">
        <w:rPr>
          <w:rFonts w:eastAsiaTheme="minorEastAsia" w:cs="Times New Roman" w:hint="eastAsia"/>
          <w:b/>
          <w:bCs/>
          <w:sz w:val="19"/>
          <w:lang w:eastAsia="zh-CN"/>
        </w:rPr>
        <w:t>"Equivalent"</w:t>
      </w:r>
      <w:r w:rsidRPr="00F26DAC">
        <w:rPr>
          <w:rFonts w:eastAsiaTheme="minorEastAsia" w:cs="Times New Roman" w:hint="eastAsia"/>
          <w:sz w:val="19"/>
          <w:lang w:eastAsia="zh-CN"/>
        </w:rPr>
        <w:t xml:space="preserve"> means, in relation to any Relevant Securities, securities that are of the same issuer, part of the same issue and of an identical type, nominal value, description and amount and have the same rights as those of the Relevant Securities, provided that, where any Relevant Securities are subject to any Corporate Action, the securities or other assets (which may consist of or include money or other property) into which the Relevant Securities are transformed by such Corporate Action are to be treated as or included in the determination of "equivalent" for this purpose;</w:t>
      </w:r>
    </w:p>
    <w:p w14:paraId="594257E6" w14:textId="05B48DA3" w:rsidR="009A615F" w:rsidRPr="00F26DAC" w:rsidRDefault="00B21421" w:rsidP="00E644BD">
      <w:pPr>
        <w:pStyle w:val="SHSch3"/>
        <w:numPr>
          <w:ilvl w:val="0"/>
          <w:numId w:val="0"/>
        </w:numPr>
        <w:spacing w:before="120" w:after="240" w:line="360" w:lineRule="auto"/>
        <w:ind w:left="1701"/>
        <w:rPr>
          <w:rFonts w:eastAsiaTheme="minorEastAsia" w:cs="Times New Roman"/>
          <w:sz w:val="19"/>
          <w:lang w:eastAsia="zh-CN"/>
        </w:rPr>
      </w:pPr>
      <w:r w:rsidRPr="00F26DAC">
        <w:rPr>
          <w:rFonts w:eastAsiaTheme="minorEastAsia" w:cs="Times New Roman" w:hint="eastAsia"/>
          <w:b/>
          <w:bCs/>
          <w:sz w:val="19"/>
          <w:lang w:eastAsia="zh-CN"/>
        </w:rPr>
        <w:lastRenderedPageBreak/>
        <w:t>"Futu Group"</w:t>
      </w:r>
      <w:r w:rsidRPr="00F26DAC">
        <w:rPr>
          <w:rFonts w:eastAsiaTheme="minorEastAsia" w:cs="Times New Roman" w:hint="eastAsia"/>
          <w:sz w:val="19"/>
          <w:lang w:eastAsia="zh-CN"/>
        </w:rPr>
        <w:t xml:space="preserve"> means Futu Holdings Limited, its subsidiaries, affiliates and associated entities, and "member of the Futu Group" shall be construed accordingly;</w:t>
      </w:r>
    </w:p>
    <w:p w14:paraId="4B76830E" w14:textId="19516848" w:rsidR="00FB7D30" w:rsidRPr="00F26DAC" w:rsidRDefault="00FB7D30" w:rsidP="00E644BD">
      <w:pPr>
        <w:pStyle w:val="SHSch3"/>
        <w:numPr>
          <w:ilvl w:val="0"/>
          <w:numId w:val="0"/>
        </w:numPr>
        <w:spacing w:before="120" w:after="240" w:line="360" w:lineRule="auto"/>
        <w:ind w:left="1701"/>
        <w:rPr>
          <w:rFonts w:eastAsiaTheme="minorEastAsia" w:cs="Times New Roman"/>
          <w:sz w:val="19"/>
          <w:lang w:eastAsia="zh-CN"/>
        </w:rPr>
      </w:pPr>
      <w:r w:rsidRPr="00F26DAC">
        <w:rPr>
          <w:rFonts w:eastAsiaTheme="minorEastAsia" w:cs="Times New Roman" w:hint="eastAsia"/>
          <w:b/>
          <w:bCs/>
          <w:sz w:val="19"/>
          <w:lang w:eastAsia="zh-CN"/>
        </w:rPr>
        <w:t>"Moomoo Security"</w:t>
      </w:r>
      <w:r w:rsidRPr="00F26DAC">
        <w:rPr>
          <w:rFonts w:eastAsiaTheme="minorEastAsia" w:cs="Times New Roman" w:hint="eastAsia"/>
          <w:sz w:val="19"/>
          <w:lang w:eastAsia="zh-CN"/>
        </w:rPr>
        <w:t xml:space="preserve"> means any Encumbrance granted by you in favour of the Company under the Agreement;</w:t>
      </w:r>
    </w:p>
    <w:p w14:paraId="6DD99B96" w14:textId="78B59975" w:rsidR="00FB7D30" w:rsidRPr="00F26DAC" w:rsidRDefault="00FB7D30" w:rsidP="00E644BD">
      <w:pPr>
        <w:pStyle w:val="SHSch3"/>
        <w:numPr>
          <w:ilvl w:val="0"/>
          <w:numId w:val="0"/>
        </w:numPr>
        <w:spacing w:before="120" w:after="240" w:line="360" w:lineRule="auto"/>
        <w:ind w:left="1701"/>
        <w:rPr>
          <w:rFonts w:eastAsiaTheme="minorEastAsia" w:cs="Times New Roman"/>
          <w:sz w:val="19"/>
          <w:lang w:eastAsia="zh-CN"/>
        </w:rPr>
      </w:pPr>
      <w:r w:rsidRPr="00F26DAC">
        <w:rPr>
          <w:rFonts w:eastAsiaTheme="minorEastAsia" w:cs="Times New Roman" w:hint="eastAsia"/>
          <w:b/>
          <w:bCs/>
          <w:sz w:val="19"/>
          <w:lang w:eastAsia="zh-CN"/>
        </w:rPr>
        <w:t>"Relevant Securities"</w:t>
      </w:r>
      <w:r w:rsidRPr="00F26DAC">
        <w:rPr>
          <w:rFonts w:eastAsiaTheme="minorEastAsia" w:cs="Times New Roman" w:hint="eastAsia"/>
          <w:sz w:val="19"/>
          <w:lang w:eastAsia="zh-CN"/>
        </w:rPr>
        <w:t xml:space="preserve"> means the securities and securities collateral, each listed or traded on an Exchange located in any Designated Market, from time to time received or held by the Company on your behalf.</w:t>
      </w:r>
    </w:p>
    <w:p w14:paraId="608A9964" w14:textId="246C73C9" w:rsidR="00200A53" w:rsidRPr="00F26DAC" w:rsidRDefault="00200A53" w:rsidP="00200A53">
      <w:pPr>
        <w:pStyle w:val="SHSch2"/>
        <w:spacing w:before="120" w:after="240" w:line="360" w:lineRule="auto"/>
        <w:rPr>
          <w:rFonts w:cs="Times New Roman"/>
          <w:sz w:val="19"/>
        </w:rPr>
      </w:pPr>
      <w:r w:rsidRPr="00F26DAC">
        <w:rPr>
          <w:rFonts w:cs="Times New Roman" w:hint="eastAsia"/>
          <w:sz w:val="19"/>
        </w:rPr>
        <w:t>All headings appear for convenience only and shall not affect the interpretation of this Authorisation.</w:t>
      </w:r>
    </w:p>
    <w:p w14:paraId="18015A2B" w14:textId="6F4697F5" w:rsidR="00200A53" w:rsidRPr="00F26DAC" w:rsidRDefault="00200A53" w:rsidP="00200A53">
      <w:pPr>
        <w:pStyle w:val="SHSch2"/>
        <w:spacing w:before="120" w:after="240" w:line="360" w:lineRule="auto"/>
        <w:rPr>
          <w:rFonts w:cs="Times New Roman"/>
          <w:sz w:val="19"/>
        </w:rPr>
      </w:pPr>
      <w:r w:rsidRPr="00F26DAC">
        <w:rPr>
          <w:rFonts w:cs="Times New Roman" w:hint="eastAsia"/>
          <w:sz w:val="19"/>
        </w:rPr>
        <w:t>Where at any time there is in existence any other agreement between you and the Company which terms provide for the lending of securities by you to the Company, the terms of this Authorisation shall apply to the lending of such securities to the exclusion of any other such agreement.</w:t>
      </w:r>
    </w:p>
    <w:p w14:paraId="4E44EB19" w14:textId="77702AD9" w:rsidR="008E6735" w:rsidRPr="00F26DAC" w:rsidRDefault="0025121B" w:rsidP="008E6735">
      <w:pPr>
        <w:pStyle w:val="SHSch1"/>
        <w:rPr>
          <w:rFonts w:ascii="Times New Roman" w:hAnsi="Times New Roman" w:cs="Times New Roman"/>
        </w:rPr>
      </w:pPr>
      <w:bookmarkStart w:id="873" w:name="_Toc225525349"/>
      <w:bookmarkStart w:id="874" w:name="_Toc225525534"/>
      <w:bookmarkStart w:id="875" w:name="_Toc241604003"/>
      <w:r w:rsidRPr="00F26DAC">
        <w:rPr>
          <w:rFonts w:ascii="Times New Roman" w:hAnsi="Times New Roman" w:cs="Times New Roman" w:hint="eastAsia"/>
        </w:rPr>
        <w:t>General</w:t>
      </w:r>
      <w:bookmarkEnd w:id="873"/>
      <w:bookmarkEnd w:id="874"/>
      <w:bookmarkEnd w:id="875"/>
      <w:r w:rsidRPr="00F26DAC">
        <w:rPr>
          <w:rFonts w:ascii="Times New Roman" w:hAnsi="Times New Roman" w:cs="Times New Roman" w:hint="eastAsia"/>
        </w:rPr>
        <w:t xml:space="preserve"> </w:t>
      </w:r>
    </w:p>
    <w:p w14:paraId="44FBFB11" w14:textId="5F3B1640" w:rsidR="008E6735" w:rsidRPr="00F26DAC" w:rsidRDefault="00ED071C" w:rsidP="008E6735">
      <w:pPr>
        <w:pStyle w:val="SHSch2"/>
        <w:rPr>
          <w:rFonts w:cs="Times New Roman"/>
          <w:sz w:val="19"/>
        </w:rPr>
      </w:pPr>
      <w:r w:rsidRPr="00F26DAC">
        <w:rPr>
          <w:rFonts w:cs="Times New Roman" w:hint="eastAsia"/>
          <w:sz w:val="19"/>
        </w:rPr>
        <w:t xml:space="preserve">The Company offers a securities lending program to enable </w:t>
      </w:r>
      <w:r w:rsidR="006C43B3" w:rsidRPr="00F26DAC">
        <w:rPr>
          <w:rFonts w:eastAsiaTheme="minorEastAsia" w:cs="Times New Roman" w:hint="eastAsia"/>
          <w:sz w:val="19"/>
          <w:lang w:eastAsia="zh-CN"/>
        </w:rPr>
        <w:t>C</w:t>
      </w:r>
      <w:r w:rsidRPr="00F26DAC">
        <w:rPr>
          <w:rFonts w:cs="Times New Roman" w:hint="eastAsia"/>
          <w:sz w:val="19"/>
        </w:rPr>
        <w:t>lients to lend to the Company (on a principal-to-principal basis) certain of their securities and securities collateral (as applicable) from time to time received or held by the Company on behalf of such clients. The Company may use such securities for its own purposes or "on-lend" these securities to other third parties (including other market participants) who wish to use these securities for short selling or other purposes. These securities will be listed or traded on Exchanges located in the Designated Market.</w:t>
      </w:r>
    </w:p>
    <w:p w14:paraId="7EEEEFDC" w14:textId="01C575CE" w:rsidR="002B5194" w:rsidRPr="00F26DAC" w:rsidRDefault="002B5194" w:rsidP="008E6735">
      <w:pPr>
        <w:pStyle w:val="SHSch2"/>
        <w:rPr>
          <w:rFonts w:cs="Times New Roman"/>
          <w:sz w:val="19"/>
        </w:rPr>
      </w:pPr>
      <w:r w:rsidRPr="00F26DAC">
        <w:rPr>
          <w:rFonts w:cs="Times New Roman" w:hint="eastAsia"/>
          <w:sz w:val="19"/>
        </w:rPr>
        <w:t>You agree to participate in such securities lending program, under which you shall grant discretion to the Company to initiate, borrow and terminate Loans of Relevant Securities between you and the Company.</w:t>
      </w:r>
    </w:p>
    <w:p w14:paraId="33CBB402" w14:textId="2015567F" w:rsidR="002B5194" w:rsidRPr="00F26DAC" w:rsidRDefault="002B5194" w:rsidP="008E6735">
      <w:pPr>
        <w:pStyle w:val="SHSch2"/>
        <w:rPr>
          <w:rFonts w:cs="Times New Roman"/>
          <w:sz w:val="19"/>
        </w:rPr>
      </w:pPr>
      <w:r w:rsidRPr="00F26DAC">
        <w:rPr>
          <w:rFonts w:cs="Times New Roman" w:hint="eastAsia"/>
          <w:sz w:val="19"/>
        </w:rPr>
        <w:t>You represent and acknowledge that the securities lending program offered by the Company is incidental to the various services provided to you pursuant to the Agreement, and the program is not, and shall not constitute an asset management service. The Company shall have no discretion to buy or sell Relevant Securities or make other investment decisions for the Account. The Company is not obligated to and will not provide any trading, investment, or tax advice or recommendations to you for purposes of this securities lending program. The decision regarding whether to buy, hold, or sell Relevant Securities remains solely your responsibility. The Company's initiation or termination of a Loan is not a recommendation as to the value of the Relevant Securities which may rise or fall in value.</w:t>
      </w:r>
    </w:p>
    <w:p w14:paraId="67210253" w14:textId="2A199DE9" w:rsidR="002B5194" w:rsidRPr="00F26DAC" w:rsidRDefault="002B5194" w:rsidP="008E6735">
      <w:pPr>
        <w:pStyle w:val="SHSch2"/>
        <w:rPr>
          <w:rFonts w:cs="Times New Roman"/>
          <w:sz w:val="19"/>
        </w:rPr>
      </w:pPr>
      <w:r w:rsidRPr="00F26DAC">
        <w:rPr>
          <w:rFonts w:cs="Times New Roman" w:hint="eastAsia"/>
          <w:sz w:val="19"/>
        </w:rPr>
        <w:t>All lending of securities by you shall at all times be subject to applicable law or regulation including, Regulation 45 of the SF(LCB)R and such other terms and conditions as the Company shall stipulate from time to time in writing.</w:t>
      </w:r>
    </w:p>
    <w:p w14:paraId="42C7C867" w14:textId="5921BB8C" w:rsidR="008C3905" w:rsidRPr="00F26DAC" w:rsidRDefault="008C3905" w:rsidP="008C3905">
      <w:pPr>
        <w:pStyle w:val="SHSch1"/>
        <w:rPr>
          <w:rFonts w:ascii="Times New Roman" w:hAnsi="Times New Roman" w:cs="Times New Roman"/>
        </w:rPr>
      </w:pPr>
      <w:bookmarkStart w:id="876" w:name="_Toc225525350"/>
      <w:bookmarkStart w:id="877" w:name="_Toc225525535"/>
      <w:bookmarkStart w:id="878" w:name="_Toc241604004"/>
      <w:r w:rsidRPr="00F26DAC">
        <w:rPr>
          <w:rFonts w:ascii="Times New Roman" w:hAnsi="Times New Roman" w:cs="Times New Roman" w:hint="eastAsia"/>
        </w:rPr>
        <w:t>Client Authorisation to Enter Into One or More Loans of Securities</w:t>
      </w:r>
      <w:bookmarkEnd w:id="876"/>
      <w:bookmarkEnd w:id="877"/>
      <w:bookmarkEnd w:id="878"/>
    </w:p>
    <w:p w14:paraId="58455759" w14:textId="327AE357" w:rsidR="008C3905" w:rsidRPr="00F26DAC" w:rsidRDefault="008C3905" w:rsidP="008C3905">
      <w:pPr>
        <w:pStyle w:val="SHSch2"/>
        <w:spacing w:before="120" w:after="240" w:line="360" w:lineRule="auto"/>
        <w:rPr>
          <w:rFonts w:cs="Times New Roman"/>
          <w:sz w:val="19"/>
        </w:rPr>
      </w:pPr>
      <w:r w:rsidRPr="00F26DAC">
        <w:rPr>
          <w:rFonts w:cs="Times New Roman" w:hint="eastAsia"/>
          <w:sz w:val="19"/>
        </w:rPr>
        <w:t xml:space="preserve">You acknowledge that the authorisation under Clause 3 </w:t>
      </w:r>
      <w:r w:rsidR="006232EF" w:rsidRPr="00F26DAC">
        <w:rPr>
          <w:rFonts w:eastAsiaTheme="minorEastAsia" w:cs="Times New Roman" w:hint="eastAsia"/>
          <w:sz w:val="19"/>
          <w:lang w:eastAsia="zh-CN"/>
        </w:rPr>
        <w:t xml:space="preserve">of this Appendix </w:t>
      </w:r>
      <w:r w:rsidRPr="00F26DAC">
        <w:rPr>
          <w:rFonts w:cs="Times New Roman" w:hint="eastAsia"/>
          <w:sz w:val="19"/>
        </w:rPr>
        <w:t xml:space="preserve">covers the Relevant Securities. You hereby consent and grant a standing authority to the Company to, at any time, apply any of your securities or securities collateral pursuant to a securities borrowing and lending </w:t>
      </w:r>
      <w:r w:rsidRPr="00F26DAC">
        <w:rPr>
          <w:rFonts w:cs="Times New Roman" w:hint="eastAsia"/>
          <w:sz w:val="19"/>
        </w:rPr>
        <w:lastRenderedPageBreak/>
        <w:t>agreement (the "</w:t>
      </w:r>
      <w:r w:rsidRPr="00F26DAC">
        <w:rPr>
          <w:rFonts w:cs="Times New Roman" w:hint="eastAsia"/>
          <w:b/>
          <w:bCs/>
          <w:sz w:val="19"/>
        </w:rPr>
        <w:t>Standing Authority</w:t>
      </w:r>
      <w:r w:rsidRPr="00F26DAC">
        <w:rPr>
          <w:rFonts w:cs="Times New Roman" w:hint="eastAsia"/>
          <w:sz w:val="19"/>
        </w:rPr>
        <w:t>"), including to enter into with you one or more securities borrowing and lending transactions pursuant to which you will lend to the Company, and the Company will borrow from you, any number of Relevant Securities of any description, that may from time to time be held in any Account (each such securities lending transaction shall be referred to as a "</w:t>
      </w:r>
      <w:r w:rsidRPr="00F26DAC">
        <w:rPr>
          <w:rFonts w:cs="Times New Roman" w:hint="eastAsia"/>
          <w:b/>
          <w:bCs/>
          <w:sz w:val="19"/>
        </w:rPr>
        <w:t>Loan</w:t>
      </w:r>
      <w:r w:rsidRPr="00F26DAC">
        <w:rPr>
          <w:rFonts w:cs="Times New Roman" w:hint="eastAsia"/>
          <w:sz w:val="19"/>
        </w:rPr>
        <w:t>"). Without prejudice to the foregoing, you hereby authorise the Company to use the Company's discretion to examine the Relevant Securities in the Account and to take all necessary steps to initiate, borrow and terminate Loans of Relevant Securities between you as lender and the Company as borrower pursuant to the terms of this Authorisation.</w:t>
      </w:r>
    </w:p>
    <w:p w14:paraId="1D914A29" w14:textId="77777777" w:rsidR="00A82F60" w:rsidRPr="00F26DAC" w:rsidRDefault="00A82F60" w:rsidP="00A82F60">
      <w:pPr>
        <w:pStyle w:val="SHSch2"/>
        <w:spacing w:before="120" w:after="240" w:line="360" w:lineRule="auto"/>
        <w:rPr>
          <w:rFonts w:cs="Times New Roman"/>
          <w:sz w:val="19"/>
        </w:rPr>
      </w:pPr>
      <w:r w:rsidRPr="00F26DAC">
        <w:rPr>
          <w:rFonts w:cs="Times New Roman" w:hint="eastAsia"/>
          <w:sz w:val="19"/>
        </w:rPr>
        <w:t>You acknowledge and agree that:</w:t>
      </w:r>
    </w:p>
    <w:p w14:paraId="69D6BD24" w14:textId="7042D912"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The Company shall have the discretion to evaluate factors that the Company considers relevant in determining whether any of the Relevant Securities in the Account can be loaned to the Company on terms that the Company</w:t>
      </w:r>
      <w:r w:rsidR="00F85D72" w:rsidRPr="00F26DAC">
        <w:rPr>
          <w:rFonts w:eastAsiaTheme="minorEastAsia" w:cs="Times New Roman" w:hint="eastAsia"/>
          <w:sz w:val="19"/>
          <w:lang w:eastAsia="zh-CN"/>
        </w:rPr>
        <w:t xml:space="preserve"> considers appropriate</w:t>
      </w:r>
      <w:r w:rsidRPr="00F26DAC">
        <w:rPr>
          <w:rFonts w:cs="Times New Roman" w:hint="eastAsia"/>
          <w:sz w:val="19"/>
        </w:rPr>
        <w:t>, taking into account various factors affecting the market and the potential transaction, such as potential size and duration of the Loan, the nature of the security and of various market factors affecting the security, prevailing market rates, positions and lending interests of other clients of the Company, identity and the availability of potential secondary borrowers of the shares from the Company in the securities lending markets, and other conditions relevant to the potential Loan.</w:t>
      </w:r>
    </w:p>
    <w:p w14:paraId="6E22FB65" w14:textId="61771B2D"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The Company shall be under no obligation to pay any fee (or, to the extent that any fee is payable, any minimum or particular amount thereof) to you in respect of any borrowing of Relevant Securities under this Agreement, and no term shall be implied into this Agreement to the contrary. Where the Company elects, in its sole and absolute discretion, to pay a fee to you in connection with such borrowing, the Company shall have sole and absolute discretion to determine the amount of such fee, taking into account factors such as prevailing rates in the market for loans of various sizes, rates that the Company may be paid by other members of the Futu Group or third parties for the Company lending the securities on to the securities lending markets, payments that the Company may make to third parties (such as introducing brokers who introduce accounts to the Company), the demand of the other members of the Futu Group or third parties for the securities, and other relevant factors. You authorise the Company to vary or cease the payment of any such fee at any time at its discretion based on changes in the above factors. Where any such fee is payable, you acknowledge that the rate thereof may change frequently (as often as daily) due to the nature of the securities lending markets and may involve substantial downward (or upward) changes.</w:t>
      </w:r>
    </w:p>
    <w:p w14:paraId="4F13526B" w14:textId="77777777"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 xml:space="preserve">The Company may borrow the Relevant Securities from you on a principal-to-principal basis and then use such securities for the Company's own purposes (including short selling) or lend those securities to other members of the Futu Group or other third parties for their own purposes (including short selling). The Company may lend the Relevant Securities to </w:t>
      </w:r>
      <w:r w:rsidRPr="00F26DAC">
        <w:rPr>
          <w:rFonts w:cs="Times New Roman" w:hint="eastAsia"/>
          <w:sz w:val="19"/>
        </w:rPr>
        <w:lastRenderedPageBreak/>
        <w:t>other members of the Futu Group or third parties, which could then lend such securities out to other parties in the securities lending market.</w:t>
      </w:r>
    </w:p>
    <w:p w14:paraId="334DAF1C" w14:textId="1A3D0A48"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 xml:space="preserve">The Company's securities lending program does not guarantee that you will receive </w:t>
      </w:r>
      <w:r w:rsidR="00494D3C" w:rsidRPr="00F26DAC">
        <w:rPr>
          <w:rFonts w:eastAsiaTheme="minorEastAsia" w:cs="Times New Roman" w:hint="eastAsia"/>
          <w:sz w:val="19"/>
          <w:lang w:eastAsia="zh-CN"/>
        </w:rPr>
        <w:t>any</w:t>
      </w:r>
      <w:r w:rsidRPr="00F26DAC">
        <w:rPr>
          <w:rFonts w:cs="Times New Roman" w:hint="eastAsia"/>
          <w:sz w:val="19"/>
        </w:rPr>
        <w:t xml:space="preserve"> income for the Relevant Securities under the Loan. </w:t>
      </w:r>
      <w:r w:rsidR="00494D3C" w:rsidRPr="00F26DAC">
        <w:rPr>
          <w:rFonts w:cs="Times New Roman" w:hint="eastAsia"/>
          <w:sz w:val="19"/>
        </w:rPr>
        <w:t>Without prejudice to Clause 3.2(b), you acknowledge that there may be Loans in respect of which no fee or compensation is paid to you.</w:t>
      </w:r>
      <w:r w:rsidR="00494D3C" w:rsidRPr="00F26DAC">
        <w:rPr>
          <w:rFonts w:eastAsiaTheme="minorEastAsia" w:cs="Times New Roman" w:hint="eastAsia"/>
          <w:sz w:val="19"/>
          <w:lang w:eastAsia="zh-CN"/>
        </w:rPr>
        <w:t xml:space="preserve"> </w:t>
      </w:r>
      <w:r w:rsidRPr="00F26DAC">
        <w:rPr>
          <w:rFonts w:cs="Times New Roman" w:hint="eastAsia"/>
          <w:sz w:val="19"/>
        </w:rPr>
        <w:t>The securities lending market is not a standardized or fully transparent market, and there are no rules or mechanisms that guarantee or require that any given participant in the marketplace will receive the best rate for lending those securities.</w:t>
      </w:r>
    </w:p>
    <w:p w14:paraId="46438FA7" w14:textId="77777777"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The Company is not obligated to borrow specific Relevant Securities. There is no guarantee that all or part of the Relevant Securities that could be lent will be lent. There may not be a market to lend the Relevant Securities at a rate that is advantageous, or the Company may not have access to a market with willing borrowers. The Company, the Company</w:t>
      </w:r>
      <w:r w:rsidRPr="00F26DAC">
        <w:rPr>
          <w:rFonts w:cs="Times New Roman" w:hint="eastAsia"/>
          <w:sz w:val="19"/>
        </w:rPr>
        <w:t>’</w:t>
      </w:r>
      <w:r w:rsidRPr="00F26DAC">
        <w:rPr>
          <w:rFonts w:cs="Times New Roman" w:hint="eastAsia"/>
          <w:sz w:val="19"/>
        </w:rPr>
        <w:t>s other clients or members of the Futu Group might have securities that may be lent that will satisfy available borrowing interest and therefore the Company may not borrow the Relevant Securities from you. Nothing in this Authorisation requires the Company to place your interest in lending securities ahead of the interest of other clients of the Company. The Company has the discretion to allocate borrowing and lending opportunities among its clients participating in the securities lending program provided that the Company will seek to allocate such opportunities fairly taking into account relevant factors as determined by the Company (including without limitation the pro-rata holdings of a client in specific securities among all relevant clients of the Company).</w:t>
      </w:r>
    </w:p>
    <w:p w14:paraId="28EAC246" w14:textId="77777777"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You will not have: (i) the ability or right to approve specific Loans before or after they are initiated, (ii) the ability to approve or reject fees (or any changes) and (iii) the right to terminate specific Loans (except if you sell the Relevant Securities that are being lent or if you terminate this Authorisation).</w:t>
      </w:r>
    </w:p>
    <w:p w14:paraId="512BD1A5" w14:textId="77777777" w:rsidR="00A82F60" w:rsidRPr="00F26DAC" w:rsidRDefault="00A82F60" w:rsidP="006D49CF">
      <w:pPr>
        <w:pStyle w:val="SHSch2"/>
        <w:numPr>
          <w:ilvl w:val="0"/>
          <w:numId w:val="55"/>
        </w:numPr>
        <w:spacing w:before="120" w:after="240" w:line="360" w:lineRule="auto"/>
        <w:rPr>
          <w:rFonts w:cs="Times New Roman"/>
          <w:sz w:val="19"/>
        </w:rPr>
      </w:pPr>
      <w:r w:rsidRPr="00F26DAC">
        <w:rPr>
          <w:rFonts w:cs="Times New Roman" w:hint="eastAsia"/>
          <w:sz w:val="19"/>
        </w:rPr>
        <w:t>You will execute and furnish (as applicable including by way of updates) to the Company or to any government or taxing authority as the Company directs (including by way of electronic certification) with any information, representations, forms, documents, opinions, instruments and certificates, and such other cooperation or assistance as may (in either case) reasonably be required in order to allow the Company to comply with the Applicable Regulations, including the CRS Requirements (the "</w:t>
      </w:r>
      <w:r w:rsidRPr="00F26DAC">
        <w:rPr>
          <w:rFonts w:cs="Times New Roman" w:hint="eastAsia"/>
          <w:b/>
          <w:bCs/>
          <w:sz w:val="19"/>
        </w:rPr>
        <w:t>Information</w:t>
      </w:r>
      <w:r w:rsidRPr="00F26DAC">
        <w:rPr>
          <w:rFonts w:cs="Times New Roman" w:hint="eastAsia"/>
          <w:sz w:val="19"/>
        </w:rPr>
        <w:t xml:space="preserve">"). You hereby grant the Company the authority to execute any such documents, opinions, instruments or certificates on your behalf, if you fail to do so. The Company is authorised to furnish the Information to any relevant taxing or government authorities in connection with the compliance with the Applicable Regulations (including the CRS Requirements). The Company may take such actions as it considers necessary in accordance with the Applicable Regulations in relation to the Account or Relevant Securities to ensure that any withholding tax payable by the Company, and any related costs, interest, penalties and other losses and liabilities suffered or incurred by the Company or any agent, delegate, employee, director, officer or </w:t>
      </w:r>
      <w:r w:rsidRPr="00F26DAC">
        <w:rPr>
          <w:rFonts w:cs="Times New Roman" w:hint="eastAsia"/>
          <w:sz w:val="19"/>
        </w:rPr>
        <w:lastRenderedPageBreak/>
        <w:t>affiliate of any of the foregoing persons, arising from your failure to provide any requested documentation or other information to the Company, is borne by you.</w:t>
      </w:r>
    </w:p>
    <w:p w14:paraId="19618144" w14:textId="315A6E02" w:rsidR="00A82F60" w:rsidRPr="00F26DAC" w:rsidRDefault="00A82F60" w:rsidP="008C3905">
      <w:pPr>
        <w:pStyle w:val="SHSch2"/>
        <w:spacing w:before="120" w:after="240" w:line="360" w:lineRule="auto"/>
        <w:rPr>
          <w:rFonts w:cs="Times New Roman"/>
          <w:sz w:val="19"/>
        </w:rPr>
      </w:pPr>
      <w:r w:rsidRPr="00F26DAC">
        <w:rPr>
          <w:rFonts w:cs="Times New Roman" w:hint="eastAsia"/>
          <w:sz w:val="19"/>
        </w:rPr>
        <w:t>A Loan by you to the Company shall constitute a transfer by you to the Company of all rights (including any voting rights and rights to receive any interest, dividend or other distribution), titles and interests in and to the Relevant Securities that are the subject of the Loan, free and clear of any Encumbrances, or any other interest of any person. In particular, the Company shall have all of the incidents of ownership of the loaned Relevant Securities, including the right to transfer the loaned securities to others or to grant security over the loan securities as collateral for financial accommodation provided to the Company. The Company will act as a borrower and as a principal with respect to a Loan. The Company will not act as an intermediary in securities lending either as your direct agent or indirect agent in its own name but for</w:t>
      </w:r>
      <w:r w:rsidR="006B0B2D" w:rsidRPr="00F26DAC">
        <w:rPr>
          <w:rFonts w:eastAsiaTheme="minorEastAsia" w:cs="Times New Roman" w:hint="eastAsia"/>
          <w:sz w:val="19"/>
          <w:lang w:eastAsia="zh-CN"/>
        </w:rPr>
        <w:t xml:space="preserve"> your</w:t>
      </w:r>
      <w:r w:rsidRPr="00F26DAC">
        <w:rPr>
          <w:rFonts w:cs="Times New Roman" w:hint="eastAsia"/>
          <w:sz w:val="19"/>
        </w:rPr>
        <w:t xml:space="preserve"> account and at your risk.</w:t>
      </w:r>
    </w:p>
    <w:p w14:paraId="1EB2E095" w14:textId="3C79E8F3" w:rsidR="00A82F60" w:rsidRPr="00F26DAC" w:rsidRDefault="00A82F60" w:rsidP="008C3905">
      <w:pPr>
        <w:pStyle w:val="SHSch2"/>
        <w:spacing w:before="120" w:after="240" w:line="360" w:lineRule="auto"/>
        <w:rPr>
          <w:rFonts w:cs="Times New Roman"/>
          <w:sz w:val="19"/>
        </w:rPr>
      </w:pPr>
      <w:r w:rsidRPr="00F26DAC">
        <w:rPr>
          <w:rFonts w:cs="Times New Roman" w:hint="eastAsia"/>
          <w:sz w:val="19"/>
        </w:rPr>
        <w:t>A Loan shall be effected by the Company by debiting the relevant number of Relevant Securities that are held in an Account and transferring such number of securities to the Company</w:t>
      </w:r>
      <w:r w:rsidR="00797465" w:rsidRPr="00F26DAC">
        <w:rPr>
          <w:rFonts w:eastAsiaTheme="minorEastAsia" w:cs="Times New Roman"/>
          <w:sz w:val="19"/>
          <w:lang w:eastAsia="zh-CN"/>
        </w:rPr>
        <w:t>’</w:t>
      </w:r>
      <w:r w:rsidRPr="00F26DAC">
        <w:rPr>
          <w:rFonts w:cs="Times New Roman" w:hint="eastAsia"/>
          <w:sz w:val="19"/>
        </w:rPr>
        <w:t>s proprietary account or any other securities account as it may direct.</w:t>
      </w:r>
    </w:p>
    <w:p w14:paraId="2947E941" w14:textId="7E0B7599" w:rsidR="00B1026F" w:rsidRPr="00F26DAC" w:rsidRDefault="00B1026F" w:rsidP="008C3905">
      <w:pPr>
        <w:pStyle w:val="SHSch2"/>
        <w:spacing w:before="120" w:after="240" w:line="360" w:lineRule="auto"/>
        <w:rPr>
          <w:rFonts w:cs="Times New Roman"/>
          <w:sz w:val="19"/>
        </w:rPr>
      </w:pPr>
      <w:r w:rsidRPr="00F26DAC">
        <w:rPr>
          <w:rFonts w:cs="Times New Roman" w:hint="eastAsia"/>
          <w:sz w:val="19"/>
        </w:rPr>
        <w:t>Upon the entry into a Loan in accordance with this Authorisation, the Company will use reasonable efforts to notify you as soon as reasonably practicable, in your account statement, of the number and description of the Relevant Securities that you have lent to the Company under to the Loan, although, for the avoidance of doubt, any delay by the Company to provide such notice shall not in any way invalidate the Loan or any transfer of right, title and interest in the loaned Relevant Securities. Such notice shall set out other terms of each Loan, including the issuer of the loaned Relevant Securities, the quantity of the Relevant Securities lent, the basis of compensation</w:t>
      </w:r>
      <w:r w:rsidR="00103B33" w:rsidRPr="00F26DAC">
        <w:rPr>
          <w:rFonts w:eastAsiaTheme="minorEastAsia" w:cs="Times New Roman" w:hint="eastAsia"/>
          <w:sz w:val="19"/>
          <w:lang w:eastAsia="zh-CN"/>
        </w:rPr>
        <w:t xml:space="preserve"> (if any)</w:t>
      </w:r>
      <w:r w:rsidRPr="00F26DAC">
        <w:rPr>
          <w:rFonts w:cs="Times New Roman" w:hint="eastAsia"/>
          <w:sz w:val="19"/>
        </w:rPr>
        <w:t>, the amount of collateral and any additional terms. Such notice, together with this Authorisation shall constitute conclusive evidence of the terms agreed between you and the Company with respect to the Loan to which the notice relates, unless with respect to manifest error in the notice or the notice specific objection is made within two (2) Business Days after issuance by the Company.</w:t>
      </w:r>
    </w:p>
    <w:p w14:paraId="4A0118A7" w14:textId="35CBD426" w:rsidR="00B127F3" w:rsidRPr="00F26DAC" w:rsidRDefault="00B127F3" w:rsidP="008C3905">
      <w:pPr>
        <w:pStyle w:val="SHSch2"/>
        <w:spacing w:before="120" w:after="240" w:line="360" w:lineRule="auto"/>
        <w:rPr>
          <w:rFonts w:cs="Times New Roman"/>
          <w:sz w:val="19"/>
        </w:rPr>
      </w:pPr>
      <w:r w:rsidRPr="00F26DAC">
        <w:rPr>
          <w:rFonts w:cs="Times New Roman" w:hint="eastAsia"/>
          <w:sz w:val="19"/>
        </w:rPr>
        <w:t>You may sell the Relevant Securities that have been lent to the Company at any time, and the Company will be responsible for terminating the Loan, and pursuant to the terms of the Agreement, settling the sale of such securities, and providing the proceeds of the securities to you by the normal settlement date for such sale.</w:t>
      </w:r>
    </w:p>
    <w:p w14:paraId="4CC78645" w14:textId="5267C2A7" w:rsidR="00B127F3" w:rsidRPr="00F26DAC" w:rsidRDefault="00B127F3" w:rsidP="008C3905">
      <w:pPr>
        <w:pStyle w:val="SHSch2"/>
        <w:spacing w:before="120" w:after="240" w:line="360" w:lineRule="auto"/>
        <w:rPr>
          <w:rFonts w:cs="Times New Roman"/>
          <w:sz w:val="19"/>
        </w:rPr>
      </w:pPr>
      <w:r w:rsidRPr="00F26DAC">
        <w:rPr>
          <w:rFonts w:cs="Times New Roman" w:hint="eastAsia"/>
          <w:sz w:val="19"/>
        </w:rPr>
        <w:t>The Company agrees that upon the entry into a Loan in accordance with this Authorisation, the loaned Relevant Securities shall be released from, and shall cease to be subject to, the Moomoo Security, although, for the avoidance of doubt, where Equivalent securities are delivered in accordance with Clause 4 below, such securities will immediately, upon such delivery, become subject to the Moomoo Security.</w:t>
      </w:r>
    </w:p>
    <w:p w14:paraId="5C7293E2" w14:textId="3C838C83" w:rsidR="008A0A68" w:rsidRPr="00F26DAC" w:rsidRDefault="008A0A68" w:rsidP="008C3905">
      <w:pPr>
        <w:pStyle w:val="SHSch2"/>
        <w:spacing w:before="120" w:after="240" w:line="360" w:lineRule="auto"/>
        <w:rPr>
          <w:rFonts w:cs="Times New Roman"/>
          <w:sz w:val="19"/>
        </w:rPr>
      </w:pPr>
      <w:r w:rsidRPr="00F26DAC">
        <w:rPr>
          <w:rFonts w:cs="Times New Roman" w:hint="eastAsia"/>
          <w:sz w:val="19"/>
        </w:rPr>
        <w:t xml:space="preserve">Notwithstanding the use of expressions such as "borrow" or "lend" which are used to reflect the terminology used in the market for transactions of the kind provided for in this Authorisation, </w:t>
      </w:r>
      <w:r w:rsidRPr="00F26DAC">
        <w:rPr>
          <w:rFonts w:cs="Times New Roman" w:hint="eastAsia"/>
          <w:sz w:val="19"/>
        </w:rPr>
        <w:lastRenderedPageBreak/>
        <w:t>title to securities "borrowed" or "lent" provided in accordance with this Authorisation shall pass from you to the Company as provided for in this Authorisation.</w:t>
      </w:r>
    </w:p>
    <w:p w14:paraId="2F6F05EB" w14:textId="14BA69DA" w:rsidR="005C7A44" w:rsidRPr="00F26DAC" w:rsidRDefault="00FE6D73" w:rsidP="008C3905">
      <w:pPr>
        <w:pStyle w:val="SHSch2"/>
        <w:spacing w:before="120" w:after="240" w:line="360" w:lineRule="auto"/>
        <w:rPr>
          <w:rFonts w:cs="Times New Roman"/>
          <w:sz w:val="19"/>
        </w:rPr>
      </w:pPr>
      <w:r w:rsidRPr="00F26DAC">
        <w:rPr>
          <w:rFonts w:cs="Times New Roman" w:hint="eastAsia"/>
          <w:sz w:val="19"/>
        </w:rPr>
        <w:t>Collateral</w:t>
      </w:r>
    </w:p>
    <w:p w14:paraId="54680332" w14:textId="6080DB3E" w:rsidR="00FE6D73" w:rsidRPr="00F26DAC" w:rsidRDefault="00FE6D73" w:rsidP="006D49CF">
      <w:pPr>
        <w:pStyle w:val="SHSch2"/>
        <w:numPr>
          <w:ilvl w:val="0"/>
          <w:numId w:val="56"/>
        </w:numPr>
        <w:spacing w:before="120" w:after="240" w:line="360" w:lineRule="auto"/>
        <w:rPr>
          <w:rFonts w:cs="Times New Roman"/>
          <w:sz w:val="19"/>
        </w:rPr>
      </w:pPr>
      <w:r w:rsidRPr="00F26DAC">
        <w:rPr>
          <w:rFonts w:cs="Times New Roman"/>
          <w:sz w:val="19"/>
        </w:rPr>
        <w:t>The Company shall at all times provide collateral of the type specified by the Company at its sole discretion which may include (but not limited to) cash, government securities, marginable specified products or such other assets, instruments or securities which are of at least 100% of the market value of the Relevant Securities lent by you to the Company from time to time that have yet to be returned. The assets, securities and other instruments which are provided by the Company to you as collateral shall at all times comply with the prevailing requirements of Regulation 45 of the SF(LCB)R.</w:t>
      </w:r>
    </w:p>
    <w:p w14:paraId="471FC5C2" w14:textId="73D5A59C" w:rsidR="00913B7F" w:rsidRPr="00F26DAC" w:rsidRDefault="00913B7F" w:rsidP="006D49CF">
      <w:pPr>
        <w:pStyle w:val="SHSch2"/>
        <w:numPr>
          <w:ilvl w:val="0"/>
          <w:numId w:val="56"/>
        </w:numPr>
        <w:spacing w:before="120" w:after="240" w:line="360" w:lineRule="auto"/>
        <w:rPr>
          <w:rFonts w:cs="Times New Roman"/>
          <w:sz w:val="19"/>
        </w:rPr>
      </w:pPr>
      <w:r w:rsidRPr="00F26DAC">
        <w:rPr>
          <w:rFonts w:cs="Times New Roman"/>
          <w:sz w:val="19"/>
        </w:rPr>
        <w:t xml:space="preserve">Unless otherwise agreed, the Company shall, prior to or on the same date of the transfer of the loaned Relevant Securities to the Company, transfer to you the collateral in accordance with the terms and conditions </w:t>
      </w:r>
      <w:r w:rsidR="0087079F" w:rsidRPr="00F26DAC">
        <w:rPr>
          <w:rFonts w:cs="Times New Roman"/>
          <w:sz w:val="19"/>
        </w:rPr>
        <w:t>as the Company may determine from time to time at its sole discretion</w:t>
      </w:r>
      <w:r w:rsidR="000541DC" w:rsidRPr="00F26DAC">
        <w:rPr>
          <w:rFonts w:eastAsiaTheme="minorEastAsia" w:cs="Times New Roman" w:hint="eastAsia"/>
          <w:sz w:val="19"/>
          <w:lang w:eastAsia="zh-CN"/>
        </w:rPr>
        <w:t>,</w:t>
      </w:r>
      <w:r w:rsidRPr="00F26DAC">
        <w:rPr>
          <w:rFonts w:cs="Times New Roman"/>
          <w:sz w:val="19"/>
        </w:rPr>
        <w:t xml:space="preserve"> </w:t>
      </w:r>
      <w:r w:rsidR="000541DC" w:rsidRPr="00F26DAC">
        <w:rPr>
          <w:rFonts w:cs="Times New Roman"/>
          <w:sz w:val="19"/>
        </w:rPr>
        <w:t xml:space="preserve">including without limitation, applicable requirements relating to acceptable collaterals, collateral thresholds, income or distributions with respect to the collateral, </w:t>
      </w:r>
      <w:r w:rsidR="000541DC" w:rsidRPr="00F26DAC">
        <w:rPr>
          <w:rFonts w:cs="Times New Roman"/>
          <w:b/>
          <w:bCs/>
          <w:sz w:val="19"/>
        </w:rPr>
        <w:t>and the</w:t>
      </w:r>
      <w:r w:rsidR="000541DC" w:rsidRPr="00F26DAC">
        <w:rPr>
          <w:rFonts w:cs="Times New Roman"/>
          <w:sz w:val="19"/>
        </w:rPr>
        <w:t xml:space="preserve"> transfer and replacement of collateral. </w:t>
      </w:r>
      <w:r w:rsidRPr="00F26DAC">
        <w:rPr>
          <w:rFonts w:cs="Times New Roman"/>
          <w:sz w:val="19"/>
        </w:rPr>
        <w:t>Notwithstanding the foregoing, you agree the Company</w:t>
      </w:r>
      <w:r w:rsidR="006B0B2D" w:rsidRPr="00F26DAC">
        <w:rPr>
          <w:rFonts w:eastAsiaTheme="minorEastAsia" w:cs="Times New Roman" w:hint="eastAsia"/>
          <w:sz w:val="19"/>
          <w:lang w:eastAsia="zh-CN"/>
        </w:rPr>
        <w:t xml:space="preserve"> may appoint a custodian</w:t>
      </w:r>
      <w:r w:rsidRPr="00F26DAC">
        <w:rPr>
          <w:rFonts w:cs="Times New Roman"/>
          <w:sz w:val="19"/>
        </w:rPr>
        <w:t xml:space="preserve"> (“</w:t>
      </w:r>
      <w:r w:rsidRPr="00F26DAC">
        <w:rPr>
          <w:rFonts w:eastAsiaTheme="minorEastAsia" w:cs="Times New Roman" w:hint="eastAsia"/>
          <w:b/>
          <w:bCs/>
          <w:sz w:val="19"/>
          <w:lang w:eastAsia="zh-CN"/>
        </w:rPr>
        <w:t>A</w:t>
      </w:r>
      <w:r w:rsidRPr="00F26DAC">
        <w:rPr>
          <w:rFonts w:cs="Times New Roman"/>
          <w:b/>
          <w:bCs/>
          <w:sz w:val="19"/>
        </w:rPr>
        <w:t xml:space="preserve">ppointed </w:t>
      </w:r>
      <w:r w:rsidRPr="00F26DAC">
        <w:rPr>
          <w:rFonts w:eastAsiaTheme="minorEastAsia" w:cs="Times New Roman" w:hint="eastAsia"/>
          <w:b/>
          <w:bCs/>
          <w:sz w:val="19"/>
          <w:lang w:eastAsia="zh-CN"/>
        </w:rPr>
        <w:t>C</w:t>
      </w:r>
      <w:r w:rsidRPr="00F26DAC">
        <w:rPr>
          <w:rFonts w:cs="Times New Roman"/>
          <w:b/>
          <w:bCs/>
          <w:sz w:val="19"/>
        </w:rPr>
        <w:t>ustodian</w:t>
      </w:r>
      <w:r w:rsidRPr="00F26DAC">
        <w:rPr>
          <w:rFonts w:cs="Times New Roman"/>
          <w:sz w:val="19"/>
        </w:rPr>
        <w:t xml:space="preserve">”) to hold such collateral on </w:t>
      </w:r>
      <w:r w:rsidR="006B0B2D" w:rsidRPr="00F26DAC">
        <w:rPr>
          <w:rFonts w:eastAsiaTheme="minorEastAsia" w:cs="Times New Roman" w:hint="eastAsia"/>
          <w:sz w:val="19"/>
          <w:lang w:eastAsia="zh-CN"/>
        </w:rPr>
        <w:t>your behalf</w:t>
      </w:r>
      <w:r w:rsidRPr="00F26DAC">
        <w:rPr>
          <w:rFonts w:cs="Times New Roman"/>
          <w:sz w:val="19"/>
        </w:rPr>
        <w:t>. As such, you agree not to trade or howsoever otherwise deal with the collateral in any manner.</w:t>
      </w:r>
    </w:p>
    <w:p w14:paraId="2C2C6772" w14:textId="702BD9B0" w:rsidR="00C47636" w:rsidRPr="00F26DAC" w:rsidRDefault="00C47636" w:rsidP="006D49CF">
      <w:pPr>
        <w:pStyle w:val="SHSch2"/>
        <w:numPr>
          <w:ilvl w:val="0"/>
          <w:numId w:val="56"/>
        </w:numPr>
        <w:spacing w:before="120" w:after="240" w:line="360" w:lineRule="auto"/>
        <w:rPr>
          <w:rFonts w:cs="Times New Roman"/>
          <w:sz w:val="19"/>
        </w:rPr>
      </w:pPr>
      <w:r w:rsidRPr="00F26DAC">
        <w:rPr>
          <w:rFonts w:cs="Times New Roman" w:hint="eastAsia"/>
          <w:sz w:val="19"/>
        </w:rPr>
        <w:t xml:space="preserve">The collateral transferred by the Company to the </w:t>
      </w:r>
      <w:r w:rsidRPr="00F26DAC">
        <w:rPr>
          <w:rFonts w:eastAsiaTheme="minorEastAsia" w:cs="Times New Roman" w:hint="eastAsia"/>
          <w:sz w:val="19"/>
          <w:lang w:eastAsia="zh-CN"/>
        </w:rPr>
        <w:t>A</w:t>
      </w:r>
      <w:r w:rsidRPr="00F26DAC">
        <w:rPr>
          <w:rFonts w:cs="Times New Roman" w:hint="eastAsia"/>
          <w:sz w:val="19"/>
        </w:rPr>
        <w:t xml:space="preserve">ppointed </w:t>
      </w:r>
      <w:r w:rsidRPr="00F26DAC">
        <w:rPr>
          <w:rFonts w:eastAsiaTheme="minorEastAsia" w:cs="Times New Roman" w:hint="eastAsia"/>
          <w:sz w:val="19"/>
          <w:lang w:eastAsia="zh-CN"/>
        </w:rPr>
        <w:t>C</w:t>
      </w:r>
      <w:r w:rsidRPr="00F26DAC">
        <w:rPr>
          <w:rFonts w:cs="Times New Roman" w:hint="eastAsia"/>
          <w:sz w:val="19"/>
        </w:rPr>
        <w:t>ustodian (as may be adjusted from time to time) shall be security for the Company's obligations in respect of such relevant Loan.</w:t>
      </w:r>
    </w:p>
    <w:p w14:paraId="482B1075" w14:textId="399648BA" w:rsidR="0008677A" w:rsidRPr="00F26DAC" w:rsidRDefault="0008677A" w:rsidP="006D49CF">
      <w:pPr>
        <w:pStyle w:val="SHSch2"/>
        <w:numPr>
          <w:ilvl w:val="0"/>
          <w:numId w:val="56"/>
        </w:numPr>
        <w:spacing w:before="120" w:after="240" w:line="360" w:lineRule="auto"/>
        <w:rPr>
          <w:rFonts w:cs="Times New Roman"/>
          <w:sz w:val="19"/>
        </w:rPr>
      </w:pPr>
      <w:r w:rsidRPr="00F26DAC">
        <w:rPr>
          <w:rFonts w:cs="Times New Roman" w:hint="eastAsia"/>
          <w:sz w:val="19"/>
        </w:rPr>
        <w:t>Unless otherwise provided herein, upon termination of a Loan, you shall be obligated to transfer, and hereby authorise the Company to effect the transfer of, the collateral (as may be adjusted from time to time) to the Company on such day or otherwise as soon as practicable as determined by the Company.</w:t>
      </w:r>
    </w:p>
    <w:p w14:paraId="60CBE2F4" w14:textId="00D9D55F" w:rsidR="00284B67" w:rsidRPr="00F26DAC" w:rsidRDefault="00284B67" w:rsidP="006D49CF">
      <w:pPr>
        <w:pStyle w:val="SHSch2"/>
        <w:numPr>
          <w:ilvl w:val="0"/>
          <w:numId w:val="56"/>
        </w:numPr>
        <w:spacing w:before="120" w:after="240" w:line="360" w:lineRule="auto"/>
        <w:rPr>
          <w:rFonts w:cs="Times New Roman"/>
          <w:sz w:val="19"/>
        </w:rPr>
      </w:pPr>
      <w:r w:rsidRPr="00F26DAC">
        <w:rPr>
          <w:rFonts w:cs="Times New Roman" w:hint="eastAsia"/>
          <w:sz w:val="19"/>
        </w:rPr>
        <w:t xml:space="preserve">The Company shall appoint a custodian to hold such collateral on </w:t>
      </w:r>
      <w:r w:rsidR="006B0B2D" w:rsidRPr="00F26DAC">
        <w:rPr>
          <w:rFonts w:eastAsiaTheme="minorEastAsia" w:cs="Times New Roman" w:hint="eastAsia"/>
          <w:sz w:val="19"/>
          <w:lang w:eastAsia="zh-CN"/>
        </w:rPr>
        <w:t xml:space="preserve">the Company's </w:t>
      </w:r>
      <w:r w:rsidRPr="00F26DAC">
        <w:rPr>
          <w:rFonts w:cs="Times New Roman" w:hint="eastAsia"/>
          <w:sz w:val="19"/>
        </w:rPr>
        <w:t xml:space="preserve">for </w:t>
      </w:r>
      <w:r w:rsidR="006B0B2D" w:rsidRPr="00F26DAC">
        <w:rPr>
          <w:rFonts w:eastAsiaTheme="minorEastAsia" w:cs="Times New Roman" w:hint="eastAsia"/>
          <w:sz w:val="19"/>
          <w:lang w:eastAsia="zh-CN"/>
        </w:rPr>
        <w:t>your</w:t>
      </w:r>
      <w:r w:rsidRPr="00F26DAC">
        <w:rPr>
          <w:rFonts w:cs="Times New Roman" w:hint="eastAsia"/>
          <w:sz w:val="19"/>
        </w:rPr>
        <w:t xml:space="preserve"> benefit </w:t>
      </w:r>
      <w:r w:rsidR="006B0B2D" w:rsidRPr="00F26DAC">
        <w:rPr>
          <w:rFonts w:eastAsiaTheme="minorEastAsia" w:cs="Times New Roman" w:hint="eastAsia"/>
          <w:sz w:val="19"/>
          <w:lang w:eastAsia="zh-CN"/>
        </w:rPr>
        <w:t>as a Client.</w:t>
      </w:r>
      <w:r w:rsidRPr="00F26DAC">
        <w:rPr>
          <w:rFonts w:cs="Times New Roman" w:hint="eastAsia"/>
          <w:sz w:val="19"/>
        </w:rPr>
        <w:t xml:space="preserve">You authorize </w:t>
      </w:r>
      <w:r w:rsidR="006B0B2D" w:rsidRPr="00F26DAC">
        <w:rPr>
          <w:rFonts w:eastAsiaTheme="minorEastAsia" w:cs="Times New Roman" w:hint="eastAsia"/>
          <w:sz w:val="19"/>
          <w:lang w:eastAsia="zh-CN"/>
        </w:rPr>
        <w:t xml:space="preserve">and understand that </w:t>
      </w:r>
      <w:r w:rsidRPr="00F26DAC">
        <w:rPr>
          <w:rFonts w:cs="Times New Roman" w:hint="eastAsia"/>
          <w:sz w:val="19"/>
        </w:rPr>
        <w:t xml:space="preserve">the Company has the sole right to exercise discretion to change </w:t>
      </w:r>
      <w:r w:rsidR="00F838F4" w:rsidRPr="00F26DAC">
        <w:rPr>
          <w:rFonts w:cs="Times New Roman"/>
          <w:sz w:val="19"/>
        </w:rPr>
        <w:t>the A</w:t>
      </w:r>
      <w:r w:rsidRPr="00F26DAC">
        <w:rPr>
          <w:rFonts w:cs="Times New Roman" w:hint="eastAsia"/>
          <w:sz w:val="19"/>
        </w:rPr>
        <w:t xml:space="preserve">ppointed </w:t>
      </w:r>
      <w:r w:rsidR="00F838F4" w:rsidRPr="00F26DAC">
        <w:rPr>
          <w:rFonts w:cs="Times New Roman"/>
          <w:sz w:val="19"/>
        </w:rPr>
        <w:t>C</w:t>
      </w:r>
      <w:r w:rsidRPr="00F26DAC">
        <w:rPr>
          <w:rFonts w:cs="Times New Roman" w:hint="eastAsia"/>
          <w:sz w:val="19"/>
        </w:rPr>
        <w:t>ustodian from time to time.</w:t>
      </w:r>
    </w:p>
    <w:p w14:paraId="4E8C5FED" w14:textId="112D5F13" w:rsidR="00F74E27" w:rsidRPr="00F26DAC" w:rsidRDefault="00F74E27" w:rsidP="008C3905">
      <w:pPr>
        <w:pStyle w:val="SHSch2"/>
        <w:spacing w:before="120" w:after="240" w:line="360" w:lineRule="auto"/>
        <w:rPr>
          <w:rFonts w:cs="Times New Roman"/>
          <w:sz w:val="19"/>
        </w:rPr>
      </w:pPr>
      <w:r w:rsidRPr="00F26DAC">
        <w:rPr>
          <w:rFonts w:cs="Times New Roman" w:hint="eastAsia"/>
          <w:sz w:val="19"/>
        </w:rPr>
        <w:t>Value of Securities Lent and Collateral Provided</w:t>
      </w:r>
    </w:p>
    <w:p w14:paraId="013133AC" w14:textId="3FDB4466" w:rsidR="00F74E27" w:rsidRPr="00F26DAC" w:rsidRDefault="00F74E27" w:rsidP="006C37B5">
      <w:pPr>
        <w:pStyle w:val="SHSch2"/>
        <w:numPr>
          <w:ilvl w:val="0"/>
          <w:numId w:val="0"/>
        </w:numPr>
        <w:spacing w:before="120" w:after="240" w:line="360" w:lineRule="auto"/>
        <w:ind w:leftChars="927" w:left="1761"/>
        <w:rPr>
          <w:rFonts w:cs="Times New Roman"/>
          <w:sz w:val="19"/>
        </w:rPr>
      </w:pPr>
      <w:r w:rsidRPr="00F26DAC">
        <w:rPr>
          <w:rFonts w:cs="Times New Roman" w:hint="eastAsia"/>
          <w:sz w:val="19"/>
        </w:rPr>
        <w:t>You acknowledge and agree that the Company will determine the respective current market values of the Relevant Securities and collateral on every Business Day on a marked-to-market basis, which will be carried out by reference to the Company</w:t>
      </w:r>
      <w:r w:rsidR="00FE6B0E" w:rsidRPr="00F26DAC">
        <w:rPr>
          <w:rFonts w:asciiTheme="minorEastAsia" w:eastAsiaTheme="minorEastAsia" w:hAnsiTheme="minorEastAsia" w:cs="Times New Roman"/>
          <w:sz w:val="19"/>
          <w:lang w:eastAsia="zh-CN"/>
        </w:rPr>
        <w:t>’</w:t>
      </w:r>
      <w:r w:rsidRPr="00F26DAC">
        <w:rPr>
          <w:rFonts w:cs="Times New Roman" w:hint="eastAsia"/>
          <w:sz w:val="19"/>
        </w:rPr>
        <w:t>s prevailing procedure(s) for</w:t>
      </w:r>
      <w:r w:rsidR="002D4334" w:rsidRPr="00F26DAC">
        <w:rPr>
          <w:rFonts w:eastAsiaTheme="minorEastAsia" w:cs="Times New Roman" w:hint="eastAsia"/>
          <w:sz w:val="19"/>
          <w:lang w:eastAsia="zh-CN"/>
        </w:rPr>
        <w:t xml:space="preserve"> </w:t>
      </w:r>
      <w:r w:rsidRPr="00F26DAC">
        <w:rPr>
          <w:rFonts w:cs="Times New Roman" w:hint="eastAsia"/>
          <w:sz w:val="19"/>
        </w:rPr>
        <w:t>calculating margin as may be notified to you by the Company from time to time.</w:t>
      </w:r>
    </w:p>
    <w:p w14:paraId="60A1FEAD" w14:textId="3C19C58F" w:rsidR="00FB7637" w:rsidRPr="00F26DAC" w:rsidRDefault="007F4B3B" w:rsidP="008C3905">
      <w:pPr>
        <w:pStyle w:val="SHSch2"/>
        <w:spacing w:before="120" w:after="240" w:line="360" w:lineRule="auto"/>
        <w:rPr>
          <w:rFonts w:cs="Times New Roman"/>
          <w:sz w:val="19"/>
        </w:rPr>
      </w:pPr>
      <w:r w:rsidRPr="00F26DAC">
        <w:rPr>
          <w:rFonts w:cs="Times New Roman" w:hint="eastAsia"/>
          <w:sz w:val="19"/>
        </w:rPr>
        <w:t>Standing Authority</w:t>
      </w:r>
    </w:p>
    <w:p w14:paraId="0B6654A4" w14:textId="5900BEC3" w:rsidR="005514B2" w:rsidRPr="00F26DAC" w:rsidRDefault="00CE2BA0" w:rsidP="006D49CF">
      <w:pPr>
        <w:pStyle w:val="SHSch2"/>
        <w:numPr>
          <w:ilvl w:val="0"/>
          <w:numId w:val="57"/>
        </w:numPr>
        <w:spacing w:before="120" w:after="240" w:line="360" w:lineRule="auto"/>
        <w:rPr>
          <w:rFonts w:cs="Times New Roman"/>
          <w:sz w:val="19"/>
        </w:rPr>
      </w:pPr>
      <w:r w:rsidRPr="00F26DAC">
        <w:rPr>
          <w:rFonts w:cs="Times New Roman"/>
          <w:sz w:val="19"/>
        </w:rPr>
        <w:lastRenderedPageBreak/>
        <w:t>You acknowledge and agree that the Company may do any of the things set out in Clauses 3 and 4 without giving further notice to you.</w:t>
      </w:r>
    </w:p>
    <w:p w14:paraId="53C8D978" w14:textId="771E7CE1" w:rsidR="007E4103" w:rsidRPr="00F26DAC" w:rsidRDefault="007E4103" w:rsidP="006D49CF">
      <w:pPr>
        <w:pStyle w:val="SHSch2"/>
        <w:numPr>
          <w:ilvl w:val="0"/>
          <w:numId w:val="57"/>
        </w:numPr>
        <w:spacing w:before="120" w:after="240" w:line="360" w:lineRule="auto"/>
        <w:rPr>
          <w:rFonts w:cs="Times New Roman"/>
          <w:sz w:val="19"/>
        </w:rPr>
      </w:pPr>
      <w:r w:rsidRPr="00F26DAC">
        <w:rPr>
          <w:rFonts w:cs="Times New Roman"/>
          <w:sz w:val="19"/>
        </w:rPr>
        <w:t>You also acknowledge that the standing authority:</w:t>
      </w:r>
    </w:p>
    <w:p w14:paraId="40528847" w14:textId="5381B10F" w:rsidR="007E4103" w:rsidRPr="00F26DAC" w:rsidRDefault="007E4103" w:rsidP="006D49CF">
      <w:pPr>
        <w:pStyle w:val="SHSch2"/>
        <w:numPr>
          <w:ilvl w:val="0"/>
          <w:numId w:val="58"/>
        </w:numPr>
        <w:spacing w:before="120" w:after="240" w:line="360" w:lineRule="auto"/>
        <w:rPr>
          <w:rFonts w:cs="Times New Roman"/>
          <w:sz w:val="19"/>
        </w:rPr>
      </w:pPr>
      <w:r w:rsidRPr="00F26DAC">
        <w:rPr>
          <w:rFonts w:cs="Times New Roman" w:hint="eastAsia"/>
          <w:sz w:val="19"/>
        </w:rPr>
        <w:t>is given without prejudice to other authorities or rights which the Company or the Futu Group may have in relation to dealing in moneys or any of the securities in any of the Account(s); and</w:t>
      </w:r>
    </w:p>
    <w:p w14:paraId="4C034735" w14:textId="143C30AE" w:rsidR="007E4103" w:rsidRPr="00F26DAC" w:rsidRDefault="007E4103" w:rsidP="006D49CF">
      <w:pPr>
        <w:pStyle w:val="SHSch2"/>
        <w:numPr>
          <w:ilvl w:val="0"/>
          <w:numId w:val="58"/>
        </w:numPr>
        <w:spacing w:before="120" w:after="240" w:line="360" w:lineRule="auto"/>
        <w:rPr>
          <w:rFonts w:cs="Times New Roman"/>
          <w:sz w:val="19"/>
        </w:rPr>
      </w:pPr>
      <w:r w:rsidRPr="00F26DAC">
        <w:rPr>
          <w:rFonts w:cs="Times New Roman" w:hint="eastAsia"/>
          <w:sz w:val="19"/>
        </w:rPr>
        <w:t>shall not affect the Company's right to dispose or initiate disposal by itself or the Company's associated entity of your securities or securities collateral in settlement of any liability owed by or on behalf of you to the Company or a third person.</w:t>
      </w:r>
    </w:p>
    <w:p w14:paraId="517FCE22" w14:textId="44C91F48" w:rsidR="00A82F60" w:rsidRPr="00F26DAC" w:rsidRDefault="00756446" w:rsidP="00756446">
      <w:pPr>
        <w:pStyle w:val="SHSch1"/>
        <w:rPr>
          <w:rFonts w:ascii="Times New Roman" w:hAnsi="Times New Roman" w:cs="Times New Roman"/>
        </w:rPr>
      </w:pPr>
      <w:bookmarkStart w:id="879" w:name="_Toc225525351"/>
      <w:bookmarkStart w:id="880" w:name="_Toc225525536"/>
      <w:bookmarkStart w:id="881" w:name="_Toc241604005"/>
      <w:r w:rsidRPr="00F26DAC">
        <w:rPr>
          <w:rFonts w:ascii="Times New Roman" w:hAnsi="Times New Roman" w:cs="Times New Roman" w:hint="eastAsia"/>
        </w:rPr>
        <w:t>Obligation to Deliver Equivalent Securities</w:t>
      </w:r>
      <w:bookmarkEnd w:id="879"/>
      <w:bookmarkEnd w:id="880"/>
      <w:bookmarkEnd w:id="881"/>
    </w:p>
    <w:p w14:paraId="246BD9A9" w14:textId="385FF655" w:rsidR="00AD4602" w:rsidRPr="00F26DAC" w:rsidRDefault="00AD4602" w:rsidP="00AD4602">
      <w:pPr>
        <w:pStyle w:val="SHSch2"/>
        <w:spacing w:before="120" w:after="240" w:line="360" w:lineRule="auto"/>
        <w:rPr>
          <w:rFonts w:cs="Times New Roman"/>
          <w:sz w:val="19"/>
        </w:rPr>
      </w:pPr>
      <w:r w:rsidRPr="00F26DAC">
        <w:rPr>
          <w:rFonts w:cs="Times New Roman" w:hint="eastAsia"/>
          <w:sz w:val="19"/>
        </w:rPr>
        <w:t>Subject to Clause 4.5 below, the Company may at any time terminate the entirety or any part of any one or more outstanding Loans, whereupon the Company shall become subject to an obligation to deliver securities which are equivalent to the Relevant Securities that are the subject of the Loan (or the part of the Loan which is to be terminated) and use commercially reasonable efforts to ensure that such Equivalent securities are returned by no later than the standard settlement time on the relevant Exchange or in the Clearing System through which such Equivalent securities are traded or cleared.</w:t>
      </w:r>
    </w:p>
    <w:p w14:paraId="407236C9" w14:textId="0A1725D3" w:rsidR="00AD4602" w:rsidRPr="00F26DAC" w:rsidRDefault="00AD4602" w:rsidP="00AD4602">
      <w:pPr>
        <w:pStyle w:val="SHSch2"/>
        <w:spacing w:before="120" w:after="240" w:line="360" w:lineRule="auto"/>
        <w:rPr>
          <w:rFonts w:cs="Times New Roman"/>
          <w:sz w:val="19"/>
        </w:rPr>
      </w:pPr>
      <w:r w:rsidRPr="00F26DAC">
        <w:rPr>
          <w:rFonts w:cs="Times New Roman" w:hint="eastAsia"/>
          <w:sz w:val="19"/>
        </w:rPr>
        <w:t>In addition, if you give Instructions to the Company to sell or withdraw any securities, and there are insufficient securities of that type in the Account as a result of your having lent the Relevant Securities to the Company pursuant to an outstanding Loan, the Company shall terminate the whole or such part of that Loan as the Company determines to be necessary to ensure that there will be sufficient number of such securities in the Account. In the event that the securities are not returned on time to settle your sale of the securities, the Company will be responsible for settling the sale (whether by way of entering into one or more securities borrowing and lending transactions with other clients of the Company or otherwise), in the event the Company is unable to do so, the delivery of such Equivalent securities may be delayed, and you may be unable to comply with your settlement obligation in full.</w:t>
      </w:r>
    </w:p>
    <w:p w14:paraId="0003BE25" w14:textId="7FA49C7C" w:rsidR="00AD4602" w:rsidRPr="00F26DAC" w:rsidRDefault="00AD4602" w:rsidP="00AD4602">
      <w:pPr>
        <w:pStyle w:val="SHSch2"/>
        <w:spacing w:before="120" w:after="240" w:line="360" w:lineRule="auto"/>
        <w:rPr>
          <w:rFonts w:cs="Times New Roman"/>
          <w:sz w:val="19"/>
        </w:rPr>
      </w:pPr>
      <w:r w:rsidRPr="00F26DAC">
        <w:rPr>
          <w:rFonts w:cs="Times New Roman" w:hint="eastAsia"/>
          <w:sz w:val="19"/>
        </w:rPr>
        <w:t>Upon the termination of the whole or any part of the Loan, the Company will use reasonable efforts to notify you as soon as reasonably practicable, in the account statement, of the number and description of the Equivalent securities that the Company will be obliged to deliver to you, although, for the avoidance of doubt, any delay by the Company to provide such notice shall not in any way invalidate the termination of the Loan or any transfer of right, title and interest in the relevant Equivalent securities pursuant to the Loan.</w:t>
      </w:r>
    </w:p>
    <w:p w14:paraId="6F4230E3" w14:textId="64023A55" w:rsidR="00AD4602" w:rsidRPr="00F26DAC" w:rsidRDefault="00AD4602" w:rsidP="00AD4602">
      <w:pPr>
        <w:pStyle w:val="SHSch2"/>
        <w:spacing w:before="120" w:after="240" w:line="360" w:lineRule="auto"/>
        <w:rPr>
          <w:rFonts w:cs="Times New Roman"/>
          <w:sz w:val="19"/>
        </w:rPr>
      </w:pPr>
      <w:r w:rsidRPr="00F26DAC">
        <w:rPr>
          <w:rFonts w:cs="Times New Roman" w:hint="eastAsia"/>
          <w:sz w:val="19"/>
        </w:rPr>
        <w:t>The Company may satisfy its obligation to you to deliver the Equivalent securities by crediting such securities to an Account. Equivalent securities will upon such credit become subject to all the provisions of the Agreement, including without limitation, this Authorisation and the provisions relating to the Moomoo Security.</w:t>
      </w:r>
    </w:p>
    <w:p w14:paraId="0CA60E50" w14:textId="7C916794" w:rsidR="00AD4602" w:rsidRPr="00F26DAC" w:rsidRDefault="00AD4602" w:rsidP="00AD4602">
      <w:pPr>
        <w:pStyle w:val="SHSch2"/>
        <w:spacing w:before="120" w:after="240" w:line="360" w:lineRule="auto"/>
        <w:rPr>
          <w:rFonts w:cs="Times New Roman"/>
          <w:sz w:val="19"/>
        </w:rPr>
      </w:pPr>
      <w:r w:rsidRPr="00F26DAC">
        <w:rPr>
          <w:rFonts w:cs="Times New Roman" w:hint="eastAsia"/>
          <w:sz w:val="19"/>
        </w:rPr>
        <w:lastRenderedPageBreak/>
        <w:t xml:space="preserve">Notwithstanding the provisions of Clause 4.1 above, the Company may, at any time, following the occurrence of an Event of Default under the Agreement, at its election: (a) replace any outstanding obligation of the Company to deliver Equivalent securities to you pursuant to this Authorisation by an obligation to pay to you the value of such Equivalent securities; and (b) set-off such value against any amount payable by you to the Company (irrespective of the currency, place of payment or booking office of the obligation) under the Agreement or any other agreement, instrument or undertaking between you and the Company. This </w:t>
      </w:r>
      <w:r w:rsidR="000F7E52" w:rsidRPr="00F26DAC">
        <w:rPr>
          <w:rFonts w:eastAsiaTheme="minorEastAsia" w:cs="Times New Roman" w:hint="eastAsia"/>
          <w:sz w:val="19"/>
          <w:lang w:eastAsia="zh-CN"/>
        </w:rPr>
        <w:t>C</w:t>
      </w:r>
      <w:r w:rsidRPr="00F26DAC">
        <w:rPr>
          <w:rFonts w:cs="Times New Roman" w:hint="eastAsia"/>
          <w:sz w:val="19"/>
        </w:rPr>
        <w:t>lause shall be without prejudice and in addition to any right of set-off, combination of accounts, lien or other right to which any party is at any time otherwise entitled (whether by operation of law, contract or otherwise).</w:t>
      </w:r>
    </w:p>
    <w:p w14:paraId="56D1068E" w14:textId="48D487F3" w:rsidR="002B312D" w:rsidRPr="00F26DAC" w:rsidRDefault="002B312D" w:rsidP="00AD4602">
      <w:pPr>
        <w:pStyle w:val="SHSch2"/>
        <w:spacing w:before="120" w:after="240" w:line="360" w:lineRule="auto"/>
        <w:rPr>
          <w:rFonts w:cs="Times New Roman"/>
          <w:sz w:val="19"/>
        </w:rPr>
      </w:pPr>
      <w:r w:rsidRPr="00F26DAC">
        <w:rPr>
          <w:rFonts w:cs="Times New Roman" w:hint="eastAsia"/>
          <w:sz w:val="19"/>
        </w:rPr>
        <w:t xml:space="preserve">The value of any securities or Equivalent securities for the purposes of this Clause 4 shall be determined by the Company, and for the purposes of determining such value, the Company shall rely on the value given by any pricing source that it considers reputable or, in the absence of any such value (or if the Company determines that such value is, in its reasonable opinion, inaccurate), such value as the Company reasonably determines. You agree that the method for valuation set out in this </w:t>
      </w:r>
      <w:r w:rsidR="000F7E52" w:rsidRPr="00F26DAC">
        <w:rPr>
          <w:rFonts w:eastAsiaTheme="minorEastAsia" w:cs="Times New Roman" w:hint="eastAsia"/>
          <w:sz w:val="19"/>
          <w:lang w:eastAsia="zh-CN"/>
        </w:rPr>
        <w:t>C</w:t>
      </w:r>
      <w:r w:rsidRPr="00F26DAC">
        <w:rPr>
          <w:rFonts w:cs="Times New Roman" w:hint="eastAsia"/>
          <w:sz w:val="19"/>
        </w:rPr>
        <w:t>lause constitutes valuation in a commercially reasonable manner.</w:t>
      </w:r>
    </w:p>
    <w:p w14:paraId="017B2285" w14:textId="0C9A1394" w:rsidR="00AD4602" w:rsidRPr="00F26DAC" w:rsidRDefault="00D706C5" w:rsidP="00756446">
      <w:pPr>
        <w:pStyle w:val="SHSch1"/>
        <w:rPr>
          <w:rFonts w:ascii="Times New Roman" w:hAnsi="Times New Roman" w:cs="Times New Roman"/>
        </w:rPr>
      </w:pPr>
      <w:bookmarkStart w:id="882" w:name="_Toc225525352"/>
      <w:bookmarkStart w:id="883" w:name="_Toc225525537"/>
      <w:bookmarkStart w:id="884" w:name="_Toc241604006"/>
      <w:r w:rsidRPr="00F26DAC">
        <w:rPr>
          <w:rFonts w:ascii="Times New Roman" w:hAnsi="Times New Roman" w:cs="Times New Roman" w:hint="eastAsia"/>
        </w:rPr>
        <w:t>Voting Rights</w:t>
      </w:r>
      <w:bookmarkEnd w:id="882"/>
      <w:bookmarkEnd w:id="883"/>
      <w:bookmarkEnd w:id="884"/>
    </w:p>
    <w:p w14:paraId="7C7B33FF" w14:textId="79E67DFD" w:rsidR="00D706C5" w:rsidRPr="00F26DAC" w:rsidRDefault="00D706C5" w:rsidP="00D706C5">
      <w:pPr>
        <w:pStyle w:val="SHSch1"/>
        <w:numPr>
          <w:ilvl w:val="0"/>
          <w:numId w:val="0"/>
        </w:numPr>
        <w:ind w:left="851"/>
        <w:rPr>
          <w:rFonts w:ascii="Times New Roman" w:hAnsi="Times New Roman" w:cs="Times New Roman"/>
        </w:rPr>
      </w:pPr>
      <w:bookmarkStart w:id="885" w:name="_Toc225525353"/>
      <w:bookmarkStart w:id="886" w:name="_Toc225525538"/>
      <w:bookmarkStart w:id="887" w:name="_Toc241604007"/>
      <w:r w:rsidRPr="00F26DAC">
        <w:rPr>
          <w:rFonts w:ascii="Times New Roman" w:hAnsi="Times New Roman" w:cs="Times New Roman" w:hint="eastAsia"/>
        </w:rPr>
        <w:t>Where any voting rights fall to be exercised in relation to any Relevant Securities under a Loan that is outstanding, the Company shall not have any obligation to arrange for voting rights of that kind to be exercised in accordance with your Instructions. You hereby waive any right to vote, provide any consent, or take any similar action with respect to, the loaned Relevant Securities in the event that the record date or deadline for such vote, consent or other action falls during the term of the Loan.</w:t>
      </w:r>
      <w:bookmarkEnd w:id="885"/>
      <w:bookmarkEnd w:id="886"/>
      <w:bookmarkEnd w:id="887"/>
    </w:p>
    <w:p w14:paraId="78A32699" w14:textId="7EDF6DD7" w:rsidR="00D706C5" w:rsidRPr="00F26DAC" w:rsidRDefault="00D706C5" w:rsidP="00756446">
      <w:pPr>
        <w:pStyle w:val="SHSch1"/>
        <w:rPr>
          <w:rFonts w:ascii="Times New Roman" w:hAnsi="Times New Roman" w:cs="Times New Roman"/>
        </w:rPr>
      </w:pPr>
      <w:bookmarkStart w:id="888" w:name="_Toc225525354"/>
      <w:bookmarkStart w:id="889" w:name="_Toc225525539"/>
      <w:bookmarkStart w:id="890" w:name="_Toc241604008"/>
      <w:r w:rsidRPr="00F26DAC">
        <w:rPr>
          <w:rFonts w:ascii="Times New Roman" w:hAnsi="Times New Roman" w:cs="Times New Roman" w:hint="eastAsia"/>
        </w:rPr>
        <w:t>Income</w:t>
      </w:r>
      <w:bookmarkEnd w:id="888"/>
      <w:bookmarkEnd w:id="889"/>
      <w:bookmarkEnd w:id="890"/>
    </w:p>
    <w:p w14:paraId="775224F5" w14:textId="2BE98C19" w:rsidR="000D4572" w:rsidRPr="00F26DAC" w:rsidRDefault="000D4572" w:rsidP="000D4572">
      <w:pPr>
        <w:pStyle w:val="SHSch2"/>
        <w:spacing w:before="120" w:after="240" w:line="360" w:lineRule="auto"/>
        <w:rPr>
          <w:rFonts w:cs="Times New Roman"/>
          <w:sz w:val="19"/>
        </w:rPr>
      </w:pPr>
      <w:r w:rsidRPr="00F26DAC">
        <w:rPr>
          <w:rFonts w:cs="Times New Roman" w:hint="eastAsia"/>
          <w:sz w:val="19"/>
        </w:rPr>
        <w:t>If any interest, dividend or other distribution in the form of cash ("</w:t>
      </w:r>
      <w:r w:rsidRPr="00F26DAC">
        <w:rPr>
          <w:rFonts w:cs="Times New Roman" w:hint="eastAsia"/>
          <w:b/>
          <w:bCs/>
          <w:sz w:val="19"/>
        </w:rPr>
        <w:t>Cash Income</w:t>
      </w:r>
      <w:r w:rsidRPr="00F26DAC">
        <w:rPr>
          <w:rFonts w:cs="Times New Roman" w:hint="eastAsia"/>
          <w:sz w:val="19"/>
        </w:rPr>
        <w:t>") arises in respect of any Relevant Securities pursuant to a Loan that is outstanding, the Company shall as soon as possible after such Cash Income is paid by the issuer of the Relevant Securities, use reasonable efforts to credit to the Account an amount equal to the amount of such Income (net of any deductions or withholdings for or on account of any taxes) ("</w:t>
      </w:r>
      <w:r w:rsidRPr="00F26DAC">
        <w:rPr>
          <w:rFonts w:cs="Times New Roman" w:hint="eastAsia"/>
          <w:b/>
          <w:bCs/>
          <w:sz w:val="19"/>
        </w:rPr>
        <w:t>manufactured dividends</w:t>
      </w:r>
      <w:r w:rsidRPr="00F26DAC">
        <w:rPr>
          <w:rFonts w:cs="Times New Roman" w:hint="eastAsia"/>
          <w:sz w:val="19"/>
        </w:rPr>
        <w:t>").</w:t>
      </w:r>
    </w:p>
    <w:p w14:paraId="3EB17FC7" w14:textId="16A1AA2B" w:rsidR="00556E27" w:rsidRPr="00F26DAC" w:rsidRDefault="00556E27" w:rsidP="000D4572">
      <w:pPr>
        <w:pStyle w:val="SHSch2"/>
        <w:spacing w:before="120" w:after="240" w:line="360" w:lineRule="auto"/>
        <w:rPr>
          <w:rFonts w:cs="Times New Roman"/>
          <w:sz w:val="19"/>
        </w:rPr>
      </w:pPr>
      <w:r w:rsidRPr="00F26DAC">
        <w:rPr>
          <w:rFonts w:cs="Times New Roman" w:hint="eastAsia"/>
          <w:sz w:val="19"/>
        </w:rPr>
        <w:t>If any interest, dividend or other distribution in the form of securities ("</w:t>
      </w:r>
      <w:r w:rsidRPr="00F26DAC">
        <w:rPr>
          <w:rFonts w:cs="Times New Roman" w:hint="eastAsia"/>
          <w:b/>
          <w:bCs/>
          <w:sz w:val="19"/>
        </w:rPr>
        <w:t>Securities Income</w:t>
      </w:r>
      <w:r w:rsidRPr="00F26DAC">
        <w:rPr>
          <w:rFonts w:cs="Times New Roman" w:hint="eastAsia"/>
          <w:sz w:val="19"/>
        </w:rPr>
        <w:t>") arises in respect of any Relevant Securities pursuant to a Loan that is outstanding, such Securities Income shall be added to such loaned securities, and will not be delivered to you until the end of the relevant Loan.</w:t>
      </w:r>
    </w:p>
    <w:p w14:paraId="772622FC" w14:textId="129756E1" w:rsidR="000D4572" w:rsidRPr="00F26DAC" w:rsidRDefault="000D4572" w:rsidP="00756446">
      <w:pPr>
        <w:pStyle w:val="SHSch1"/>
        <w:rPr>
          <w:rFonts w:ascii="Times New Roman" w:hAnsi="Times New Roman" w:cs="Times New Roman"/>
        </w:rPr>
      </w:pPr>
      <w:bookmarkStart w:id="891" w:name="_Toc225525355"/>
      <w:bookmarkStart w:id="892" w:name="_Toc225525540"/>
      <w:bookmarkStart w:id="893" w:name="_Toc241604009"/>
      <w:r w:rsidRPr="00F26DAC">
        <w:rPr>
          <w:rFonts w:ascii="Times New Roman" w:hAnsi="Times New Roman" w:cs="Times New Roman" w:hint="eastAsia"/>
        </w:rPr>
        <w:t>Stamp or Transfer Taxes</w:t>
      </w:r>
      <w:bookmarkEnd w:id="891"/>
      <w:bookmarkEnd w:id="892"/>
      <w:bookmarkEnd w:id="893"/>
    </w:p>
    <w:p w14:paraId="07B47D66" w14:textId="7913FB88" w:rsidR="00815994" w:rsidRPr="00F26DAC" w:rsidRDefault="00815994" w:rsidP="00815994">
      <w:pPr>
        <w:pStyle w:val="SHSch2"/>
        <w:spacing w:before="120" w:after="240" w:line="360" w:lineRule="auto"/>
        <w:rPr>
          <w:rFonts w:cs="Times New Roman"/>
          <w:sz w:val="19"/>
        </w:rPr>
      </w:pPr>
      <w:r w:rsidRPr="00F26DAC">
        <w:rPr>
          <w:rFonts w:cs="Times New Roman" w:hint="eastAsia"/>
          <w:sz w:val="19"/>
        </w:rPr>
        <w:t>Unless the Company provides you with prior notice otherwise, the Company undertakes promptly to pay and account for any stamp or transfer tax chargeable in connection with any Loan and any transfer of securities or Equivalent securities pursuant to or contemplated by this Authorisation. However, the Company may be required to withhold tax on payments to you in connection with the Loans unless an exception applies.</w:t>
      </w:r>
    </w:p>
    <w:p w14:paraId="7E800375" w14:textId="41D0AF1D" w:rsidR="00972234" w:rsidRPr="00F26DAC" w:rsidRDefault="00972234" w:rsidP="00815994">
      <w:pPr>
        <w:pStyle w:val="SHSch2"/>
        <w:spacing w:before="120" w:after="240" w:line="360" w:lineRule="auto"/>
        <w:rPr>
          <w:rFonts w:cs="Times New Roman"/>
          <w:sz w:val="19"/>
        </w:rPr>
      </w:pPr>
      <w:r w:rsidRPr="00F26DAC">
        <w:rPr>
          <w:rFonts w:cs="Times New Roman" w:hint="eastAsia"/>
          <w:sz w:val="19"/>
        </w:rPr>
        <w:lastRenderedPageBreak/>
        <w:t>Subject to five (5) Business Days prior written notice from the Company to you, for Loans effected after such notice period, the Company may at its discretion request you to, and you shall, reimburse the Company for any stamp or transfer tax paid by the Company in connection with any such Loan or the related transfer of securities or Equivalent securities pursuant to or contemplated by this Authorisation.</w:t>
      </w:r>
    </w:p>
    <w:p w14:paraId="6BADE362" w14:textId="7B53BEA3" w:rsidR="00972234" w:rsidRPr="00F26DAC" w:rsidRDefault="00972234" w:rsidP="00815994">
      <w:pPr>
        <w:pStyle w:val="SHSch2"/>
        <w:spacing w:before="120" w:after="240" w:line="360" w:lineRule="auto"/>
        <w:rPr>
          <w:rFonts w:cs="Times New Roman"/>
          <w:sz w:val="19"/>
        </w:rPr>
      </w:pPr>
      <w:r w:rsidRPr="00F26DAC">
        <w:rPr>
          <w:rFonts w:cs="Times New Roman" w:hint="eastAsia"/>
          <w:sz w:val="19"/>
        </w:rPr>
        <w:t>You are responsible for evaluating your own tax consequences of participating in the Company's securities lending program and the Loans, and seeking the advice of a tax professional if needed.</w:t>
      </w:r>
    </w:p>
    <w:p w14:paraId="237DA039" w14:textId="73763817" w:rsidR="006C2428" w:rsidRPr="00F26DAC" w:rsidRDefault="006C2428" w:rsidP="00756446">
      <w:pPr>
        <w:pStyle w:val="SHSch1"/>
        <w:rPr>
          <w:rFonts w:ascii="Times New Roman" w:hAnsi="Times New Roman" w:cs="Times New Roman"/>
        </w:rPr>
      </w:pPr>
      <w:bookmarkStart w:id="894" w:name="_Toc225525356"/>
      <w:bookmarkStart w:id="895" w:name="_Toc225525541"/>
      <w:bookmarkStart w:id="896" w:name="_Toc241604010"/>
      <w:r w:rsidRPr="00F26DAC">
        <w:rPr>
          <w:rFonts w:ascii="Times New Roman" w:hAnsi="Times New Roman" w:cs="Times New Roman" w:hint="eastAsia"/>
        </w:rPr>
        <w:t>Fees</w:t>
      </w:r>
      <w:bookmarkEnd w:id="894"/>
      <w:bookmarkEnd w:id="895"/>
      <w:bookmarkEnd w:id="896"/>
    </w:p>
    <w:p w14:paraId="39521B97" w14:textId="58EE5BCD" w:rsidR="00754324" w:rsidRPr="00F26DAC" w:rsidRDefault="009D7C65" w:rsidP="00754324">
      <w:pPr>
        <w:pStyle w:val="SHSch2"/>
        <w:spacing w:before="120" w:after="240" w:line="360" w:lineRule="auto"/>
        <w:rPr>
          <w:rFonts w:cs="Times New Roman"/>
          <w:sz w:val="19"/>
        </w:rPr>
      </w:pPr>
      <w:r w:rsidRPr="00F26DAC">
        <w:rPr>
          <w:rFonts w:cs="Times New Roman"/>
          <w:sz w:val="19"/>
        </w:rPr>
        <w:t>Subject to and in accordance with Clause 3.2(b)</w:t>
      </w:r>
      <w:r w:rsidRPr="00F26DAC">
        <w:rPr>
          <w:rFonts w:eastAsiaTheme="minorEastAsia" w:cs="Times New Roman" w:hint="eastAsia"/>
          <w:sz w:val="19"/>
          <w:lang w:eastAsia="zh-CN"/>
        </w:rPr>
        <w:t>, w</w:t>
      </w:r>
      <w:r w:rsidR="0000182E" w:rsidRPr="00F26DAC">
        <w:rPr>
          <w:rFonts w:cs="Times New Roman"/>
          <w:sz w:val="19"/>
        </w:rPr>
        <w:t>here the Company elects, in its sole and absolute discretion, to pay a fee to you in connection with a Loan, such fee shall be at such rate and calculated on such basis as the Company may determine in its sole and absolute discretion, which may (but need not) be determined by reference to a percentage of the net income earned by the Company for "on-lending" the loaned Relevant Securities.</w:t>
      </w:r>
      <w:r w:rsidR="0000182E" w:rsidRPr="00F26DAC">
        <w:rPr>
          <w:rFonts w:eastAsiaTheme="minorEastAsia" w:cs="Times New Roman" w:hint="eastAsia"/>
          <w:sz w:val="19"/>
          <w:lang w:eastAsia="zh-CN"/>
        </w:rPr>
        <w:t xml:space="preserve"> </w:t>
      </w:r>
      <w:r w:rsidR="00754324" w:rsidRPr="00F26DAC">
        <w:rPr>
          <w:rFonts w:cs="Times New Roman" w:hint="eastAsia"/>
          <w:sz w:val="19"/>
        </w:rPr>
        <w:t xml:space="preserve">The net income received by the Company and used to calculate such fee to you may be less than the gross income received by the Company for on-lending such securities because of certain deductions and charges, including payments to </w:t>
      </w:r>
      <w:r w:rsidR="00C47B45" w:rsidRPr="00F26DAC">
        <w:rPr>
          <w:rFonts w:eastAsiaTheme="minorEastAsia" w:cs="Times New Roman" w:hint="eastAsia"/>
          <w:sz w:val="19"/>
          <w:lang w:eastAsia="zh-CN"/>
        </w:rPr>
        <w:t>A</w:t>
      </w:r>
      <w:r w:rsidR="00754324" w:rsidRPr="00F26DAC">
        <w:rPr>
          <w:rFonts w:cs="Times New Roman" w:hint="eastAsia"/>
          <w:sz w:val="19"/>
        </w:rPr>
        <w:t>ffiliates and third parties, and operating income or fee of the Company.</w:t>
      </w:r>
      <w:r w:rsidR="00277C38" w:rsidRPr="00F26DAC">
        <w:rPr>
          <w:rFonts w:eastAsiaTheme="minorEastAsia" w:cs="Times New Roman" w:hint="eastAsia"/>
          <w:sz w:val="19"/>
          <w:lang w:eastAsia="zh-CN"/>
        </w:rPr>
        <w:t xml:space="preserve"> </w:t>
      </w:r>
      <w:r w:rsidR="00277C38" w:rsidRPr="00F26DAC">
        <w:rPr>
          <w:rFonts w:eastAsiaTheme="minorEastAsia" w:cs="Times New Roman"/>
          <w:sz w:val="19"/>
          <w:lang w:eastAsia="zh-CN"/>
        </w:rPr>
        <w:t>For the avoidance of doubt, such deductions and charges may result in no fee being payable to you.</w:t>
      </w:r>
    </w:p>
    <w:p w14:paraId="4D142BAA" w14:textId="288E7134" w:rsidR="00A55A94" w:rsidRPr="00F26DAC" w:rsidRDefault="00A55A94" w:rsidP="00754324">
      <w:pPr>
        <w:pStyle w:val="SHSch2"/>
        <w:spacing w:before="120" w:after="240" w:line="360" w:lineRule="auto"/>
        <w:rPr>
          <w:rFonts w:cs="Times New Roman"/>
          <w:sz w:val="19"/>
        </w:rPr>
      </w:pPr>
      <w:r w:rsidRPr="00F26DAC">
        <w:rPr>
          <w:rFonts w:cs="Times New Roman" w:hint="eastAsia"/>
          <w:sz w:val="19"/>
        </w:rPr>
        <w:t>The rate and payment of fees under Clause 8.1 shall be in accordance with the terms and conditions as set out in the fee schedule made available by the Company to you from time to time. Such fee schedule will cover, without limitation, applicable fees, accruals and payment terms. The fee schedule may be subject to change at the discretion of the Company from time to time.</w:t>
      </w:r>
    </w:p>
    <w:p w14:paraId="5E2053AF" w14:textId="318CFA8D" w:rsidR="00621C48" w:rsidRPr="00F26DAC" w:rsidRDefault="00621C48" w:rsidP="00754324">
      <w:pPr>
        <w:pStyle w:val="SHSch2"/>
        <w:spacing w:before="120" w:after="240" w:line="360" w:lineRule="auto"/>
        <w:rPr>
          <w:rFonts w:cs="Times New Roman"/>
          <w:sz w:val="19"/>
        </w:rPr>
      </w:pPr>
      <w:r w:rsidRPr="00F26DAC">
        <w:rPr>
          <w:rFonts w:cs="Times New Roman" w:hint="eastAsia"/>
          <w:sz w:val="19"/>
        </w:rPr>
        <w:t>You acknowledge and agree that the Company may pay part of the income earned from on-lending the loaned Relevant Securities to third parties such as introducing brokers who may introduce accounts to the Company. These payments may reduce</w:t>
      </w:r>
      <w:r w:rsidR="00BB6463" w:rsidRPr="00F26DAC">
        <w:rPr>
          <w:rFonts w:hint="eastAsia"/>
        </w:rPr>
        <w:t xml:space="preserve"> </w:t>
      </w:r>
      <w:r w:rsidR="00BB6463" w:rsidRPr="00F26DAC">
        <w:rPr>
          <w:rFonts w:cs="Times New Roman" w:hint="eastAsia"/>
          <w:sz w:val="19"/>
        </w:rPr>
        <w:t>any fee that the Company may, in its discretion, elect to pay to you in respect of the relevant Loan, or may result in no fee being payable to you.</w:t>
      </w:r>
    </w:p>
    <w:p w14:paraId="7C4E1380" w14:textId="7FA7C4D2" w:rsidR="009D7C65" w:rsidRPr="00F26DAC" w:rsidRDefault="00C92D7D" w:rsidP="00754324">
      <w:pPr>
        <w:pStyle w:val="SHSch2"/>
        <w:spacing w:before="120" w:after="240" w:line="360" w:lineRule="auto"/>
        <w:rPr>
          <w:rFonts w:cs="Times New Roman"/>
          <w:sz w:val="19"/>
        </w:rPr>
      </w:pPr>
      <w:r w:rsidRPr="00F26DAC">
        <w:rPr>
          <w:rFonts w:cs="Times New Roman"/>
          <w:sz w:val="19"/>
        </w:rPr>
        <w:t>You acknowledge and agree that any fee paid or payable to you under this Clause 8 may be subject to subsequent adjustment where the Company, at its sole discretion, determines that a correction is necessary, whether as a result of rate modifications or calculation corrections by Affiliates of the Company or third parties, market data revisions, or any other error, discrepancy or change in circumstances. Any such adjustment may result in additional payments to you or deductions from your Account, and you hereby authorise the Company to make any such deduction accordingly. Fee amounts displayed on the platform or reflected in your Account statements are indicative only and remain subject to such adjustments. The Company shall not bear any liability whatsoever in respect of any such adjustment.</w:t>
      </w:r>
    </w:p>
    <w:p w14:paraId="223B4FC3" w14:textId="64510981" w:rsidR="00FE43D6" w:rsidRPr="00F26DAC" w:rsidRDefault="00FE43D6" w:rsidP="00754324">
      <w:pPr>
        <w:pStyle w:val="SHSch2"/>
        <w:spacing w:before="120" w:after="240" w:line="360" w:lineRule="auto"/>
        <w:rPr>
          <w:rFonts w:cs="Times New Roman"/>
          <w:sz w:val="19"/>
        </w:rPr>
      </w:pPr>
      <w:r w:rsidRPr="00F26DAC">
        <w:rPr>
          <w:rFonts w:cs="Times New Roman" w:hint="eastAsia"/>
          <w:sz w:val="19"/>
        </w:rPr>
        <w:lastRenderedPageBreak/>
        <w:t>Unless otherwise agreed and subject to Clauses 6.1 and 6.2 above, the Company is entitled to retain for its own account all fees, profits and other benefits received by the Company in connection with any Loan.</w:t>
      </w:r>
    </w:p>
    <w:p w14:paraId="540BC11C" w14:textId="67FCE614" w:rsidR="00E84063" w:rsidRPr="00F26DAC" w:rsidRDefault="00E84063" w:rsidP="00E84063">
      <w:pPr>
        <w:pStyle w:val="SHSch1"/>
        <w:rPr>
          <w:rFonts w:ascii="Times New Roman" w:hAnsi="Times New Roman" w:cs="Times New Roman"/>
        </w:rPr>
      </w:pPr>
      <w:bookmarkStart w:id="897" w:name="_Toc225525357"/>
      <w:bookmarkStart w:id="898" w:name="_Toc225525542"/>
      <w:bookmarkStart w:id="899" w:name="_Toc241604011"/>
      <w:r w:rsidRPr="00F26DAC">
        <w:rPr>
          <w:rFonts w:ascii="Times New Roman" w:hAnsi="Times New Roman" w:cs="Times New Roman" w:hint="eastAsia"/>
        </w:rPr>
        <w:t>Scope of Authorisation</w:t>
      </w:r>
      <w:bookmarkEnd w:id="897"/>
      <w:bookmarkEnd w:id="898"/>
      <w:bookmarkEnd w:id="899"/>
    </w:p>
    <w:p w14:paraId="115B4053" w14:textId="5E9E832E" w:rsidR="00E84063" w:rsidRPr="00F26DAC" w:rsidRDefault="00E84063" w:rsidP="00C95B3F">
      <w:pPr>
        <w:pStyle w:val="SHSch2"/>
        <w:numPr>
          <w:ilvl w:val="0"/>
          <w:numId w:val="0"/>
        </w:numPr>
        <w:spacing w:before="120" w:after="240" w:line="360" w:lineRule="auto"/>
        <w:ind w:left="851"/>
        <w:rPr>
          <w:rFonts w:cs="Times New Roman"/>
          <w:sz w:val="19"/>
        </w:rPr>
      </w:pPr>
      <w:r w:rsidRPr="00F26DAC">
        <w:rPr>
          <w:rFonts w:cs="Times New Roman" w:hint="eastAsia"/>
          <w:sz w:val="19"/>
        </w:rPr>
        <w:t>You hereby authorise the Company and any of its attorneys, officers and servants as the Company shall from time to time at its absolute discretion nominate, and in your name or in the name of the Company or any of its attorneys, officers and servants as the case may be, to the fullest extent permitted by law, to act for you and on your behalf for the purpose of carrying out the provisions of the Agreement and taking any action and executing any document or instrument in your name and on your behalf or in the Company's own name which the Company may deem necessary or desirable to accomplish the purposes of the Agreement, including without limitation the following purposes: to sign, seal, execute, deliver, perfect and do all deeds, instruments, acts and things which are necessary to give effect to or for the purposes of carrying out the provisions of this Authorisation, including to enter on your behalf any Loan, withdraw on your behalf any Relevant Securities from the Account pursuant to any Loan, or to accept on your behalf the deposit of any Equivalent securities following the termination of any Loan.</w:t>
      </w:r>
    </w:p>
    <w:p w14:paraId="436195B5" w14:textId="38955742" w:rsidR="002821D7" w:rsidRPr="00F26DAC" w:rsidRDefault="002821D7" w:rsidP="002821D7">
      <w:pPr>
        <w:pStyle w:val="SHSch1"/>
        <w:rPr>
          <w:rFonts w:ascii="Times New Roman" w:hAnsi="Times New Roman" w:cs="Times New Roman"/>
        </w:rPr>
      </w:pPr>
      <w:bookmarkStart w:id="900" w:name="_Toc225525358"/>
      <w:bookmarkStart w:id="901" w:name="_Toc225525543"/>
      <w:bookmarkStart w:id="902" w:name="_Toc241604012"/>
      <w:r w:rsidRPr="00F26DAC">
        <w:rPr>
          <w:rFonts w:ascii="Times New Roman" w:hAnsi="Times New Roman" w:cs="Times New Roman" w:hint="eastAsia"/>
        </w:rPr>
        <w:t>Representations and Acknowledgements</w:t>
      </w:r>
      <w:bookmarkEnd w:id="900"/>
      <w:bookmarkEnd w:id="901"/>
      <w:bookmarkEnd w:id="902"/>
    </w:p>
    <w:p w14:paraId="37BB3C71" w14:textId="0F6ADAF6" w:rsidR="00C0124A" w:rsidRPr="00F26DAC" w:rsidRDefault="00C0124A" w:rsidP="00C0124A">
      <w:pPr>
        <w:pStyle w:val="SHSch1"/>
        <w:numPr>
          <w:ilvl w:val="0"/>
          <w:numId w:val="0"/>
        </w:numPr>
        <w:ind w:left="851"/>
        <w:rPr>
          <w:rFonts w:ascii="Times New Roman" w:hAnsi="Times New Roman" w:cs="Times New Roman"/>
        </w:rPr>
      </w:pPr>
      <w:bookmarkStart w:id="903" w:name="_Toc225525359"/>
      <w:bookmarkStart w:id="904" w:name="_Toc225525544"/>
      <w:bookmarkStart w:id="905" w:name="_Toc241604013"/>
      <w:r w:rsidRPr="00F26DAC">
        <w:rPr>
          <w:rFonts w:ascii="Times New Roman" w:hAnsi="Times New Roman" w:cs="Times New Roman" w:hint="eastAsia"/>
        </w:rPr>
        <w:t>You represent to the Company on each date a Loan is entered into and on each date a Loan is outstanding, that:</w:t>
      </w:r>
      <w:bookmarkEnd w:id="903"/>
      <w:bookmarkEnd w:id="904"/>
      <w:bookmarkEnd w:id="905"/>
    </w:p>
    <w:p w14:paraId="0E6F24E1" w14:textId="18E5110C" w:rsidR="009F661A" w:rsidRPr="00F26DAC" w:rsidRDefault="00C0124A" w:rsidP="009F661A">
      <w:pPr>
        <w:pStyle w:val="SHSch2"/>
        <w:spacing w:before="120" w:after="240" w:line="360" w:lineRule="auto"/>
        <w:rPr>
          <w:rFonts w:cs="Times New Roman"/>
          <w:sz w:val="19"/>
        </w:rPr>
      </w:pPr>
      <w:r w:rsidRPr="00F26DAC">
        <w:rPr>
          <w:rFonts w:eastAsiaTheme="minorEastAsia" w:cs="Times New Roman" w:hint="eastAsia"/>
          <w:sz w:val="19"/>
          <w:lang w:eastAsia="zh-CN"/>
        </w:rPr>
        <w:t>y</w:t>
      </w:r>
      <w:r w:rsidR="00182C38" w:rsidRPr="00F26DAC">
        <w:rPr>
          <w:rFonts w:cs="Times New Roman" w:hint="eastAsia"/>
          <w:sz w:val="19"/>
        </w:rPr>
        <w:t>ou are entitled to pass full legal and beneficial ownership of all loaned Relevant Securities (and, in the case of any such securities held within the relevant Clearing System, full beneficial ownership of such securities) credited to the Account to the Company free from all Encumbrances;</w:t>
      </w:r>
    </w:p>
    <w:p w14:paraId="78273DF5" w14:textId="3CE91DC3" w:rsidR="00C0124A" w:rsidRPr="00F26DAC" w:rsidRDefault="00C0124A" w:rsidP="009F661A">
      <w:pPr>
        <w:pStyle w:val="SHSch2"/>
        <w:spacing w:before="120" w:after="240" w:line="360" w:lineRule="auto"/>
        <w:rPr>
          <w:rFonts w:cs="Times New Roman"/>
          <w:sz w:val="19"/>
        </w:rPr>
      </w:pPr>
      <w:r w:rsidRPr="00F26DAC">
        <w:rPr>
          <w:rFonts w:cs="Times New Roman" w:hint="eastAsia"/>
          <w:sz w:val="19"/>
        </w:rPr>
        <w:t>a</w:t>
      </w:r>
      <w:r w:rsidRPr="00F26DAC">
        <w:rPr>
          <w:rFonts w:cs="Times New Roman"/>
          <w:sz w:val="19"/>
        </w:rPr>
        <w:t>ll securities credited to the Account are fully paid, validly issued and not subject to any option to purchase or similar rights;</w:t>
      </w:r>
    </w:p>
    <w:p w14:paraId="75A42BD9" w14:textId="692B3C51" w:rsidR="00DE5385" w:rsidRPr="00F26DAC" w:rsidRDefault="00DE5385" w:rsidP="009F661A">
      <w:pPr>
        <w:pStyle w:val="SHSch2"/>
        <w:spacing w:before="120" w:after="240" w:line="360" w:lineRule="auto"/>
        <w:rPr>
          <w:rFonts w:cs="Times New Roman"/>
          <w:sz w:val="19"/>
        </w:rPr>
      </w:pPr>
      <w:r w:rsidRPr="00F26DAC">
        <w:rPr>
          <w:rFonts w:cs="Times New Roman" w:hint="eastAsia"/>
          <w:sz w:val="19"/>
        </w:rPr>
        <w:t>you are acting as principal in relation to this Authorisation;</w:t>
      </w:r>
    </w:p>
    <w:p w14:paraId="20B02EF1" w14:textId="062BA290" w:rsidR="00DE5385" w:rsidRPr="00F26DAC" w:rsidRDefault="00DE5385" w:rsidP="009F661A">
      <w:pPr>
        <w:pStyle w:val="SHSch2"/>
        <w:spacing w:before="120" w:after="240" w:line="360" w:lineRule="auto"/>
        <w:rPr>
          <w:rFonts w:cs="Times New Roman"/>
          <w:sz w:val="19"/>
        </w:rPr>
      </w:pPr>
      <w:r w:rsidRPr="00F26DAC">
        <w:rPr>
          <w:rFonts w:cs="Times New Roman" w:hint="eastAsia"/>
          <w:sz w:val="19"/>
        </w:rPr>
        <w:t>you are capable of assessing (on your own behalf or as a result of having received independent tax, financial, legal and other professional advice), and understand and accept, the terms, conditions, merits and risks of this Authorisation and any Loan, and the tax and accounting treatment of any Loan and any manufactured dividend payable under this Authorisation;</w:t>
      </w:r>
    </w:p>
    <w:p w14:paraId="5A7756F8" w14:textId="02349C38" w:rsidR="002C4E83" w:rsidRPr="00F26DAC" w:rsidRDefault="002C4E83" w:rsidP="009F661A">
      <w:pPr>
        <w:pStyle w:val="SHSch2"/>
        <w:spacing w:before="120" w:after="240" w:line="360" w:lineRule="auto"/>
        <w:rPr>
          <w:rFonts w:cs="Times New Roman"/>
          <w:sz w:val="19"/>
        </w:rPr>
      </w:pPr>
      <w:r w:rsidRPr="00F26DAC">
        <w:rPr>
          <w:rFonts w:cs="Times New Roman" w:hint="eastAsia"/>
          <w:sz w:val="19"/>
        </w:rPr>
        <w:t>no securities credited to an Account are subject to any condition to or restriction on the ability of the owner thereof to sell, assign, create security over or otherwise transfer such securities or of any document related thereto including, without limitation, any requirement that any sale, assignment, creation of security or other transfer or enforcement of such securities be consented to or approved by any person and any registration or qualification requirement or prospectus delivery requirement for such securities pursuant to any Applicable Regulations (including any such requirement arising under Section 5 of the U.S. Securities Act of 1933, as amended, the Securities and Futures Ordinance (Cap. 571) of Hong Kong, or any equivalent or comparable legislation or regulation in any Designated Market); and</w:t>
      </w:r>
    </w:p>
    <w:p w14:paraId="116DF210" w14:textId="6A8ADE54" w:rsidR="00FB1654" w:rsidRPr="00F26DAC" w:rsidRDefault="00FB1654" w:rsidP="009F661A">
      <w:pPr>
        <w:pStyle w:val="SHSch2"/>
        <w:spacing w:before="120" w:after="240" w:line="360" w:lineRule="auto"/>
        <w:rPr>
          <w:rFonts w:cs="Times New Roman"/>
          <w:sz w:val="19"/>
        </w:rPr>
      </w:pPr>
      <w:r w:rsidRPr="00F26DAC">
        <w:rPr>
          <w:rFonts w:cs="Times New Roman" w:hint="eastAsia"/>
          <w:sz w:val="19"/>
        </w:rPr>
        <w:lastRenderedPageBreak/>
        <w:t xml:space="preserve">you and your </w:t>
      </w:r>
      <w:r w:rsidR="00DF5E36" w:rsidRPr="00F26DAC">
        <w:rPr>
          <w:rFonts w:eastAsiaTheme="minorEastAsia" w:cs="Times New Roman" w:hint="eastAsia"/>
          <w:sz w:val="19"/>
          <w:lang w:eastAsia="zh-CN"/>
        </w:rPr>
        <w:t>A</w:t>
      </w:r>
      <w:r w:rsidRPr="00F26DAC">
        <w:rPr>
          <w:rFonts w:cs="Times New Roman" w:hint="eastAsia"/>
          <w:sz w:val="19"/>
        </w:rPr>
        <w:t>ffiliates are not and have not been, an "</w:t>
      </w:r>
      <w:r w:rsidR="00DF5E36" w:rsidRPr="00F26DAC">
        <w:rPr>
          <w:rFonts w:eastAsiaTheme="minorEastAsia" w:cs="Times New Roman" w:hint="eastAsia"/>
          <w:sz w:val="19"/>
          <w:lang w:eastAsia="zh-CN"/>
        </w:rPr>
        <w:t>A</w:t>
      </w:r>
      <w:r w:rsidRPr="00F26DAC">
        <w:rPr>
          <w:rFonts w:cs="Times New Roman" w:hint="eastAsia"/>
          <w:sz w:val="19"/>
        </w:rPr>
        <w:t>ffiliate" of the issuer of such securities, and such securities are not, in your hand, "restricted securities" or "control securities" (each within the meaning of Rule 144 under the U.S. Securities Act of 1933, as amended), nor are they subject to any statutory or regulatory restriction on transfer, resale, or disposition under the Applicable Regulations of any Designated Market, howsoever described.</w:t>
      </w:r>
    </w:p>
    <w:p w14:paraId="2791AC1C" w14:textId="2C0F53F5" w:rsidR="00D27ACB" w:rsidRPr="00F26DAC" w:rsidRDefault="00D27ACB" w:rsidP="00D27ACB">
      <w:pPr>
        <w:pStyle w:val="SHSch1"/>
        <w:rPr>
          <w:rFonts w:ascii="Times New Roman" w:hAnsi="Times New Roman" w:cs="Times New Roman"/>
        </w:rPr>
      </w:pPr>
      <w:bookmarkStart w:id="906" w:name="_Toc225525360"/>
      <w:bookmarkStart w:id="907" w:name="_Toc225525545"/>
      <w:bookmarkStart w:id="908" w:name="_Toc241604014"/>
      <w:r w:rsidRPr="00F26DAC">
        <w:rPr>
          <w:rFonts w:ascii="Times New Roman" w:hAnsi="Times New Roman" w:cs="Times New Roman" w:hint="eastAsia"/>
        </w:rPr>
        <w:t>Events of Default</w:t>
      </w:r>
      <w:bookmarkEnd w:id="906"/>
      <w:bookmarkEnd w:id="907"/>
      <w:bookmarkEnd w:id="908"/>
    </w:p>
    <w:p w14:paraId="3E3F0B6B" w14:textId="4F702E2E" w:rsidR="00D27ACB" w:rsidRPr="00F26DAC" w:rsidRDefault="00D27ACB" w:rsidP="00D27ACB">
      <w:pPr>
        <w:pStyle w:val="SHSch2"/>
        <w:spacing w:before="120" w:after="240" w:line="360" w:lineRule="auto"/>
        <w:rPr>
          <w:rFonts w:cs="Times New Roman"/>
          <w:sz w:val="19"/>
        </w:rPr>
      </w:pPr>
      <w:r w:rsidRPr="00F26DAC">
        <w:rPr>
          <w:rFonts w:cs="Times New Roman" w:hint="eastAsia"/>
          <w:sz w:val="19"/>
        </w:rPr>
        <w:t>In the event:</w:t>
      </w:r>
    </w:p>
    <w:p w14:paraId="60FD84AC" w14:textId="70E53D86" w:rsidR="00D27ACB" w:rsidRPr="00F26DAC" w:rsidRDefault="00D27ACB" w:rsidP="006D49CF">
      <w:pPr>
        <w:pStyle w:val="SHSch2"/>
        <w:numPr>
          <w:ilvl w:val="0"/>
          <w:numId w:val="59"/>
        </w:numPr>
        <w:spacing w:before="120" w:after="240" w:line="360" w:lineRule="auto"/>
        <w:rPr>
          <w:rFonts w:cs="Times New Roman"/>
          <w:sz w:val="19"/>
        </w:rPr>
      </w:pPr>
      <w:r w:rsidRPr="00F26DAC">
        <w:rPr>
          <w:rFonts w:cs="Times New Roman" w:hint="eastAsia"/>
          <w:sz w:val="19"/>
        </w:rPr>
        <w:t>The Company becomes the subject of insolvency or liquidation proceedings; or</w:t>
      </w:r>
    </w:p>
    <w:p w14:paraId="4AA50B68" w14:textId="1FDC46B9" w:rsidR="00D27ACB" w:rsidRPr="00F26DAC" w:rsidRDefault="00D27ACB" w:rsidP="006D49CF">
      <w:pPr>
        <w:pStyle w:val="SHSch2"/>
        <w:numPr>
          <w:ilvl w:val="0"/>
          <w:numId w:val="59"/>
        </w:numPr>
        <w:spacing w:before="120" w:after="240" w:line="360" w:lineRule="auto"/>
        <w:rPr>
          <w:rFonts w:cs="Times New Roman"/>
          <w:sz w:val="19"/>
        </w:rPr>
      </w:pPr>
      <w:r w:rsidRPr="00F26DAC">
        <w:rPr>
          <w:rFonts w:cs="Times New Roman" w:hint="eastAsia"/>
          <w:sz w:val="19"/>
        </w:rPr>
        <w:t>The Company fails to comply with or perform any of its obligations under the Authorisation on a material basis and fails to remedy such non-compliance in a timely manner,</w:t>
      </w:r>
    </w:p>
    <w:p w14:paraId="7B5890B8" w14:textId="6115DB54" w:rsidR="00D27ACB" w:rsidRPr="00F26DAC" w:rsidRDefault="00D27ACB" w:rsidP="00D27ACB">
      <w:pPr>
        <w:pStyle w:val="SHSch2"/>
        <w:numPr>
          <w:ilvl w:val="0"/>
          <w:numId w:val="0"/>
        </w:numPr>
        <w:spacing w:before="120" w:after="240" w:line="360" w:lineRule="auto"/>
        <w:ind w:left="1701"/>
        <w:rPr>
          <w:rFonts w:cs="Times New Roman"/>
          <w:sz w:val="19"/>
        </w:rPr>
      </w:pPr>
      <w:r w:rsidRPr="00F26DAC">
        <w:rPr>
          <w:rFonts w:cs="Times New Roman" w:hint="eastAsia"/>
          <w:sz w:val="19"/>
        </w:rPr>
        <w:t>The Company shall return all Relevant Securities by delivering equivalent Securities to the Client and effect the return of any collateral to the Company. The parties agree to execute and do all such assurances, acts and things which are required and necessary in order for the Company to deliver equivalent Securities and the return of any collateral. In the event that the Company is unable to redeliver or only redelivers a portion of the Relevant Securities, the Company</w:t>
      </w:r>
      <w:r w:rsidRPr="00F26DAC">
        <w:rPr>
          <w:rFonts w:cs="Times New Roman" w:hint="eastAsia"/>
          <w:sz w:val="19"/>
        </w:rPr>
        <w:t>’</w:t>
      </w:r>
      <w:r w:rsidRPr="00F26DAC">
        <w:rPr>
          <w:rFonts w:cs="Times New Roman" w:hint="eastAsia"/>
          <w:sz w:val="19"/>
        </w:rPr>
        <w:t>s obligation to redeliver such Relevant Securities or the remaining portion thereof shall be converted into an obligation to pay to you the aggregate market value of the same determined as at the time which the Relevant Securities were due to be returned to you or such other relevant time in accordance with the agreement entered between the Company and the custodian or any end borrower (as the case may be) or if at such relevant time the aggregate market value is not determinable, the latest prior time at which such aggregate market value is determinable, and subject such payment obligation to the Compan</w:t>
      </w:r>
      <w:r w:rsidR="008B76C0" w:rsidRPr="00F26DAC">
        <w:rPr>
          <w:rFonts w:cs="Times New Roman"/>
          <w:sz w:val="19"/>
        </w:rPr>
        <w:t>y'</w:t>
      </w:r>
      <w:r w:rsidRPr="00F26DAC">
        <w:rPr>
          <w:rFonts w:cs="Times New Roman" w:hint="eastAsia"/>
          <w:sz w:val="19"/>
        </w:rPr>
        <w:t>s general rights of set-off (in addition to any other rights of set-off and/or consolidation of accounts or obligations the Company may have by operation of law or by contract).</w:t>
      </w:r>
    </w:p>
    <w:p w14:paraId="25F5506F" w14:textId="1632F56E" w:rsidR="00D27ACB" w:rsidRPr="00F26DAC" w:rsidRDefault="00D27ACB" w:rsidP="00D27ACB">
      <w:pPr>
        <w:pStyle w:val="SHSch2"/>
        <w:spacing w:before="120" w:after="240" w:line="360" w:lineRule="auto"/>
        <w:rPr>
          <w:rFonts w:cs="Times New Roman"/>
          <w:sz w:val="19"/>
        </w:rPr>
      </w:pPr>
      <w:r w:rsidRPr="00F26DAC">
        <w:rPr>
          <w:rFonts w:cs="Times New Roman" w:hint="eastAsia"/>
          <w:sz w:val="19"/>
        </w:rPr>
        <w:t>In the event that an Event of Default occurs in respect of you (the Client), any delivery or payment obligations or any other obligations of you under the Authorisation shall be accelerated so as to require performance thereof on the date an Event of Default occurs or such notice is served by the Company. Upon the occurrence of an Event of Default, the Company shall additionally be entitled to (i) immediately terminate any loan of Relevant Securities which the Company has borrowed; and (ii) immediately terminate the Securities Lending Program, and the Company shall be entitled to carry out any actions to protect its interests and to effect the foregoing termination rights.</w:t>
      </w:r>
    </w:p>
    <w:p w14:paraId="5B5388FB" w14:textId="675E3709" w:rsidR="00A005A9" w:rsidRPr="00F26DAC" w:rsidRDefault="00A005A9" w:rsidP="00A005A9">
      <w:pPr>
        <w:pStyle w:val="SHSch1"/>
        <w:rPr>
          <w:rFonts w:ascii="Times New Roman" w:hAnsi="Times New Roman" w:cs="Times New Roman"/>
        </w:rPr>
      </w:pPr>
      <w:bookmarkStart w:id="909" w:name="_Toc225525361"/>
      <w:bookmarkStart w:id="910" w:name="_Toc225525546"/>
      <w:bookmarkStart w:id="911" w:name="_Toc241604015"/>
      <w:r w:rsidRPr="00F26DAC">
        <w:rPr>
          <w:rFonts w:ascii="Times New Roman" w:hAnsi="Times New Roman" w:cs="Times New Roman" w:hint="eastAsia"/>
        </w:rPr>
        <w:t>Termination</w:t>
      </w:r>
      <w:bookmarkEnd w:id="909"/>
      <w:bookmarkEnd w:id="910"/>
      <w:bookmarkEnd w:id="911"/>
    </w:p>
    <w:p w14:paraId="2EBAF773" w14:textId="3E1EC121" w:rsidR="00A005A9" w:rsidRPr="00F26DAC" w:rsidRDefault="00A005A9" w:rsidP="00A005A9">
      <w:pPr>
        <w:pStyle w:val="SHSch2"/>
        <w:spacing w:before="120" w:after="240" w:line="360" w:lineRule="auto"/>
        <w:rPr>
          <w:rFonts w:cs="Times New Roman"/>
          <w:sz w:val="19"/>
        </w:rPr>
      </w:pPr>
      <w:r w:rsidRPr="00F26DAC">
        <w:rPr>
          <w:rFonts w:cs="Times New Roman" w:hint="eastAsia"/>
          <w:sz w:val="19"/>
        </w:rPr>
        <w:t xml:space="preserve">Either party may terminate this Authorisation in the manner specified in Clause </w:t>
      </w:r>
      <w:r w:rsidR="008B76C0" w:rsidRPr="00F26DAC">
        <w:rPr>
          <w:rFonts w:cs="Times New Roman"/>
          <w:sz w:val="19"/>
        </w:rPr>
        <w:fldChar w:fldCharType="begin"/>
      </w:r>
      <w:r w:rsidR="008B76C0" w:rsidRPr="00F26DAC">
        <w:rPr>
          <w:rFonts w:cs="Times New Roman"/>
          <w:sz w:val="19"/>
        </w:rPr>
        <w:instrText xml:space="preserve"> </w:instrText>
      </w:r>
      <w:r w:rsidR="008B76C0" w:rsidRPr="00F26DAC">
        <w:rPr>
          <w:rFonts w:cs="Times New Roman" w:hint="eastAsia"/>
          <w:sz w:val="19"/>
        </w:rPr>
        <w:instrText>REF _Ref43477771 \r \h</w:instrText>
      </w:r>
      <w:r w:rsidR="008B76C0" w:rsidRPr="00F26DAC">
        <w:rPr>
          <w:rFonts w:cs="Times New Roman"/>
          <w:sz w:val="19"/>
        </w:rPr>
        <w:instrText xml:space="preserve"> </w:instrText>
      </w:r>
      <w:r w:rsidR="00F26DAC">
        <w:rPr>
          <w:rFonts w:cs="Times New Roman"/>
          <w:sz w:val="19"/>
        </w:rPr>
        <w:instrText xml:space="preserve"> \* MERGEFORMAT </w:instrText>
      </w:r>
      <w:r w:rsidR="008B76C0" w:rsidRPr="00F26DAC">
        <w:rPr>
          <w:rFonts w:cs="Times New Roman"/>
          <w:sz w:val="19"/>
        </w:rPr>
      </w:r>
      <w:r w:rsidR="008B76C0" w:rsidRPr="00F26DAC">
        <w:rPr>
          <w:rFonts w:cs="Times New Roman"/>
          <w:sz w:val="19"/>
        </w:rPr>
        <w:fldChar w:fldCharType="separate"/>
      </w:r>
      <w:r w:rsidR="009813FA">
        <w:rPr>
          <w:rFonts w:cs="Times New Roman"/>
          <w:sz w:val="19"/>
        </w:rPr>
        <w:t>27</w:t>
      </w:r>
      <w:r w:rsidR="008B76C0" w:rsidRPr="00F26DAC">
        <w:rPr>
          <w:rFonts w:cs="Times New Roman"/>
          <w:sz w:val="19"/>
        </w:rPr>
        <w:fldChar w:fldCharType="end"/>
      </w:r>
      <w:r w:rsidRPr="00F26DAC">
        <w:rPr>
          <w:rFonts w:cs="Times New Roman" w:hint="eastAsia"/>
          <w:sz w:val="19"/>
        </w:rPr>
        <w:t xml:space="preserve"> (Termination) of the Terms. Without prejudice to Clause </w:t>
      </w:r>
      <w:r w:rsidR="008B76C0" w:rsidRPr="00F26DAC">
        <w:rPr>
          <w:rFonts w:eastAsiaTheme="minorEastAsia" w:cs="Times New Roman"/>
          <w:sz w:val="19"/>
          <w:lang w:eastAsia="zh-CN"/>
        </w:rPr>
        <w:fldChar w:fldCharType="begin"/>
      </w:r>
      <w:r w:rsidR="008B76C0" w:rsidRPr="00F26DAC">
        <w:rPr>
          <w:rFonts w:cs="Times New Roman"/>
          <w:sz w:val="19"/>
        </w:rPr>
        <w:instrText xml:space="preserve"> </w:instrText>
      </w:r>
      <w:r w:rsidR="008B76C0" w:rsidRPr="00F26DAC">
        <w:rPr>
          <w:rFonts w:cs="Times New Roman" w:hint="eastAsia"/>
          <w:sz w:val="19"/>
        </w:rPr>
        <w:instrText>REF _Ref43477771 \r \h</w:instrText>
      </w:r>
      <w:r w:rsidR="008B76C0" w:rsidRPr="00F26DAC">
        <w:rPr>
          <w:rFonts w:cs="Times New Roman"/>
          <w:sz w:val="19"/>
        </w:rPr>
        <w:instrText xml:space="preserve"> </w:instrText>
      </w:r>
      <w:r w:rsidR="00F26DAC">
        <w:rPr>
          <w:rFonts w:eastAsiaTheme="minorEastAsia" w:cs="Times New Roman"/>
          <w:sz w:val="19"/>
          <w:lang w:eastAsia="zh-CN"/>
        </w:rPr>
        <w:instrText xml:space="preserve"> \* MERGEFORMAT </w:instrText>
      </w:r>
      <w:r w:rsidR="008B76C0" w:rsidRPr="00F26DAC">
        <w:rPr>
          <w:rFonts w:eastAsiaTheme="minorEastAsia" w:cs="Times New Roman"/>
          <w:sz w:val="19"/>
          <w:lang w:eastAsia="zh-CN"/>
        </w:rPr>
      </w:r>
      <w:r w:rsidR="008B76C0" w:rsidRPr="00F26DAC">
        <w:rPr>
          <w:rFonts w:eastAsiaTheme="minorEastAsia" w:cs="Times New Roman"/>
          <w:sz w:val="19"/>
          <w:lang w:eastAsia="zh-CN"/>
        </w:rPr>
        <w:fldChar w:fldCharType="separate"/>
      </w:r>
      <w:r w:rsidR="009813FA">
        <w:rPr>
          <w:rFonts w:cs="Times New Roman"/>
          <w:sz w:val="19"/>
        </w:rPr>
        <w:t>27</w:t>
      </w:r>
      <w:r w:rsidR="008B76C0" w:rsidRPr="00F26DAC">
        <w:rPr>
          <w:rFonts w:eastAsiaTheme="minorEastAsia" w:cs="Times New Roman"/>
          <w:sz w:val="19"/>
          <w:lang w:eastAsia="zh-CN"/>
        </w:rPr>
        <w:fldChar w:fldCharType="end"/>
      </w:r>
      <w:r w:rsidRPr="00F26DAC">
        <w:rPr>
          <w:rFonts w:cs="Times New Roman" w:hint="eastAsia"/>
          <w:sz w:val="19"/>
        </w:rPr>
        <w:t xml:space="preserve"> (Termination) of the Terms, the termination date shall be the date confirmed by the Company in writing which shall be a date as soon as reasonably practicable which, unless otherwise agreed between you and the Company in writing, shall be a </w:t>
      </w:r>
      <w:r w:rsidRPr="00F26DAC">
        <w:rPr>
          <w:rFonts w:cs="Times New Roman" w:hint="eastAsia"/>
          <w:sz w:val="19"/>
        </w:rPr>
        <w:lastRenderedPageBreak/>
        <w:t>date no earlier than the standard settlement date that would apply to a purchase or sale of the loaned Relevant Securities. Upon termination, all outstanding Loans shall be terminated by the Company in accordance with Clause 4.1 of this Appendix.</w:t>
      </w:r>
    </w:p>
    <w:p w14:paraId="5563A214" w14:textId="0E3CC0A1" w:rsidR="009D7FF3" w:rsidRPr="00F26DAC" w:rsidRDefault="009D7FF3" w:rsidP="00A005A9">
      <w:pPr>
        <w:pStyle w:val="SHSch2"/>
        <w:spacing w:before="120" w:after="240" w:line="360" w:lineRule="auto"/>
        <w:rPr>
          <w:rFonts w:cs="Times New Roman"/>
          <w:sz w:val="19"/>
        </w:rPr>
      </w:pPr>
      <w:r w:rsidRPr="00F26DAC">
        <w:rPr>
          <w:rFonts w:cs="Times New Roman" w:hint="eastAsia"/>
          <w:sz w:val="19"/>
        </w:rPr>
        <w:t xml:space="preserve">Without prejudice to Clause </w:t>
      </w:r>
      <w:r w:rsidR="008B76C0" w:rsidRPr="00F26DAC">
        <w:rPr>
          <w:rFonts w:cs="Times New Roman"/>
          <w:sz w:val="19"/>
        </w:rPr>
        <w:fldChar w:fldCharType="begin"/>
      </w:r>
      <w:r w:rsidR="008B76C0" w:rsidRPr="00F26DAC">
        <w:rPr>
          <w:rFonts w:cs="Times New Roman"/>
          <w:sz w:val="19"/>
        </w:rPr>
        <w:instrText xml:space="preserve"> </w:instrText>
      </w:r>
      <w:r w:rsidR="008B76C0" w:rsidRPr="00F26DAC">
        <w:rPr>
          <w:rFonts w:cs="Times New Roman" w:hint="eastAsia"/>
          <w:sz w:val="19"/>
        </w:rPr>
        <w:instrText>REF _Ref43477771 \r \h</w:instrText>
      </w:r>
      <w:r w:rsidR="008B76C0" w:rsidRPr="00F26DAC">
        <w:rPr>
          <w:rFonts w:cs="Times New Roman"/>
          <w:sz w:val="19"/>
        </w:rPr>
        <w:instrText xml:space="preserve"> </w:instrText>
      </w:r>
      <w:r w:rsidR="00F26DAC">
        <w:rPr>
          <w:rFonts w:cs="Times New Roman"/>
          <w:sz w:val="19"/>
        </w:rPr>
        <w:instrText xml:space="preserve"> \* MERGEFORMAT </w:instrText>
      </w:r>
      <w:r w:rsidR="008B76C0" w:rsidRPr="00F26DAC">
        <w:rPr>
          <w:rFonts w:cs="Times New Roman"/>
          <w:sz w:val="19"/>
        </w:rPr>
      </w:r>
      <w:r w:rsidR="008B76C0" w:rsidRPr="00F26DAC">
        <w:rPr>
          <w:rFonts w:cs="Times New Roman"/>
          <w:sz w:val="19"/>
        </w:rPr>
        <w:fldChar w:fldCharType="separate"/>
      </w:r>
      <w:r w:rsidR="009813FA">
        <w:rPr>
          <w:rFonts w:cs="Times New Roman"/>
          <w:sz w:val="19"/>
        </w:rPr>
        <w:t>27</w:t>
      </w:r>
      <w:r w:rsidR="008B76C0" w:rsidRPr="00F26DAC">
        <w:rPr>
          <w:rFonts w:cs="Times New Roman"/>
          <w:sz w:val="19"/>
        </w:rPr>
        <w:fldChar w:fldCharType="end"/>
      </w:r>
      <w:r w:rsidRPr="00F26DAC">
        <w:rPr>
          <w:rFonts w:cs="Times New Roman" w:hint="eastAsia"/>
          <w:sz w:val="19"/>
        </w:rPr>
        <w:t xml:space="preserve"> (Termination) of the Terms, the execution by you of an order to sell the loaned Relevant Securities under a Loan shall constitute notice of termination by you to the Company. The termination date established by such a sale of the loaned Relevant Securities shall be the settlement date of such sale of the loaned Relevant Securities or any earlier date subject to the agreement of the Company.</w:t>
      </w:r>
    </w:p>
    <w:p w14:paraId="65A62D3F" w14:textId="2E31698F" w:rsidR="009B05C5" w:rsidRPr="00F26DAC" w:rsidRDefault="009B05C5" w:rsidP="009B05C5">
      <w:pPr>
        <w:pStyle w:val="SHSch1"/>
        <w:rPr>
          <w:rFonts w:ascii="Times New Roman" w:hAnsi="Times New Roman" w:cs="Times New Roman"/>
        </w:rPr>
      </w:pPr>
      <w:bookmarkStart w:id="912" w:name="_Toc225525362"/>
      <w:bookmarkStart w:id="913" w:name="_Toc225525547"/>
      <w:bookmarkStart w:id="914" w:name="_Toc241604016"/>
      <w:r w:rsidRPr="00F26DAC">
        <w:rPr>
          <w:rFonts w:ascii="Times New Roman" w:hAnsi="Times New Roman" w:cs="Times New Roman" w:hint="eastAsia"/>
        </w:rPr>
        <w:t>Set-off Rights</w:t>
      </w:r>
      <w:bookmarkEnd w:id="912"/>
      <w:bookmarkEnd w:id="913"/>
      <w:bookmarkEnd w:id="914"/>
    </w:p>
    <w:p w14:paraId="13C6AB76" w14:textId="55952944" w:rsidR="00A82F60" w:rsidRDefault="009B05C5" w:rsidP="00B61EB7">
      <w:pPr>
        <w:pStyle w:val="SHSch1"/>
        <w:numPr>
          <w:ilvl w:val="0"/>
          <w:numId w:val="0"/>
        </w:numPr>
        <w:ind w:left="851"/>
        <w:rPr>
          <w:rFonts w:ascii="Times New Roman" w:eastAsiaTheme="minorEastAsia" w:hAnsi="Times New Roman" w:cs="Times New Roman"/>
          <w:lang w:eastAsia="zh-CN"/>
        </w:rPr>
      </w:pPr>
      <w:bookmarkStart w:id="915" w:name="_Toc225525363"/>
      <w:bookmarkStart w:id="916" w:name="_Toc225525548"/>
      <w:bookmarkStart w:id="917" w:name="_Toc241604017"/>
      <w:r w:rsidRPr="00F26DAC">
        <w:rPr>
          <w:rFonts w:ascii="Times New Roman" w:hAnsi="Times New Roman" w:cs="Times New Roman" w:hint="eastAsia"/>
        </w:rPr>
        <w:t>For avoidance of doubt, without prejudice to any other right which the Company may have whether under law or otherwise, including the Client Agreement, the Company is entitled, at its sole discretion, to convert any obligation the Company may have to return the Relevant Securities into an obligation to pay the aggregate market value of the same, and subject any and all of its payment obligations to you under the Authorisation to its general rights of set-off (in addition to any other rights of set-off and/or consolidation of accounts or obligations the Company may have by operation of law or by contract).</w:t>
      </w:r>
      <w:bookmarkEnd w:id="915"/>
      <w:bookmarkEnd w:id="916"/>
      <w:bookmarkEnd w:id="917"/>
    </w:p>
    <w:p w14:paraId="64DD4FCA" w14:textId="5106CFFB" w:rsidR="00F35175" w:rsidRDefault="00F35175" w:rsidP="00F35175">
      <w:pPr>
        <w:pStyle w:val="SHSch1"/>
        <w:numPr>
          <w:ilvl w:val="0"/>
          <w:numId w:val="0"/>
        </w:numPr>
        <w:ind w:left="851" w:hanging="851"/>
        <w:rPr>
          <w:rFonts w:ascii="Times New Roman" w:eastAsiaTheme="minorEastAsia" w:hAnsi="Times New Roman" w:cs="Times New Roman"/>
          <w:lang w:eastAsia="zh-CN"/>
        </w:rPr>
      </w:pPr>
      <w:r>
        <w:rPr>
          <w:rFonts w:ascii="Times New Roman" w:eastAsiaTheme="minorEastAsia" w:hAnsi="Times New Roman" w:cs="Times New Roman"/>
          <w:lang w:eastAsia="zh-CN"/>
        </w:rPr>
        <w:br w:type="page"/>
      </w:r>
    </w:p>
    <w:p w14:paraId="04E4458F" w14:textId="44BBFC17" w:rsidR="00F35175" w:rsidRPr="00D7227C" w:rsidRDefault="00F35175" w:rsidP="00D7227C">
      <w:pPr>
        <w:pStyle w:val="SHSchTitle"/>
        <w:rPr>
          <w:rFonts w:ascii="Times New Roman" w:hAnsi="Times New Roman" w:cs="Times New Roman"/>
        </w:rPr>
      </w:pPr>
      <w:bookmarkStart w:id="918" w:name="_Toc241604018"/>
      <w:r w:rsidRPr="00D7227C">
        <w:rPr>
          <w:rFonts w:ascii="Times New Roman" w:hAnsi="Times New Roman" w:cs="Times New Roman"/>
        </w:rPr>
        <w:lastRenderedPageBreak/>
        <w:t xml:space="preserve">Appendix XI: </w:t>
      </w:r>
      <w:r w:rsidR="00E2700A" w:rsidRPr="00D7227C">
        <w:rPr>
          <w:rFonts w:ascii="Times New Roman" w:hAnsi="Times New Roman" w:cs="Times New Roman"/>
        </w:rPr>
        <w:t xml:space="preserve">CPF/SRS </w:t>
      </w:r>
      <w:r w:rsidR="00D7227C">
        <w:rPr>
          <w:rFonts w:ascii="Times New Roman" w:hAnsi="Times New Roman" w:cs="Times New Roman"/>
        </w:rPr>
        <w:t>Trading Services</w:t>
      </w:r>
      <w:bookmarkEnd w:id="918"/>
    </w:p>
    <w:p w14:paraId="444D3BDE" w14:textId="4436F4CA" w:rsidR="00F35175" w:rsidRPr="00F16898" w:rsidRDefault="00DC73D7" w:rsidP="00F35175">
      <w:pPr>
        <w:rPr>
          <w:rFonts w:ascii="Times New Roman" w:eastAsiaTheme="minorEastAsia" w:hAnsi="Times New Roman" w:cs="Times New Roman"/>
          <w:lang w:val="en-US" w:eastAsia="zh-CN"/>
        </w:rPr>
      </w:pPr>
      <w:r w:rsidRPr="00F26DAC">
        <w:rPr>
          <w:rFonts w:ascii="Times New Roman" w:hAnsi="Times New Roman" w:cs="Times New Roman" w:hint="eastAsia"/>
        </w:rPr>
        <w:t xml:space="preserve">This </w:t>
      </w:r>
      <w:r w:rsidRPr="00E2700A">
        <w:rPr>
          <w:rFonts w:ascii="Times New Roman" w:hAnsi="Times New Roman" w:cs="Times New Roman"/>
          <w:lang w:val="en-US"/>
        </w:rPr>
        <w:t>Appendix governs the Company's provision of services through a</w:t>
      </w:r>
      <w:r w:rsidR="004515BE">
        <w:rPr>
          <w:rFonts w:ascii="Times New Roman" w:eastAsiaTheme="minorEastAsia" w:hAnsi="Times New Roman" w:cs="Times New Roman" w:hint="eastAsia"/>
          <w:lang w:val="en-US" w:eastAsia="zh-CN"/>
        </w:rPr>
        <w:t>n</w:t>
      </w:r>
      <w:r w:rsidRPr="00E2700A">
        <w:rPr>
          <w:rFonts w:ascii="Times New Roman" w:hAnsi="Times New Roman" w:cs="Times New Roman"/>
          <w:lang w:val="en-US"/>
        </w:rPr>
        <w:t xml:space="preserve"> Account in connection with investments using monies from the Client's CPF Investment Scheme Ordinary Account and/or a Supplementary Retirement Scheme account. It supplements, and shall be read together with, the Terms, Appendix I (</w:t>
      </w:r>
      <w:r w:rsidRPr="00E2700A">
        <w:rPr>
          <w:rFonts w:ascii="Times New Roman" w:hAnsi="Times New Roman" w:cs="Times New Roman"/>
          <w:i/>
          <w:iCs/>
          <w:lang w:val="en-US"/>
        </w:rPr>
        <w:t>Margin Financing</w:t>
      </w:r>
      <w:r w:rsidRPr="00E2700A">
        <w:rPr>
          <w:rFonts w:ascii="Times New Roman" w:hAnsi="Times New Roman" w:cs="Times New Roman"/>
          <w:lang w:val="en-US"/>
        </w:rPr>
        <w:t>) and any other terms and conditions governing the services provided by the Company, in each case as amended from time to time. This Appendix forms an integral part of the Agreement.</w:t>
      </w:r>
    </w:p>
    <w:p w14:paraId="61FE80F9" w14:textId="77777777" w:rsidR="00F35175" w:rsidRPr="00F26DAC" w:rsidRDefault="00F35175" w:rsidP="006D49CF">
      <w:pPr>
        <w:pStyle w:val="SHSch1"/>
        <w:numPr>
          <w:ilvl w:val="2"/>
          <w:numId w:val="54"/>
        </w:numPr>
        <w:spacing w:before="120" w:after="240" w:line="360" w:lineRule="auto"/>
        <w:rPr>
          <w:rFonts w:ascii="Times New Roman" w:hAnsi="Times New Roman" w:cs="Times New Roman"/>
        </w:rPr>
      </w:pPr>
      <w:bookmarkStart w:id="919" w:name="_Toc241604019"/>
      <w:r w:rsidRPr="00F26DAC">
        <w:rPr>
          <w:rFonts w:ascii="Times New Roman" w:hAnsi="Times New Roman" w:cs="Times New Roman"/>
        </w:rPr>
        <w:t>Definitions and Interpretation</w:t>
      </w:r>
      <w:bookmarkEnd w:id="919"/>
    </w:p>
    <w:p w14:paraId="7BA6BBAD" w14:textId="7EA7C217" w:rsidR="00F35175" w:rsidRPr="00F26DAC" w:rsidRDefault="00357CE4" w:rsidP="00F35175">
      <w:pPr>
        <w:pStyle w:val="SHSch2"/>
        <w:spacing w:before="120" w:after="240" w:line="360" w:lineRule="auto"/>
        <w:rPr>
          <w:rFonts w:cs="Times New Roman"/>
          <w:sz w:val="19"/>
        </w:rPr>
      </w:pPr>
      <w:r>
        <w:rPr>
          <w:rFonts w:eastAsia="Times New Roman"/>
          <w:color w:val="000000"/>
          <w:sz w:val="19"/>
        </w:rPr>
        <w:t>In this Appendix, the following expressions, unless the context otherwise requires, shall have the following meanings:</w:t>
      </w:r>
    </w:p>
    <w:p w14:paraId="467AD947" w14:textId="30ECE12D" w:rsidR="00F35175" w:rsidRPr="00F26DAC" w:rsidRDefault="005D7C47" w:rsidP="00F35175">
      <w:pPr>
        <w:pStyle w:val="SHIndent2"/>
        <w:spacing w:line="360" w:lineRule="auto"/>
        <w:rPr>
          <w:rFonts w:cs="Times New Roman"/>
          <w:sz w:val="19"/>
        </w:rPr>
      </w:pPr>
      <w:r>
        <w:rPr>
          <w:rFonts w:eastAsia="Times New Roman"/>
          <w:b/>
          <w:color w:val="000000"/>
          <w:sz w:val="19"/>
        </w:rPr>
        <w:t>"CPF"</w:t>
      </w:r>
      <w:r>
        <w:rPr>
          <w:rFonts w:eastAsia="Times New Roman"/>
          <w:color w:val="000000"/>
          <w:sz w:val="19"/>
        </w:rPr>
        <w:t xml:space="preserve"> means the Central Provident Fund established under the laws of Singapore;</w:t>
      </w:r>
    </w:p>
    <w:p w14:paraId="71EE5554" w14:textId="3297B266" w:rsidR="00F35175" w:rsidRPr="00F26DAC" w:rsidRDefault="00BC0029" w:rsidP="00F35175">
      <w:pPr>
        <w:pStyle w:val="SHIndent2"/>
        <w:spacing w:line="360" w:lineRule="auto"/>
        <w:rPr>
          <w:rFonts w:cs="Times New Roman"/>
          <w:sz w:val="19"/>
        </w:rPr>
      </w:pPr>
      <w:r>
        <w:rPr>
          <w:rFonts w:eastAsia="Times New Roman"/>
          <w:b/>
          <w:color w:val="000000"/>
          <w:sz w:val="19"/>
        </w:rPr>
        <w:t>"CPF Agent Bank"</w:t>
      </w:r>
      <w:r>
        <w:rPr>
          <w:rFonts w:eastAsia="Times New Roman"/>
          <w:color w:val="000000"/>
          <w:sz w:val="19"/>
        </w:rPr>
        <w:t xml:space="preserve"> means a bank appointed by the CPF Board to administer </w:t>
      </w:r>
      <w:r w:rsidR="007E3C75">
        <w:rPr>
          <w:rFonts w:eastAsiaTheme="minorEastAsia" w:hint="eastAsia"/>
          <w:color w:val="000000"/>
          <w:sz w:val="19"/>
          <w:lang w:eastAsia="zh-CN"/>
        </w:rPr>
        <w:t>the Client</w:t>
      </w:r>
      <w:r w:rsidR="007E3C75">
        <w:rPr>
          <w:rFonts w:eastAsiaTheme="minorEastAsia"/>
          <w:color w:val="000000"/>
          <w:sz w:val="19"/>
          <w:lang w:eastAsia="zh-CN"/>
        </w:rPr>
        <w:t>’</w:t>
      </w:r>
      <w:r w:rsidR="007E3C75">
        <w:rPr>
          <w:rFonts w:eastAsiaTheme="minorEastAsia" w:hint="eastAsia"/>
          <w:color w:val="000000"/>
          <w:sz w:val="19"/>
          <w:lang w:eastAsia="zh-CN"/>
        </w:rPr>
        <w:t xml:space="preserve">s </w:t>
      </w:r>
      <w:r w:rsidR="007E3C75">
        <w:rPr>
          <w:rFonts w:eastAsia="Times New Roman"/>
          <w:color w:val="000000"/>
          <w:sz w:val="19"/>
        </w:rPr>
        <w:t>CPF Investment Scheme - Ordinary Account</w:t>
      </w:r>
      <w:r>
        <w:rPr>
          <w:rFonts w:eastAsia="Times New Roman"/>
          <w:color w:val="000000"/>
          <w:sz w:val="19"/>
        </w:rPr>
        <w:t>;</w:t>
      </w:r>
    </w:p>
    <w:p w14:paraId="27901006" w14:textId="79A83D22" w:rsidR="00F35175" w:rsidRPr="00F26DAC" w:rsidRDefault="00BF54BD" w:rsidP="00F35175">
      <w:pPr>
        <w:pStyle w:val="SHSch3"/>
        <w:numPr>
          <w:ilvl w:val="0"/>
          <w:numId w:val="0"/>
        </w:numPr>
        <w:spacing w:before="120" w:after="240" w:line="360" w:lineRule="auto"/>
        <w:ind w:left="1701"/>
        <w:rPr>
          <w:rFonts w:eastAsiaTheme="minorEastAsia" w:cs="Times New Roman"/>
          <w:sz w:val="19"/>
          <w:lang w:eastAsia="zh-CN"/>
        </w:rPr>
      </w:pPr>
      <w:r>
        <w:rPr>
          <w:rFonts w:eastAsia="Times New Roman"/>
          <w:b/>
          <w:color w:val="000000"/>
          <w:sz w:val="19"/>
        </w:rPr>
        <w:t>"CPF Board"</w:t>
      </w:r>
      <w:r>
        <w:rPr>
          <w:rFonts w:eastAsia="Times New Roman"/>
          <w:color w:val="000000"/>
          <w:sz w:val="19"/>
        </w:rPr>
        <w:t xml:space="preserve"> means the Central Provident Fund Board;</w:t>
      </w:r>
    </w:p>
    <w:p w14:paraId="5CC37604" w14:textId="7261C250" w:rsidR="00F35175" w:rsidRDefault="00FF134C" w:rsidP="00F35175">
      <w:pPr>
        <w:pStyle w:val="SHSch3"/>
        <w:numPr>
          <w:ilvl w:val="0"/>
          <w:numId w:val="0"/>
        </w:numPr>
        <w:spacing w:before="120" w:after="240" w:line="360" w:lineRule="auto"/>
        <w:ind w:left="1701"/>
        <w:rPr>
          <w:rFonts w:eastAsiaTheme="minorEastAsia"/>
          <w:color w:val="000000"/>
          <w:sz w:val="19"/>
          <w:lang w:eastAsia="zh-CN"/>
        </w:rPr>
      </w:pPr>
      <w:r>
        <w:rPr>
          <w:rFonts w:eastAsia="Times New Roman"/>
          <w:b/>
          <w:color w:val="000000"/>
          <w:sz w:val="19"/>
        </w:rPr>
        <w:t>"CPFIS-OA"</w:t>
      </w:r>
      <w:r>
        <w:rPr>
          <w:rFonts w:eastAsia="Times New Roman"/>
          <w:color w:val="000000"/>
          <w:sz w:val="19"/>
        </w:rPr>
        <w:t xml:space="preserve"> means the Client's </w:t>
      </w:r>
      <w:r w:rsidR="00C82AA9">
        <w:rPr>
          <w:rFonts w:eastAsia="Times New Roman"/>
          <w:color w:val="000000"/>
          <w:sz w:val="19"/>
        </w:rPr>
        <w:t>CPF Investment Scheme - Ordinary Account</w:t>
      </w:r>
      <w:r>
        <w:rPr>
          <w:rFonts w:eastAsia="Times New Roman"/>
          <w:color w:val="000000"/>
          <w:sz w:val="19"/>
        </w:rPr>
        <w:t xml:space="preserve"> through which investible savings may be used </w:t>
      </w:r>
      <w:r w:rsidR="001E4B4C">
        <w:rPr>
          <w:rFonts w:eastAsiaTheme="minorEastAsia" w:hint="eastAsia"/>
          <w:color w:val="000000"/>
          <w:sz w:val="19"/>
          <w:lang w:eastAsia="zh-CN"/>
        </w:rPr>
        <w:t xml:space="preserve">for </w:t>
      </w:r>
      <w:r w:rsidR="001E4B4C">
        <w:rPr>
          <w:rFonts w:eastAsiaTheme="minorEastAsia"/>
          <w:color w:val="000000"/>
          <w:sz w:val="19"/>
          <w:lang w:eastAsia="zh-CN"/>
        </w:rPr>
        <w:t>tra</w:t>
      </w:r>
      <w:r w:rsidR="001E4B4C" w:rsidRPr="001E4B4C">
        <w:rPr>
          <w:rFonts w:eastAsiaTheme="minorEastAsia"/>
          <w:color w:val="000000"/>
          <w:sz w:val="19"/>
          <w:lang w:eastAsia="zh-CN"/>
        </w:rPr>
        <w:t>ding</w:t>
      </w:r>
      <w:r w:rsidR="001E4B4C" w:rsidRPr="001E4B4C">
        <w:rPr>
          <w:rFonts w:eastAsiaTheme="minorEastAsia" w:hint="eastAsia"/>
          <w:color w:val="000000"/>
          <w:sz w:val="19"/>
          <w:lang w:eastAsia="zh-CN"/>
        </w:rPr>
        <w:t xml:space="preserve"> </w:t>
      </w:r>
      <w:r w:rsidR="001E4B4C" w:rsidRPr="001E4B4C">
        <w:rPr>
          <w:rFonts w:eastAsia="Times New Roman"/>
          <w:color w:val="000000"/>
          <w:sz w:val="19"/>
        </w:rPr>
        <w:t>CPFIS-OA Eligible Product</w:t>
      </w:r>
      <w:r w:rsidRPr="001E4B4C">
        <w:rPr>
          <w:rFonts w:eastAsia="Times New Roman"/>
          <w:color w:val="000000"/>
          <w:sz w:val="19"/>
        </w:rPr>
        <w:t>;</w:t>
      </w:r>
    </w:p>
    <w:p w14:paraId="2D02070D" w14:textId="74230E2B" w:rsidR="00384AD6" w:rsidRPr="00217D1C" w:rsidRDefault="00384AD6" w:rsidP="00217D1C">
      <w:pPr>
        <w:pStyle w:val="SHSch3"/>
        <w:numPr>
          <w:ilvl w:val="0"/>
          <w:numId w:val="0"/>
        </w:numPr>
        <w:spacing w:before="120" w:after="240" w:line="360" w:lineRule="auto"/>
        <w:ind w:left="1701"/>
        <w:rPr>
          <w:rFonts w:eastAsiaTheme="minorEastAsia"/>
          <w:color w:val="000000"/>
          <w:sz w:val="19"/>
          <w:lang w:val="en-US" w:eastAsia="zh-CN"/>
        </w:rPr>
      </w:pPr>
      <w:r>
        <w:rPr>
          <w:rFonts w:eastAsia="Times New Roman"/>
          <w:b/>
          <w:color w:val="000000"/>
          <w:sz w:val="19"/>
        </w:rPr>
        <w:t>"CPFIS-OA Eligible Product"</w:t>
      </w:r>
      <w:r>
        <w:rPr>
          <w:rFonts w:eastAsia="Times New Roman"/>
          <w:color w:val="000000"/>
          <w:sz w:val="19"/>
        </w:rPr>
        <w:t xml:space="preserve"> means </w:t>
      </w:r>
      <w:r w:rsidR="009A15BA">
        <w:rPr>
          <w:rFonts w:eastAsiaTheme="minorEastAsia" w:hint="eastAsia"/>
          <w:color w:val="000000"/>
          <w:sz w:val="19"/>
          <w:lang w:eastAsia="zh-CN"/>
        </w:rPr>
        <w:t>s</w:t>
      </w:r>
      <w:r w:rsidR="001E4B4C">
        <w:rPr>
          <w:rFonts w:eastAsiaTheme="minorEastAsia" w:hint="eastAsia"/>
          <w:color w:val="000000"/>
          <w:sz w:val="19"/>
          <w:lang w:eastAsia="zh-CN"/>
        </w:rPr>
        <w:t xml:space="preserve">ecurities </w:t>
      </w:r>
      <w:r>
        <w:rPr>
          <w:rFonts w:eastAsia="Times New Roman"/>
          <w:color w:val="000000"/>
          <w:sz w:val="19"/>
        </w:rPr>
        <w:t xml:space="preserve">approved </w:t>
      </w:r>
      <w:r w:rsidR="00217D1C" w:rsidRPr="00217D1C">
        <w:rPr>
          <w:rFonts w:eastAsia="Times New Roman" w:hint="eastAsia"/>
          <w:color w:val="000000"/>
          <w:sz w:val="19"/>
        </w:rPr>
        <w:t>by the CPF Board for the purposes of Part II (CPF Investment Scheme — Ordinary Account) of the Central Provident Fund (Investment Schemes) Regulations</w:t>
      </w:r>
      <w:r w:rsidR="0070033D">
        <w:rPr>
          <w:rFonts w:eastAsia="Times New Roman"/>
          <w:color w:val="000000"/>
          <w:sz w:val="19"/>
        </w:rPr>
        <w:t xml:space="preserve"> and supported by the Company for trading through a CPF/SRS Account from time to time</w:t>
      </w:r>
      <w:r w:rsidR="00217D1C">
        <w:rPr>
          <w:rFonts w:eastAsiaTheme="minorEastAsia" w:hint="eastAsia"/>
          <w:color w:val="000000"/>
          <w:sz w:val="19"/>
          <w:lang w:eastAsia="zh-CN"/>
        </w:rPr>
        <w:t>;</w:t>
      </w:r>
    </w:p>
    <w:p w14:paraId="5E56C4DA" w14:textId="1FBB0D54" w:rsidR="006A38A3" w:rsidRDefault="00027F07" w:rsidP="00F35175">
      <w:pPr>
        <w:pStyle w:val="SHSch3"/>
        <w:numPr>
          <w:ilvl w:val="0"/>
          <w:numId w:val="0"/>
        </w:numPr>
        <w:spacing w:before="120" w:after="240" w:line="360" w:lineRule="auto"/>
        <w:ind w:left="1701"/>
        <w:rPr>
          <w:rFonts w:eastAsiaTheme="minorEastAsia"/>
          <w:color w:val="000000"/>
          <w:sz w:val="19"/>
          <w:lang w:eastAsia="zh-CN"/>
        </w:rPr>
      </w:pPr>
      <w:r w:rsidRPr="00027F07">
        <w:rPr>
          <w:rFonts w:eastAsia="Times New Roman"/>
          <w:b/>
          <w:bCs/>
          <w:color w:val="000000"/>
          <w:sz w:val="19"/>
        </w:rPr>
        <w:t>"CPF/SRS Account"</w:t>
      </w:r>
      <w:r w:rsidRPr="00027F07">
        <w:rPr>
          <w:rFonts w:eastAsia="Times New Roman"/>
          <w:color w:val="000000"/>
          <w:sz w:val="19"/>
        </w:rPr>
        <w:t xml:space="preserve"> means </w:t>
      </w:r>
      <w:r w:rsidRPr="00027F07">
        <w:rPr>
          <w:rFonts w:eastAsia="Times New Roman" w:hint="eastAsia"/>
          <w:color w:val="000000"/>
          <w:sz w:val="19"/>
        </w:rPr>
        <w:t xml:space="preserve">a separate cash Account </w:t>
      </w:r>
      <w:r w:rsidRPr="00027F07">
        <w:rPr>
          <w:rFonts w:eastAsia="Times New Roman"/>
          <w:color w:val="000000"/>
          <w:sz w:val="19"/>
        </w:rPr>
        <w:t>opened and maintained with the Company under that name through which the Company may permit the Client to submit Instructions for CPFIS-OA Transactions and/or SRS Transactions</w:t>
      </w:r>
      <w:r w:rsidRPr="00027F07">
        <w:rPr>
          <w:rFonts w:eastAsia="Times New Roman" w:hint="eastAsia"/>
          <w:color w:val="000000"/>
          <w:sz w:val="19"/>
        </w:rPr>
        <w:t xml:space="preserve">. </w:t>
      </w:r>
      <w:r w:rsidRPr="00027F07">
        <w:rPr>
          <w:rFonts w:eastAsia="Times New Roman"/>
          <w:color w:val="000000"/>
          <w:sz w:val="19"/>
        </w:rPr>
        <w:t>For the avoidance of doubt, the CPF/SRS Account is distinct from the Client's Margin Account</w:t>
      </w:r>
      <w:r w:rsidR="00CD487E">
        <w:rPr>
          <w:rFonts w:eastAsiaTheme="minorEastAsia" w:hint="eastAsia"/>
          <w:color w:val="000000"/>
          <w:sz w:val="19"/>
          <w:lang w:eastAsia="zh-CN"/>
        </w:rPr>
        <w:t>, but an affected Transaction may nevertheless be booked or transferred to the Margin Account pursuant to Clause 7 below</w:t>
      </w:r>
      <w:r w:rsidRPr="00027F07">
        <w:rPr>
          <w:rFonts w:eastAsia="Times New Roman"/>
          <w:color w:val="000000"/>
          <w:sz w:val="19"/>
        </w:rPr>
        <w:t>;</w:t>
      </w:r>
    </w:p>
    <w:p w14:paraId="3B073882" w14:textId="2ECF9C2B" w:rsidR="00EA24E5" w:rsidRPr="00EA24E5" w:rsidRDefault="00EA24E5" w:rsidP="00F35175">
      <w:pPr>
        <w:pStyle w:val="SHSch3"/>
        <w:numPr>
          <w:ilvl w:val="0"/>
          <w:numId w:val="0"/>
        </w:numPr>
        <w:spacing w:before="120" w:after="240" w:line="360" w:lineRule="auto"/>
        <w:ind w:left="1701"/>
        <w:rPr>
          <w:rFonts w:eastAsiaTheme="minorEastAsia"/>
          <w:color w:val="000000"/>
          <w:sz w:val="19"/>
          <w:lang w:eastAsia="zh-CN"/>
        </w:rPr>
      </w:pPr>
      <w:r>
        <w:rPr>
          <w:rFonts w:eastAsia="Times New Roman"/>
          <w:b/>
          <w:color w:val="000000"/>
          <w:sz w:val="19"/>
        </w:rPr>
        <w:t>"CPFIS-OA Transaction"</w:t>
      </w:r>
      <w:r>
        <w:rPr>
          <w:rFonts w:eastAsia="Times New Roman"/>
          <w:color w:val="000000"/>
          <w:sz w:val="19"/>
        </w:rPr>
        <w:t xml:space="preserve"> means a purchase or sale of a CPFIS-OA Eligible Product submitted through the CPF/SRS Account for settlement using the Client's CPFIS-OA;</w:t>
      </w:r>
    </w:p>
    <w:p w14:paraId="73EC377C" w14:textId="500DB044" w:rsidR="00221B18" w:rsidRPr="00221B18" w:rsidRDefault="00221B18" w:rsidP="00F35175">
      <w:pPr>
        <w:pStyle w:val="SHSch3"/>
        <w:numPr>
          <w:ilvl w:val="0"/>
          <w:numId w:val="0"/>
        </w:numPr>
        <w:spacing w:before="120" w:after="240" w:line="360" w:lineRule="auto"/>
        <w:ind w:left="1701"/>
        <w:rPr>
          <w:rFonts w:eastAsiaTheme="minorEastAsia"/>
          <w:color w:val="000000"/>
          <w:sz w:val="19"/>
          <w:lang w:eastAsia="zh-CN"/>
        </w:rPr>
      </w:pPr>
      <w:r>
        <w:rPr>
          <w:rFonts w:eastAsiaTheme="minorEastAsia" w:hint="eastAsia"/>
          <w:b/>
          <w:color w:val="000000"/>
          <w:sz w:val="19"/>
          <w:lang w:eastAsia="zh-CN"/>
        </w:rPr>
        <w:t>“</w:t>
      </w:r>
      <w:r>
        <w:rPr>
          <w:rFonts w:eastAsiaTheme="minorEastAsia" w:hint="eastAsia"/>
          <w:b/>
          <w:color w:val="000000"/>
          <w:sz w:val="19"/>
          <w:lang w:eastAsia="zh-CN"/>
        </w:rPr>
        <w:t>Margin Account</w:t>
      </w:r>
      <w:r>
        <w:rPr>
          <w:rFonts w:eastAsiaTheme="minorEastAsia" w:hint="eastAsia"/>
          <w:b/>
          <w:color w:val="000000"/>
          <w:sz w:val="19"/>
          <w:lang w:eastAsia="zh-CN"/>
        </w:rPr>
        <w:t>”</w:t>
      </w:r>
      <w:r w:rsidR="003F096C">
        <w:rPr>
          <w:rFonts w:eastAsiaTheme="minorEastAsia" w:hint="eastAsia"/>
          <w:b/>
          <w:color w:val="000000"/>
          <w:sz w:val="19"/>
          <w:lang w:eastAsia="zh-CN"/>
        </w:rPr>
        <w:t xml:space="preserve"> </w:t>
      </w:r>
      <w:r w:rsidR="003F096C">
        <w:rPr>
          <w:rFonts w:eastAsia="Times New Roman"/>
          <w:color w:val="000000"/>
          <w:sz w:val="19"/>
        </w:rPr>
        <w:t xml:space="preserve">means the Client's pre-existing </w:t>
      </w:r>
      <w:r w:rsidR="00C45343">
        <w:rPr>
          <w:rFonts w:eastAsiaTheme="minorEastAsia" w:hint="eastAsia"/>
          <w:color w:val="000000"/>
          <w:sz w:val="19"/>
          <w:lang w:eastAsia="zh-CN"/>
        </w:rPr>
        <w:t xml:space="preserve">omnibus </w:t>
      </w:r>
      <w:r w:rsidR="003F096C">
        <w:rPr>
          <w:rFonts w:eastAsia="Times New Roman"/>
          <w:color w:val="000000"/>
          <w:sz w:val="19"/>
        </w:rPr>
        <w:t>Account maintained with the Company as a Margin Account under the Agreement. The Margin Account is separate from, and does not form part of, the CPF/SRS Account;</w:t>
      </w:r>
    </w:p>
    <w:p w14:paraId="0D8D81A6" w14:textId="038C4258" w:rsidR="00E7594F" w:rsidRDefault="00E7594F" w:rsidP="00F35175">
      <w:pPr>
        <w:pStyle w:val="SHSch3"/>
        <w:numPr>
          <w:ilvl w:val="0"/>
          <w:numId w:val="0"/>
        </w:numPr>
        <w:spacing w:before="120" w:after="240" w:line="360" w:lineRule="auto"/>
        <w:ind w:left="1701"/>
        <w:rPr>
          <w:rFonts w:eastAsiaTheme="minorEastAsia"/>
          <w:color w:val="000000"/>
          <w:sz w:val="19"/>
          <w:lang w:eastAsia="zh-CN"/>
        </w:rPr>
      </w:pPr>
      <w:r>
        <w:rPr>
          <w:rFonts w:eastAsia="Times New Roman"/>
          <w:b/>
          <w:color w:val="000000"/>
          <w:sz w:val="19"/>
        </w:rPr>
        <w:t>"SRS"</w:t>
      </w:r>
      <w:r>
        <w:rPr>
          <w:rFonts w:eastAsia="Times New Roman"/>
          <w:color w:val="000000"/>
          <w:sz w:val="19"/>
        </w:rPr>
        <w:t xml:space="preserve"> means the Supplementary Retirement Scheme established under the laws of Singapore;</w:t>
      </w:r>
    </w:p>
    <w:p w14:paraId="69E81381" w14:textId="083E4F5E" w:rsidR="00FE2B1D" w:rsidRPr="00FE2B1D" w:rsidRDefault="00FE2B1D" w:rsidP="00F35175">
      <w:pPr>
        <w:pStyle w:val="SHSch3"/>
        <w:numPr>
          <w:ilvl w:val="0"/>
          <w:numId w:val="0"/>
        </w:numPr>
        <w:spacing w:before="120" w:after="240" w:line="360" w:lineRule="auto"/>
        <w:ind w:left="1701"/>
        <w:rPr>
          <w:rFonts w:eastAsiaTheme="minorEastAsia"/>
          <w:color w:val="000000"/>
          <w:sz w:val="19"/>
          <w:lang w:eastAsia="zh-CN"/>
        </w:rPr>
      </w:pPr>
      <w:r>
        <w:rPr>
          <w:rFonts w:eastAsia="Times New Roman"/>
          <w:b/>
          <w:color w:val="000000"/>
          <w:sz w:val="19"/>
        </w:rPr>
        <w:t>"SRS Operator"</w:t>
      </w:r>
      <w:r>
        <w:rPr>
          <w:rFonts w:eastAsia="Times New Roman"/>
          <w:color w:val="000000"/>
          <w:sz w:val="19"/>
        </w:rPr>
        <w:t xml:space="preserve"> </w:t>
      </w:r>
      <w:r w:rsidRPr="002C09B4">
        <w:rPr>
          <w:rFonts w:eastAsia="Times New Roman" w:hint="eastAsia"/>
          <w:color w:val="000000"/>
          <w:sz w:val="19"/>
        </w:rPr>
        <w:t>has the meaning ascribed to the term “SRS operator” in the Income Tax Act 1947 of Singapore</w:t>
      </w:r>
      <w:r>
        <w:rPr>
          <w:rFonts w:eastAsia="Times New Roman"/>
          <w:color w:val="000000"/>
          <w:sz w:val="19"/>
        </w:rPr>
        <w:t>;</w:t>
      </w:r>
    </w:p>
    <w:p w14:paraId="23A6C5C8" w14:textId="1EEAAD19" w:rsidR="00E7594F" w:rsidRDefault="00E7594F" w:rsidP="00F35175">
      <w:pPr>
        <w:pStyle w:val="SHSch3"/>
        <w:numPr>
          <w:ilvl w:val="0"/>
          <w:numId w:val="0"/>
        </w:numPr>
        <w:spacing w:before="120" w:after="240" w:line="360" w:lineRule="auto"/>
        <w:ind w:left="1701"/>
        <w:rPr>
          <w:rFonts w:eastAsiaTheme="minorEastAsia"/>
          <w:color w:val="000000"/>
          <w:sz w:val="19"/>
          <w:lang w:eastAsia="zh-CN"/>
        </w:rPr>
      </w:pPr>
      <w:r>
        <w:rPr>
          <w:rFonts w:eastAsia="Times New Roman"/>
          <w:b/>
          <w:color w:val="000000"/>
          <w:sz w:val="19"/>
        </w:rPr>
        <w:lastRenderedPageBreak/>
        <w:t>"SRS Account"</w:t>
      </w:r>
      <w:r>
        <w:rPr>
          <w:rFonts w:eastAsia="Times New Roman"/>
          <w:color w:val="000000"/>
          <w:sz w:val="19"/>
        </w:rPr>
        <w:t xml:space="preserve"> means the Client's </w:t>
      </w:r>
      <w:r w:rsidR="00224F13">
        <w:rPr>
          <w:rFonts w:eastAsiaTheme="minorEastAsia" w:hint="eastAsia"/>
          <w:color w:val="000000"/>
          <w:sz w:val="19"/>
          <w:lang w:eastAsia="zh-CN"/>
        </w:rPr>
        <w:t xml:space="preserve">SRS </w:t>
      </w:r>
      <w:r>
        <w:rPr>
          <w:rFonts w:eastAsia="Times New Roman"/>
          <w:color w:val="000000"/>
          <w:sz w:val="19"/>
        </w:rPr>
        <w:t>account opened with an SRS Operator for the purposes of the SRS;</w:t>
      </w:r>
    </w:p>
    <w:p w14:paraId="2B4F6F6A" w14:textId="47D528F5" w:rsidR="00C15AEF" w:rsidRPr="00C15AEF" w:rsidRDefault="00C15AEF" w:rsidP="00F35175">
      <w:pPr>
        <w:pStyle w:val="SHSch3"/>
        <w:numPr>
          <w:ilvl w:val="0"/>
          <w:numId w:val="0"/>
        </w:numPr>
        <w:spacing w:before="120" w:after="240" w:line="360" w:lineRule="auto"/>
        <w:ind w:left="1701"/>
        <w:rPr>
          <w:rFonts w:eastAsiaTheme="minorEastAsia"/>
          <w:color w:val="000000"/>
          <w:sz w:val="19"/>
          <w:lang w:eastAsia="zh-CN"/>
        </w:rPr>
      </w:pPr>
      <w:r w:rsidRPr="00C15AEF">
        <w:rPr>
          <w:rFonts w:eastAsiaTheme="minorEastAsia" w:hint="eastAsia"/>
          <w:b/>
          <w:bCs/>
          <w:color w:val="000000"/>
          <w:sz w:val="19"/>
          <w:lang w:eastAsia="zh-CN"/>
        </w:rPr>
        <w:t>"SRS Eligible Product"</w:t>
      </w:r>
      <w:r w:rsidRPr="00C15AEF">
        <w:rPr>
          <w:rFonts w:eastAsiaTheme="minorEastAsia" w:hint="eastAsia"/>
          <w:color w:val="000000"/>
          <w:sz w:val="19"/>
          <w:lang w:eastAsia="zh-CN"/>
        </w:rPr>
        <w:t xml:space="preserve"> means securities permitted to be acquired using SRS monies and supported by the Company at its sole discretion for trading through a CPF/SRS Account from time to time;</w:t>
      </w:r>
      <w:r w:rsidR="00460A05">
        <w:rPr>
          <w:rFonts w:eastAsiaTheme="minorEastAsia" w:hint="eastAsia"/>
          <w:color w:val="000000"/>
          <w:sz w:val="19"/>
          <w:lang w:eastAsia="zh-CN"/>
        </w:rPr>
        <w:t xml:space="preserve"> and</w:t>
      </w:r>
    </w:p>
    <w:p w14:paraId="040FD38D" w14:textId="6BC1E790" w:rsidR="00506086" w:rsidRPr="00506086" w:rsidRDefault="00506086" w:rsidP="00F35175">
      <w:pPr>
        <w:pStyle w:val="SHSch3"/>
        <w:numPr>
          <w:ilvl w:val="0"/>
          <w:numId w:val="0"/>
        </w:numPr>
        <w:spacing w:before="120" w:after="240" w:line="360" w:lineRule="auto"/>
        <w:ind w:left="1701"/>
        <w:rPr>
          <w:rFonts w:eastAsiaTheme="minorEastAsia"/>
          <w:color w:val="000000"/>
          <w:sz w:val="19"/>
          <w:lang w:eastAsia="zh-CN"/>
        </w:rPr>
      </w:pPr>
      <w:r>
        <w:rPr>
          <w:rFonts w:eastAsia="Times New Roman"/>
          <w:b/>
          <w:color w:val="000000"/>
          <w:sz w:val="19"/>
        </w:rPr>
        <w:t>"SRS Transaction"</w:t>
      </w:r>
      <w:r>
        <w:rPr>
          <w:rFonts w:eastAsia="Times New Roman"/>
          <w:color w:val="000000"/>
          <w:sz w:val="19"/>
        </w:rPr>
        <w:t xml:space="preserve"> means a purchase or sale of an SRS Eligible Product submitted through the CPF/SRS Account for settlement using the Client's SRS Account.</w:t>
      </w:r>
    </w:p>
    <w:p w14:paraId="0A0AF8BE" w14:textId="726650E4" w:rsidR="00F35175" w:rsidRPr="00E8326F" w:rsidRDefault="00F35175" w:rsidP="00F35175">
      <w:pPr>
        <w:pStyle w:val="SHSch2"/>
        <w:spacing w:before="120" w:after="240" w:line="360" w:lineRule="auto"/>
        <w:rPr>
          <w:rFonts w:cs="Times New Roman"/>
          <w:sz w:val="19"/>
        </w:rPr>
      </w:pPr>
      <w:r w:rsidRPr="00F26DAC">
        <w:rPr>
          <w:rFonts w:cs="Times New Roman" w:hint="eastAsia"/>
          <w:sz w:val="19"/>
        </w:rPr>
        <w:t>All headings appear for convenience only and shall not affect the interpretation.</w:t>
      </w:r>
    </w:p>
    <w:p w14:paraId="4F29309F" w14:textId="44436A6D" w:rsidR="00E8326F" w:rsidRPr="00F26DAC" w:rsidRDefault="00C5429C" w:rsidP="00F35175">
      <w:pPr>
        <w:pStyle w:val="SHSch2"/>
        <w:spacing w:before="120" w:after="240" w:line="360" w:lineRule="auto"/>
        <w:rPr>
          <w:rFonts w:cs="Times New Roman"/>
          <w:sz w:val="19"/>
        </w:rPr>
      </w:pPr>
      <w:r>
        <w:rPr>
          <w:rFonts w:eastAsia="Times New Roman"/>
          <w:color w:val="000000"/>
          <w:sz w:val="19"/>
        </w:rPr>
        <w:t xml:space="preserve">If there is any inconsistency between this Appendix and another </w:t>
      </w:r>
      <w:r w:rsidR="00E275B5">
        <w:rPr>
          <w:rFonts w:eastAsiaTheme="minorEastAsia" w:hint="eastAsia"/>
          <w:color w:val="000000"/>
          <w:sz w:val="19"/>
          <w:lang w:eastAsia="zh-CN"/>
        </w:rPr>
        <w:t xml:space="preserve">terms and conditions </w:t>
      </w:r>
      <w:r>
        <w:rPr>
          <w:rFonts w:eastAsia="Times New Roman"/>
          <w:color w:val="000000"/>
          <w:sz w:val="19"/>
        </w:rPr>
        <w:t>in relation to the CPF/SRS Account or a CPFIS-OA Transaction or SRS Transaction, this Appendix shall prevail to the extent of that inconsistency, subject always to Applicable Regulations.</w:t>
      </w:r>
    </w:p>
    <w:p w14:paraId="1968B324" w14:textId="0DCD25B7" w:rsidR="00F35175" w:rsidRPr="00CE4A4F" w:rsidRDefault="00C96197" w:rsidP="00F35175">
      <w:pPr>
        <w:pStyle w:val="SHSch1"/>
        <w:rPr>
          <w:rFonts w:ascii="Times New Roman" w:hAnsi="Times New Roman" w:cs="Times New Roman"/>
          <w:bCs/>
        </w:rPr>
      </w:pPr>
      <w:bookmarkStart w:id="920" w:name="_Toc241604020"/>
      <w:r w:rsidRPr="00CE4A4F">
        <w:rPr>
          <w:rFonts w:ascii="Times New Roman" w:eastAsia="Times New Roman" w:hAnsi="Times New Roman"/>
          <w:bCs/>
          <w:color w:val="000000"/>
        </w:rPr>
        <w:t>Opening and Linking a CPF/SRS Account</w:t>
      </w:r>
      <w:bookmarkEnd w:id="920"/>
    </w:p>
    <w:p w14:paraId="60AD247F" w14:textId="6044C716" w:rsidR="00F35175" w:rsidRPr="00256B0C" w:rsidRDefault="008D08FC" w:rsidP="00F35175">
      <w:pPr>
        <w:pStyle w:val="SHSch2"/>
        <w:rPr>
          <w:rFonts w:cs="Times New Roman"/>
          <w:bCs/>
          <w:sz w:val="19"/>
        </w:rPr>
      </w:pPr>
      <w:r w:rsidRPr="008D08FC">
        <w:rPr>
          <w:rFonts w:eastAsia="Times New Roman" w:hint="eastAsia"/>
          <w:b/>
          <w:color w:val="000000"/>
          <w:sz w:val="19"/>
        </w:rPr>
        <w:t xml:space="preserve">Eligibility and Election to open: </w:t>
      </w:r>
      <w:r w:rsidRPr="00256B0C">
        <w:rPr>
          <w:rFonts w:eastAsia="Times New Roman" w:hint="eastAsia"/>
          <w:bCs/>
          <w:color w:val="000000"/>
          <w:sz w:val="19"/>
        </w:rPr>
        <w:t>Only a Client who maintains a Margin Account with the Company may apply to open an additional CPF/SRS Account. If the Client elects to open a CPF/SRS Account, the Client requests the Company to provide the services described in this Appendix and agrees to be bound by this Appendix in addition to the remainder of the Agreement.</w:t>
      </w:r>
    </w:p>
    <w:p w14:paraId="40575FA6" w14:textId="189EABE2" w:rsidR="00745131" w:rsidRPr="0046188D" w:rsidRDefault="00745131" w:rsidP="00F35175">
      <w:pPr>
        <w:pStyle w:val="SHSch2"/>
        <w:rPr>
          <w:rFonts w:cs="Times New Roman"/>
          <w:sz w:val="19"/>
        </w:rPr>
      </w:pPr>
      <w:r>
        <w:rPr>
          <w:rFonts w:eastAsia="Times New Roman"/>
          <w:b/>
          <w:color w:val="000000"/>
          <w:sz w:val="19"/>
        </w:rPr>
        <w:t>Personal account requirement</w:t>
      </w:r>
      <w:r>
        <w:rPr>
          <w:rFonts w:eastAsia="Times New Roman"/>
          <w:color w:val="000000"/>
          <w:sz w:val="19"/>
        </w:rPr>
        <w:t xml:space="preserve">: </w:t>
      </w:r>
      <w:r w:rsidR="000734B3">
        <w:rPr>
          <w:rFonts w:eastAsia="Times New Roman"/>
          <w:color w:val="000000"/>
          <w:sz w:val="19"/>
        </w:rPr>
        <w:t>Each CPFIS-OA or SRS Account linked to the CPF/SRS Account must be valid, active, maintained in the Client's own name and correspond to the Client's identity particulars recorded by the Company. A CPF/SRS Account may not be linked to an account belonging to another person or used for a Corporate, joint account, trust or other third party unless the Company expressly agrees and Applicable Regulations permit.</w:t>
      </w:r>
    </w:p>
    <w:p w14:paraId="066EC7FF" w14:textId="11500E67" w:rsidR="0046188D" w:rsidRPr="008E7C03" w:rsidRDefault="00F54F34" w:rsidP="00F35175">
      <w:pPr>
        <w:pStyle w:val="SHSch2"/>
        <w:rPr>
          <w:rFonts w:cs="Times New Roman"/>
          <w:sz w:val="19"/>
        </w:rPr>
      </w:pPr>
      <w:r w:rsidRPr="00F54F34">
        <w:rPr>
          <w:rFonts w:eastAsia="Times New Roman" w:hint="eastAsia"/>
          <w:b/>
          <w:color w:val="000000"/>
          <w:sz w:val="19"/>
        </w:rPr>
        <w:t xml:space="preserve">Conditions to linkage: </w:t>
      </w:r>
      <w:r w:rsidRPr="00F47FCD">
        <w:rPr>
          <w:rFonts w:eastAsia="Times New Roman" w:hint="eastAsia"/>
          <w:bCs/>
          <w:color w:val="000000"/>
          <w:sz w:val="19"/>
        </w:rPr>
        <w:t>The Client shall provide complete and accurate CPFIS-OA or SRS Account particulars and complete all forms, declarations, standing instructions, authorisations and other steps required by the Company, the CPF Board, the relevant CPF Agent Bank or SRS Operator, SGX-ST, CDP or any other relevant person. The Company is not obliged, when such particulars are entered or submitted or when the CPF/SRS Account is opened, to verify those particulars with, or procure any registration or binding of them by, CDP, a CPF Agent Bank, an SRS Operator or any other person. A requested linkage is effective only when recorded or confirmed by the Company, but any such record or confirmation remains conditional on subsequent verification and acceptance by the relevant CPF Agent Bank or SRS Operator, which may occur only when a Transaction is submitted for settlement. The Company may at any time require further information, documents, authorisations or corrective action from the Client, and the Client shall comply within the time specified by the Company.</w:t>
      </w:r>
    </w:p>
    <w:p w14:paraId="7BDEDEA8" w14:textId="49CD79F9" w:rsidR="008E7C03" w:rsidRPr="00F23D9A" w:rsidRDefault="008E7C03" w:rsidP="00F35175">
      <w:pPr>
        <w:pStyle w:val="SHSch2"/>
        <w:rPr>
          <w:rFonts w:cs="Times New Roman"/>
          <w:sz w:val="19"/>
        </w:rPr>
      </w:pPr>
      <w:r>
        <w:rPr>
          <w:rFonts w:eastAsia="Times New Roman"/>
          <w:b/>
          <w:color w:val="000000"/>
          <w:sz w:val="19"/>
        </w:rPr>
        <w:t>Company discretion</w:t>
      </w:r>
      <w:r>
        <w:rPr>
          <w:rFonts w:eastAsia="Times New Roman"/>
          <w:color w:val="000000"/>
          <w:sz w:val="19"/>
        </w:rPr>
        <w:t>: The Company may, in its absolute discretion and subject to Applicable Regulations, approve or reject an application, impose conditions or limits, require further information, suspend a linkage, or decline to provide or continue any service through a CPF/SRS Account, without being obliged to give any reason.</w:t>
      </w:r>
    </w:p>
    <w:p w14:paraId="2FC58220" w14:textId="4BA8FF37" w:rsidR="00F23D9A" w:rsidRPr="00F26DAC" w:rsidRDefault="00F23D9A" w:rsidP="00F35175">
      <w:pPr>
        <w:pStyle w:val="SHSch2"/>
        <w:rPr>
          <w:rFonts w:cs="Times New Roman"/>
          <w:sz w:val="19"/>
        </w:rPr>
      </w:pPr>
      <w:r>
        <w:rPr>
          <w:rFonts w:eastAsia="Times New Roman"/>
          <w:b/>
          <w:color w:val="000000"/>
          <w:sz w:val="19"/>
        </w:rPr>
        <w:t>No assurance of eligibility</w:t>
      </w:r>
      <w:r>
        <w:rPr>
          <w:rFonts w:eastAsia="Times New Roman"/>
          <w:color w:val="000000"/>
          <w:sz w:val="19"/>
        </w:rPr>
        <w:t xml:space="preserve">: Opening a CPF/SRS Account or linking the Client's CPFIS-OA or SRS Account to it does not constitute confirmation by the Company that the Client or the relevant </w:t>
      </w:r>
      <w:r>
        <w:rPr>
          <w:rFonts w:eastAsia="Times New Roman"/>
          <w:color w:val="000000"/>
          <w:sz w:val="19"/>
        </w:rPr>
        <w:lastRenderedPageBreak/>
        <w:t>CPFIS-OA or SRS Account is eligible for any transaction, investment, tax treatment or benefit under the CPF Investment Scheme or SRS.</w:t>
      </w:r>
    </w:p>
    <w:p w14:paraId="41E7C1BA" w14:textId="46083A06" w:rsidR="00E54D17" w:rsidRPr="002B2F4C" w:rsidRDefault="00E54D17" w:rsidP="00E54D17">
      <w:pPr>
        <w:pStyle w:val="SHSch1"/>
        <w:rPr>
          <w:rFonts w:ascii="Times New Roman" w:hAnsi="Times New Roman" w:cs="Times New Roman"/>
          <w:bCs/>
        </w:rPr>
      </w:pPr>
      <w:bookmarkStart w:id="921" w:name="_Toc241604021"/>
      <w:r w:rsidRPr="002B2F4C">
        <w:rPr>
          <w:rFonts w:ascii="Times New Roman" w:eastAsia="Times New Roman" w:hAnsi="Times New Roman"/>
          <w:bCs/>
          <w:color w:val="000000"/>
        </w:rPr>
        <w:t>Execution-</w:t>
      </w:r>
      <w:r w:rsidR="00A675A8" w:rsidRPr="002B2F4C">
        <w:rPr>
          <w:rFonts w:ascii="Times New Roman" w:eastAsiaTheme="minorEastAsia" w:hAnsi="Times New Roman" w:hint="eastAsia"/>
          <w:bCs/>
          <w:color w:val="000000"/>
          <w:lang w:eastAsia="zh-CN"/>
        </w:rPr>
        <w:t>O</w:t>
      </w:r>
      <w:r w:rsidRPr="002B2F4C">
        <w:rPr>
          <w:rFonts w:ascii="Times New Roman" w:eastAsia="Times New Roman" w:hAnsi="Times New Roman"/>
          <w:bCs/>
          <w:color w:val="000000"/>
        </w:rPr>
        <w:t xml:space="preserve">nly </w:t>
      </w:r>
      <w:r w:rsidR="00A675A8" w:rsidRPr="002B2F4C">
        <w:rPr>
          <w:rFonts w:ascii="Times New Roman" w:eastAsiaTheme="minorEastAsia" w:hAnsi="Times New Roman" w:hint="eastAsia"/>
          <w:bCs/>
          <w:color w:val="000000"/>
          <w:lang w:eastAsia="zh-CN"/>
        </w:rPr>
        <w:t>S</w:t>
      </w:r>
      <w:r w:rsidRPr="002B2F4C">
        <w:rPr>
          <w:rFonts w:ascii="Times New Roman" w:eastAsia="Times New Roman" w:hAnsi="Times New Roman"/>
          <w:bCs/>
          <w:color w:val="000000"/>
        </w:rPr>
        <w:t>ervice</w:t>
      </w:r>
      <w:bookmarkEnd w:id="921"/>
    </w:p>
    <w:p w14:paraId="72FFE4CB" w14:textId="5D30C165" w:rsidR="00E54D17" w:rsidRPr="0089326D" w:rsidRDefault="0087425C" w:rsidP="00E54D17">
      <w:pPr>
        <w:pStyle w:val="SHSch2"/>
        <w:rPr>
          <w:rFonts w:eastAsia="Times New Roman"/>
          <w:color w:val="000000"/>
          <w:sz w:val="19"/>
        </w:rPr>
      </w:pPr>
      <w:r>
        <w:rPr>
          <w:rFonts w:eastAsiaTheme="minorEastAsia" w:hint="eastAsia"/>
          <w:b/>
          <w:color w:val="000000"/>
          <w:sz w:val="19"/>
          <w:lang w:eastAsia="zh-CN"/>
        </w:rPr>
        <w:t>Scope of</w:t>
      </w:r>
      <w:r w:rsidR="00E17F00">
        <w:rPr>
          <w:rFonts w:eastAsia="Times New Roman"/>
          <w:b/>
          <w:color w:val="000000"/>
          <w:sz w:val="19"/>
        </w:rPr>
        <w:t xml:space="preserve"> </w:t>
      </w:r>
      <w:r w:rsidR="00247B53">
        <w:rPr>
          <w:rFonts w:eastAsiaTheme="minorEastAsia" w:hint="eastAsia"/>
          <w:b/>
          <w:color w:val="000000"/>
          <w:sz w:val="19"/>
          <w:lang w:eastAsia="zh-CN"/>
        </w:rPr>
        <w:t>t</w:t>
      </w:r>
      <w:r w:rsidR="00E17F00">
        <w:rPr>
          <w:rFonts w:eastAsia="Times New Roman"/>
          <w:b/>
          <w:color w:val="000000"/>
          <w:sz w:val="19"/>
        </w:rPr>
        <w:t>ransactions</w:t>
      </w:r>
      <w:r w:rsidR="00E17F00">
        <w:rPr>
          <w:rFonts w:eastAsia="Times New Roman"/>
          <w:color w:val="000000"/>
          <w:sz w:val="19"/>
        </w:rPr>
        <w:t>: The Company may permit the Client, through the CPF/SRS Account, to buy CPFIS-OA Eligible Products using investible monies from the Client's CPFIS-OA, buy SRS Eligible Products using available monies from the Client's SRS Account, and sell eligible Securities held in the Client's CPFIS-OA or SRS Account, as applicable</w:t>
      </w:r>
      <w:r w:rsidR="0089326D" w:rsidRPr="0089326D">
        <w:rPr>
          <w:rFonts w:eastAsia="Times New Roman" w:hint="eastAsia"/>
          <w:color w:val="000000"/>
          <w:sz w:val="19"/>
        </w:rPr>
        <w:t>,</w:t>
      </w:r>
      <w:r w:rsidR="00CD487E">
        <w:rPr>
          <w:rFonts w:eastAsiaTheme="minorEastAsia" w:hint="eastAsia"/>
          <w:color w:val="000000"/>
          <w:sz w:val="19"/>
          <w:lang w:eastAsia="zh-CN"/>
        </w:rPr>
        <w:t xml:space="preserve"> </w:t>
      </w:r>
      <w:r w:rsidR="0089326D" w:rsidRPr="0089326D">
        <w:rPr>
          <w:rFonts w:eastAsia="Times New Roman" w:hint="eastAsia"/>
          <w:color w:val="000000"/>
          <w:sz w:val="19"/>
        </w:rPr>
        <w:t>in each case only to the extent supported by the Company from time to time</w:t>
      </w:r>
      <w:r w:rsidR="00E17F00">
        <w:rPr>
          <w:rFonts w:eastAsia="Times New Roman"/>
          <w:color w:val="000000"/>
          <w:sz w:val="19"/>
        </w:rPr>
        <w:t>.</w:t>
      </w:r>
    </w:p>
    <w:p w14:paraId="572B3EF4" w14:textId="79C0EB0B" w:rsidR="00B65E38" w:rsidRPr="00C51F4A" w:rsidRDefault="00C130D4" w:rsidP="00E54D17">
      <w:pPr>
        <w:pStyle w:val="SHSch2"/>
        <w:rPr>
          <w:rFonts w:cs="Times New Roman"/>
          <w:sz w:val="19"/>
        </w:rPr>
      </w:pPr>
      <w:r w:rsidRPr="00C130D4">
        <w:rPr>
          <w:rFonts w:eastAsia="Times New Roman" w:hint="eastAsia"/>
          <w:b/>
          <w:color w:val="000000"/>
          <w:sz w:val="19"/>
        </w:rPr>
        <w:t xml:space="preserve">Supported market and products: </w:t>
      </w:r>
      <w:r w:rsidRPr="001C31FC">
        <w:rPr>
          <w:rFonts w:eastAsia="Times New Roman" w:hint="eastAsia"/>
          <w:bCs/>
          <w:color w:val="000000"/>
          <w:sz w:val="19"/>
        </w:rPr>
        <w:t>The service is limited to such ordinary shares and exchange-traded funds listed on SGX-ST as are both eligible under the applicable CPFIS-OA or SRS rules and supported by the Company.  The Company has sole discretion to determine and vary the products supported from time to time, and eligibility under a statutory scheme does not oblige the Company to support a product.</w:t>
      </w:r>
    </w:p>
    <w:p w14:paraId="1032D107" w14:textId="75D41C7A" w:rsidR="00C51F4A" w:rsidRPr="00A24F4F" w:rsidRDefault="00C51F4A" w:rsidP="00E54D17">
      <w:pPr>
        <w:pStyle w:val="SHSch2"/>
        <w:rPr>
          <w:rFonts w:cs="Times New Roman"/>
          <w:sz w:val="19"/>
        </w:rPr>
      </w:pPr>
      <w:r>
        <w:rPr>
          <w:rFonts w:eastAsia="Times New Roman"/>
          <w:b/>
          <w:color w:val="000000"/>
          <w:sz w:val="19"/>
        </w:rPr>
        <w:t>Execution-only service</w:t>
      </w:r>
      <w:r>
        <w:rPr>
          <w:rFonts w:eastAsia="Times New Roman"/>
          <w:color w:val="000000"/>
          <w:sz w:val="19"/>
        </w:rPr>
        <w:t>: The Company provides an execution-only service and does not advise on the suitability of any CPFIS-OA Transaction or SRS Transaction, the proportion of CPF or SRS savings to invest, or any tax, retirement or other consequence. The Client shall obtain independent professional advice where appropriate.</w:t>
      </w:r>
    </w:p>
    <w:p w14:paraId="580E5CDD" w14:textId="6CDAF38A" w:rsidR="00A24F4F" w:rsidRPr="00745131" w:rsidRDefault="00A24F4F" w:rsidP="00E54D17">
      <w:pPr>
        <w:pStyle w:val="SHSch2"/>
        <w:rPr>
          <w:rFonts w:cs="Times New Roman"/>
          <w:sz w:val="19"/>
        </w:rPr>
      </w:pPr>
      <w:r>
        <w:rPr>
          <w:rFonts w:eastAsia="Times New Roman"/>
          <w:b/>
          <w:color w:val="000000"/>
          <w:sz w:val="19"/>
        </w:rPr>
        <w:t>Changes to service</w:t>
      </w:r>
      <w:r>
        <w:rPr>
          <w:rFonts w:eastAsia="Times New Roman"/>
          <w:color w:val="000000"/>
          <w:sz w:val="19"/>
        </w:rPr>
        <w:t>: The Company may add, remove, restrict or suspend any product, market, order type, settlement mode or service at any time, including where eligibility, market practice, operational arrangements or Applicable Regulations change. An affected Instruction may be rejected, cancelled or otherwise handled under this Appendix and the Agreement.</w:t>
      </w:r>
    </w:p>
    <w:p w14:paraId="2A10DECE" w14:textId="27A6124C" w:rsidR="00673F09" w:rsidRPr="002B2F4C" w:rsidRDefault="002D7208" w:rsidP="00673F09">
      <w:pPr>
        <w:pStyle w:val="SHSch1"/>
        <w:rPr>
          <w:rFonts w:ascii="Times New Roman" w:hAnsi="Times New Roman" w:cs="Times New Roman"/>
          <w:bCs/>
        </w:rPr>
      </w:pPr>
      <w:bookmarkStart w:id="922" w:name="_Toc241604022"/>
      <w:r w:rsidRPr="002B2F4C">
        <w:rPr>
          <w:rFonts w:ascii="Times New Roman" w:eastAsia="Times New Roman" w:hAnsi="Times New Roman"/>
          <w:bCs/>
          <w:color w:val="000000"/>
        </w:rPr>
        <w:t>Instructions and Authorisations</w:t>
      </w:r>
      <w:bookmarkEnd w:id="922"/>
    </w:p>
    <w:p w14:paraId="64404366" w14:textId="75E4B9BD" w:rsidR="00673F09" w:rsidRPr="00EC7958" w:rsidRDefault="00C72782" w:rsidP="00673F09">
      <w:pPr>
        <w:pStyle w:val="SHSch2"/>
        <w:rPr>
          <w:rFonts w:cs="Times New Roman"/>
          <w:sz w:val="19"/>
        </w:rPr>
      </w:pPr>
      <w:r>
        <w:rPr>
          <w:rFonts w:eastAsia="Times New Roman"/>
          <w:b/>
          <w:color w:val="000000"/>
          <w:sz w:val="19"/>
        </w:rPr>
        <w:t>Instructions through the CPF/SRS Account</w:t>
      </w:r>
      <w:r>
        <w:rPr>
          <w:rFonts w:eastAsia="Times New Roman"/>
          <w:color w:val="000000"/>
          <w:sz w:val="19"/>
        </w:rPr>
        <w:t>: Each Instruction submitted through the CPF/SRS Account and designated for CPFIS-OA or SRS settlement is an Instruction under the Agreement and is binding on the Client. The Client is responsible for selecting the correct settlement mode and the correct CPFIS-OA or SRS Account, as applicable, for each Instruction.</w:t>
      </w:r>
    </w:p>
    <w:p w14:paraId="78CE8379" w14:textId="61CAA744" w:rsidR="00EC7958" w:rsidRPr="00103410" w:rsidRDefault="00EC7958" w:rsidP="00673F09">
      <w:pPr>
        <w:pStyle w:val="SHSch2"/>
        <w:rPr>
          <w:rFonts w:cs="Times New Roman"/>
          <w:sz w:val="19"/>
        </w:rPr>
      </w:pPr>
      <w:r>
        <w:rPr>
          <w:rFonts w:eastAsia="Times New Roman"/>
          <w:b/>
          <w:color w:val="000000"/>
          <w:sz w:val="19"/>
        </w:rPr>
        <w:t>Authority to process</w:t>
      </w:r>
      <w:r>
        <w:rPr>
          <w:rFonts w:eastAsia="Times New Roman"/>
          <w:color w:val="000000"/>
          <w:sz w:val="19"/>
        </w:rPr>
        <w:t xml:space="preserve">: The Client irrevocably authorises the Company, its nominees, brokers, custodians and service providers to submit, transmit, amend for operational purposes, match and process the Client's settlement </w:t>
      </w:r>
      <w:r w:rsidR="00F62590">
        <w:rPr>
          <w:rFonts w:eastAsiaTheme="minorEastAsia" w:hint="eastAsia"/>
          <w:color w:val="000000"/>
          <w:sz w:val="19"/>
          <w:lang w:eastAsia="zh-CN"/>
        </w:rPr>
        <w:t>I</w:t>
      </w:r>
      <w:r>
        <w:rPr>
          <w:rFonts w:eastAsia="Times New Roman"/>
          <w:color w:val="000000"/>
          <w:sz w:val="19"/>
        </w:rPr>
        <w:t>nstructions with the CPF Board, the relevant CPF Agent Bank or SRS Operator, SGX-ST, CDP, any Clearing House or Clearing System and any other relevant person, and to request and receive subscription monies, sale proceeds, Securities, confirmations, and other information required for execution, clearing, settlement, reconciliation and regulatory compliance.</w:t>
      </w:r>
    </w:p>
    <w:p w14:paraId="71E45F6C" w14:textId="3E30B964" w:rsidR="00103410" w:rsidRPr="00A16A47" w:rsidRDefault="00103410" w:rsidP="00673F09">
      <w:pPr>
        <w:pStyle w:val="SHSch2"/>
        <w:rPr>
          <w:rFonts w:cs="Times New Roman"/>
          <w:sz w:val="19"/>
        </w:rPr>
      </w:pPr>
      <w:r>
        <w:rPr>
          <w:rFonts w:eastAsia="Times New Roman"/>
          <w:b/>
          <w:color w:val="000000"/>
          <w:sz w:val="19"/>
        </w:rPr>
        <w:t>Trading capacity and limits</w:t>
      </w:r>
      <w:r>
        <w:rPr>
          <w:rFonts w:eastAsia="Times New Roman"/>
          <w:color w:val="000000"/>
          <w:sz w:val="19"/>
        </w:rPr>
        <w:t>: The Company has sole and absolute discretion to determine the buying power, sellable quantity and any other trading, order or position limit made available in the CPF/SRS Account, whether generally, by product, by settlement mode or for a particular Client. Subject to Applicable Regulations, the Company may increase, reduce, suspend or withdraw any such amount, quantity or limit at any time, with or without prior notice. Any amount, quantity or limit displayed or otherwise made available by the Company is indicative only, does not constitute confirmation of monies or Securities available in the Client's CPFIS-OA or SRS Account, and does not oblige the Company to accept or execute any Instruction.</w:t>
      </w:r>
    </w:p>
    <w:p w14:paraId="286FEE5E" w14:textId="5C6F097B" w:rsidR="00A16A47" w:rsidRPr="00AA606F" w:rsidRDefault="00A16A47" w:rsidP="00673F09">
      <w:pPr>
        <w:pStyle w:val="SHSch2"/>
        <w:rPr>
          <w:rFonts w:cs="Times New Roman"/>
          <w:sz w:val="19"/>
        </w:rPr>
      </w:pPr>
      <w:r>
        <w:rPr>
          <w:rFonts w:eastAsia="Times New Roman"/>
          <w:b/>
          <w:color w:val="000000"/>
          <w:sz w:val="19"/>
        </w:rPr>
        <w:lastRenderedPageBreak/>
        <w:t>Information sharing</w:t>
      </w:r>
      <w:r>
        <w:rPr>
          <w:rFonts w:eastAsia="Times New Roman"/>
          <w:color w:val="000000"/>
          <w:sz w:val="19"/>
        </w:rPr>
        <w:t>: The Client consents to the disclosure, collection, use and exchange of the Client's Personal Data, CPFIS-OA or SRS Account details, Instructions, Transactions, holdings and settlement information between the Company and the persons referred to in Clause 4.2, to the extent reasonably required to provide the services, investigate or resolve a discrepancy, enforce the Agreement or comply with Applicable Regulations.</w:t>
      </w:r>
    </w:p>
    <w:p w14:paraId="470FC063" w14:textId="0488AAA7" w:rsidR="00AA606F" w:rsidRPr="00B167E2" w:rsidRDefault="00AA606F" w:rsidP="00673F09">
      <w:pPr>
        <w:pStyle w:val="SHSch2"/>
        <w:rPr>
          <w:rFonts w:cs="Times New Roman"/>
          <w:sz w:val="19"/>
        </w:rPr>
      </w:pPr>
      <w:r>
        <w:rPr>
          <w:rFonts w:eastAsia="Times New Roman"/>
          <w:b/>
          <w:color w:val="000000"/>
          <w:sz w:val="19"/>
        </w:rPr>
        <w:t>Reliance on designation</w:t>
      </w:r>
      <w:r>
        <w:rPr>
          <w:rFonts w:eastAsia="Times New Roman"/>
          <w:color w:val="000000"/>
          <w:sz w:val="19"/>
        </w:rPr>
        <w:t>: The Company may rely conclusively on the settlement mode and CPFIS-OA or SRS Account details selected or provided by the Client or otherwise recorded in the Company's systems, in the absence of manifest error. The Company is not obliged to enquire whether that selection is appropriate or whether a different source of funds or Securities is available.</w:t>
      </w:r>
    </w:p>
    <w:p w14:paraId="58318B0E" w14:textId="3607EE74" w:rsidR="00B167E2" w:rsidRPr="00B65E38" w:rsidRDefault="00B167E2" w:rsidP="00673F09">
      <w:pPr>
        <w:pStyle w:val="SHSch2"/>
        <w:rPr>
          <w:rFonts w:cs="Times New Roman"/>
          <w:sz w:val="19"/>
        </w:rPr>
      </w:pPr>
      <w:r>
        <w:rPr>
          <w:rFonts w:eastAsia="Times New Roman"/>
          <w:b/>
          <w:color w:val="000000"/>
          <w:sz w:val="19"/>
        </w:rPr>
        <w:t>Cancellation or amendment</w:t>
      </w:r>
      <w:r>
        <w:rPr>
          <w:rFonts w:eastAsia="Times New Roman"/>
          <w:color w:val="000000"/>
          <w:sz w:val="19"/>
        </w:rPr>
        <w:t>: An Instruction may not be cancelled, amended or withdrawn after submission unless the Company agrees and the cancellation, amendment or withdrawal is accepted and can be effected by all relevant third parties. The Client remains responsible for any executed, partially executed or irrevocable portion and all resulting obligations.</w:t>
      </w:r>
    </w:p>
    <w:p w14:paraId="36190714" w14:textId="04671DDE" w:rsidR="002B2F4C" w:rsidRPr="002B2F4C" w:rsidRDefault="002B2F4C" w:rsidP="00342BD3">
      <w:pPr>
        <w:pStyle w:val="SHSch1"/>
        <w:rPr>
          <w:rFonts w:ascii="Times New Roman" w:hAnsi="Times New Roman" w:cs="Times New Roman"/>
          <w:bCs/>
        </w:rPr>
      </w:pPr>
      <w:bookmarkStart w:id="923" w:name="_Toc241604023"/>
      <w:r w:rsidRPr="002B2F4C">
        <w:rPr>
          <w:rFonts w:ascii="Times New Roman" w:eastAsia="Times New Roman" w:hAnsi="Times New Roman"/>
          <w:bCs/>
          <w:color w:val="000000"/>
        </w:rPr>
        <w:t>Purchase Transactions</w:t>
      </w:r>
      <w:bookmarkEnd w:id="923"/>
    </w:p>
    <w:p w14:paraId="5C35FB4E" w14:textId="6863BE76" w:rsidR="002B2F4C" w:rsidRPr="002D31A8" w:rsidRDefault="004B710C" w:rsidP="002B2F4C">
      <w:pPr>
        <w:pStyle w:val="SHSch2"/>
        <w:rPr>
          <w:rFonts w:cs="Times New Roman"/>
          <w:sz w:val="19"/>
        </w:rPr>
      </w:pPr>
      <w:r>
        <w:rPr>
          <w:rFonts w:eastAsia="Times New Roman"/>
          <w:b/>
          <w:color w:val="000000"/>
          <w:sz w:val="19"/>
        </w:rPr>
        <w:t>Execution before receipt of monies</w:t>
      </w:r>
      <w:r>
        <w:rPr>
          <w:rFonts w:eastAsia="Times New Roman"/>
          <w:color w:val="000000"/>
          <w:sz w:val="19"/>
        </w:rPr>
        <w:t>: The Company may accept or execute a purchase Instruction before receiving confirmation or actual receipt of the required monies from the Client's CPFIS-OA or SRS Account, as applicable. Such acceptance or execution does not constitute an extension of credit, a representation that settlement will occur, or a waiver of the Client's payment obligations.</w:t>
      </w:r>
    </w:p>
    <w:p w14:paraId="2121FF61" w14:textId="20480869" w:rsidR="002D31A8" w:rsidRPr="007131F9" w:rsidRDefault="002D31A8" w:rsidP="002B2F4C">
      <w:pPr>
        <w:pStyle w:val="SHSch2"/>
        <w:rPr>
          <w:rFonts w:cs="Times New Roman"/>
          <w:sz w:val="19"/>
        </w:rPr>
      </w:pPr>
      <w:r>
        <w:rPr>
          <w:rFonts w:eastAsia="Times New Roman"/>
          <w:b/>
          <w:color w:val="000000"/>
          <w:sz w:val="19"/>
        </w:rPr>
        <w:t>Settlement request</w:t>
      </w:r>
      <w:r>
        <w:rPr>
          <w:rFonts w:eastAsia="Times New Roman"/>
          <w:color w:val="000000"/>
          <w:sz w:val="19"/>
        </w:rPr>
        <w:t>: The Company may request the relevant CPF Agent Bank or SRS Operator to debit the Client's CPFIS-OA or SRS Account, as applicable, for the purchase price and all related amounts and to pay those amounts to the Company, its nominee, broker, custodian, Clearing House or other settlement agent.</w:t>
      </w:r>
    </w:p>
    <w:p w14:paraId="41055D5B" w14:textId="37CCACCD" w:rsidR="007131F9" w:rsidRPr="00495D0F" w:rsidRDefault="007131F9" w:rsidP="002B2F4C">
      <w:pPr>
        <w:pStyle w:val="SHSch2"/>
        <w:rPr>
          <w:rFonts w:cs="Times New Roman"/>
          <w:sz w:val="19"/>
        </w:rPr>
      </w:pPr>
      <w:r w:rsidRPr="007131F9">
        <w:rPr>
          <w:rFonts w:cs="Times New Roman" w:hint="eastAsia"/>
          <w:b/>
          <w:bCs/>
          <w:sz w:val="19"/>
        </w:rPr>
        <w:t>Non-SGD-denominated purchases</w:t>
      </w:r>
      <w:r w:rsidRPr="007131F9">
        <w:rPr>
          <w:rFonts w:cs="Times New Roman" w:hint="eastAsia"/>
          <w:sz w:val="19"/>
        </w:rPr>
        <w:t>: Where the Client purchases a CPFIS-OA Eligible Product or SRS Eligible Product, as applicable, denominated in a currency other than Singapore dollars, the Company may convert the purchase consideration and related amounts into Singapore dollars for settlement through the relevant CPFIS-OA or SRS Account, using the Company</w:t>
      </w:r>
      <w:r w:rsidRPr="007131F9">
        <w:rPr>
          <w:rFonts w:cs="Times New Roman" w:hint="eastAsia"/>
          <w:sz w:val="19"/>
        </w:rPr>
        <w:t>’</w:t>
      </w:r>
      <w:r w:rsidRPr="007131F9">
        <w:rPr>
          <w:rFonts w:cs="Times New Roman" w:hint="eastAsia"/>
          <w:sz w:val="19"/>
        </w:rPr>
        <w:t>s prevailing internal exchange rate at the time determined by the Company. The Client is not required to maintain the relevant foreign currency with the Company, but shall ensure that sufficient cleared and investible Singapore dollar monies are available in the relevant CPFIS-OA or SRS Account. The Client bears all exchange-rate risk, and the Company</w:t>
      </w:r>
      <w:r w:rsidRPr="007131F9">
        <w:rPr>
          <w:rFonts w:cs="Times New Roman" w:hint="eastAsia"/>
          <w:sz w:val="19"/>
        </w:rPr>
        <w:t>’</w:t>
      </w:r>
      <w:r w:rsidRPr="007131F9">
        <w:rPr>
          <w:rFonts w:cs="Times New Roman" w:hint="eastAsia"/>
          <w:sz w:val="19"/>
        </w:rPr>
        <w:t>s determination of the applicable rate and Singapore dollar settlement amount shall, in the absence of manifest error, be final and binding. Any rejected, unpaid or partially settled amount shall be handled under Clause 7.</w:t>
      </w:r>
    </w:p>
    <w:p w14:paraId="67156299" w14:textId="69FB3509" w:rsidR="00495D0F" w:rsidRPr="00EC7958" w:rsidRDefault="00495D0F" w:rsidP="002B2F4C">
      <w:pPr>
        <w:pStyle w:val="SHSch2"/>
        <w:rPr>
          <w:rFonts w:cs="Times New Roman"/>
          <w:sz w:val="19"/>
        </w:rPr>
      </w:pPr>
      <w:r>
        <w:rPr>
          <w:rFonts w:eastAsia="Times New Roman"/>
          <w:b/>
          <w:color w:val="000000"/>
          <w:sz w:val="19"/>
        </w:rPr>
        <w:t>Rejection or shortfall</w:t>
      </w:r>
      <w:r>
        <w:rPr>
          <w:rFonts w:eastAsia="Times New Roman"/>
          <w:color w:val="000000"/>
          <w:sz w:val="19"/>
        </w:rPr>
        <w:t>: A CPF Agent Bank, SRS Operator or other relevant person may reject, revoke or process a purchase in part, including because the details of the Client's CPFIS-OA or SRS Account are invalid or inconsistent, monies are insufficient or unavailable, an investment or other limit has been exceeded, the product or Client is ineligible, a standing instruction is absent or defective,</w:t>
      </w:r>
      <w:r w:rsidR="00495120" w:rsidRPr="00495120">
        <w:rPr>
          <w:rFonts w:hint="eastAsia"/>
        </w:rPr>
        <w:t xml:space="preserve"> </w:t>
      </w:r>
      <w:r w:rsidR="00495120" w:rsidRPr="00495120">
        <w:rPr>
          <w:rFonts w:eastAsia="Times New Roman" w:hint="eastAsia"/>
          <w:color w:val="000000"/>
          <w:sz w:val="19"/>
        </w:rPr>
        <w:t>the Transaction is rejected or cancelled as a contra transaction under the rules or practices of the relevant CPF Agent Bank, or an operational or regulatory requirement is not met. Any unaccepted or unpaid portion shall be handled under Clause 7.</w:t>
      </w:r>
    </w:p>
    <w:p w14:paraId="3F202512" w14:textId="5349D2D3" w:rsidR="00416FAD" w:rsidRPr="007E1745" w:rsidRDefault="00416FAD" w:rsidP="00342BD3">
      <w:pPr>
        <w:pStyle w:val="SHSch1"/>
        <w:rPr>
          <w:rFonts w:ascii="Times New Roman" w:hAnsi="Times New Roman" w:cs="Times New Roman"/>
          <w:bCs/>
        </w:rPr>
      </w:pPr>
      <w:bookmarkStart w:id="924" w:name="_Toc241604024"/>
      <w:r w:rsidRPr="007E1745">
        <w:rPr>
          <w:rFonts w:ascii="Times New Roman" w:eastAsia="Times New Roman" w:hAnsi="Times New Roman"/>
          <w:bCs/>
          <w:color w:val="000000"/>
        </w:rPr>
        <w:t>Sale Transactions</w:t>
      </w:r>
      <w:bookmarkEnd w:id="924"/>
    </w:p>
    <w:p w14:paraId="273C3C9C" w14:textId="40D5E4CD" w:rsidR="00F616F5" w:rsidRPr="00073E82" w:rsidRDefault="00F616F5" w:rsidP="00F616F5">
      <w:pPr>
        <w:pStyle w:val="SHSch2"/>
        <w:rPr>
          <w:rFonts w:cs="Times New Roman"/>
          <w:sz w:val="19"/>
        </w:rPr>
      </w:pPr>
      <w:r>
        <w:rPr>
          <w:rFonts w:eastAsia="Times New Roman"/>
          <w:b/>
          <w:color w:val="000000"/>
          <w:sz w:val="19"/>
        </w:rPr>
        <w:lastRenderedPageBreak/>
        <w:t>Execution before delivery confirmation</w:t>
      </w:r>
      <w:r>
        <w:rPr>
          <w:rFonts w:eastAsia="Times New Roman"/>
          <w:color w:val="000000"/>
          <w:sz w:val="19"/>
        </w:rPr>
        <w:t>: The Company may accept or execute a sale Instruction before receiving confirmation that the relevant Securities are available and will be delivered from the Client's CPFIS-OA or SRS Account, as applicable. Such acceptance or execution does not constitute confirmation of ownership, availability, eligibility or delivery.</w:t>
      </w:r>
    </w:p>
    <w:p w14:paraId="6F7DF34B" w14:textId="7C654694" w:rsidR="00073E82" w:rsidRPr="0095726B" w:rsidRDefault="00073E82" w:rsidP="00F616F5">
      <w:pPr>
        <w:pStyle w:val="SHSch2"/>
        <w:rPr>
          <w:rFonts w:cs="Times New Roman"/>
          <w:sz w:val="19"/>
        </w:rPr>
      </w:pPr>
      <w:r>
        <w:rPr>
          <w:rFonts w:eastAsia="Times New Roman"/>
          <w:b/>
          <w:color w:val="000000"/>
          <w:sz w:val="19"/>
        </w:rPr>
        <w:t>Delivery request</w:t>
      </w:r>
      <w:r>
        <w:rPr>
          <w:rFonts w:eastAsia="Times New Roman"/>
          <w:color w:val="000000"/>
          <w:sz w:val="19"/>
        </w:rPr>
        <w:t>: The Company may instruct or request the relevant CPF Agent Bank, SRS Operator, custodian or nominee to deliver the Securities required to settle the sale and may provide any related information or documentation required for that purpose.</w:t>
      </w:r>
    </w:p>
    <w:p w14:paraId="0CEC38D7" w14:textId="219354D4" w:rsidR="0095726B" w:rsidRPr="00A93A28" w:rsidRDefault="0095726B" w:rsidP="00F616F5">
      <w:pPr>
        <w:pStyle w:val="SHSch2"/>
        <w:rPr>
          <w:rFonts w:cs="Times New Roman"/>
          <w:sz w:val="19"/>
        </w:rPr>
      </w:pPr>
      <w:r w:rsidRPr="00A93A28">
        <w:rPr>
          <w:rFonts w:eastAsia="Times New Roman"/>
          <w:b/>
          <w:color w:val="000000"/>
          <w:sz w:val="19"/>
        </w:rPr>
        <w:t xml:space="preserve">Sell Orders where </w:t>
      </w:r>
      <w:r w:rsidR="00C4073C">
        <w:rPr>
          <w:rFonts w:eastAsiaTheme="minorEastAsia" w:hint="eastAsia"/>
          <w:b/>
          <w:color w:val="000000"/>
          <w:sz w:val="19"/>
          <w:lang w:eastAsia="zh-CN"/>
        </w:rPr>
        <w:t xml:space="preserve">the order amount </w:t>
      </w:r>
      <w:r w:rsidR="00CD487E">
        <w:rPr>
          <w:rFonts w:eastAsiaTheme="minorEastAsia" w:hint="eastAsia"/>
          <w:b/>
          <w:color w:val="000000"/>
          <w:sz w:val="19"/>
          <w:lang w:eastAsia="zh-CN"/>
        </w:rPr>
        <w:t>is</w:t>
      </w:r>
      <w:r w:rsidRPr="00A93A28">
        <w:rPr>
          <w:rFonts w:eastAsia="Times New Roman"/>
          <w:b/>
          <w:color w:val="000000"/>
          <w:sz w:val="19"/>
        </w:rPr>
        <w:t xml:space="preserve"> lower than fees</w:t>
      </w:r>
      <w:r w:rsidRPr="00A93A28">
        <w:rPr>
          <w:rFonts w:eastAsia="Times New Roman"/>
          <w:color w:val="000000"/>
          <w:sz w:val="19"/>
        </w:rPr>
        <w:t xml:space="preserve">: The Company will reject a sell Instruction submitted through the CPF/SRS Account if, at the time the Company assesses the Instruction, the </w:t>
      </w:r>
      <w:r w:rsidR="001813CD">
        <w:rPr>
          <w:rFonts w:eastAsiaTheme="minorEastAsia" w:hint="eastAsia"/>
          <w:color w:val="000000"/>
          <w:sz w:val="19"/>
          <w:lang w:eastAsia="zh-CN"/>
        </w:rPr>
        <w:t xml:space="preserve">order amount </w:t>
      </w:r>
      <w:r w:rsidR="00CD487E">
        <w:rPr>
          <w:rFonts w:eastAsiaTheme="minorEastAsia" w:hint="eastAsia"/>
          <w:color w:val="000000"/>
          <w:sz w:val="19"/>
          <w:lang w:eastAsia="zh-CN"/>
        </w:rPr>
        <w:t>is</w:t>
      </w:r>
      <w:r w:rsidRPr="00A93A28">
        <w:rPr>
          <w:rFonts w:eastAsia="Times New Roman"/>
          <w:color w:val="000000"/>
          <w:sz w:val="19"/>
        </w:rPr>
        <w:t xml:space="preserve"> lower than the aggregate commissions, fees, taxes, levies, charges and expenses estimated by the Company to apply to that Instruction. The Company's determination shall be based on the prevailing or estimated execution price and the applicable fee schedule and shall, in the absence of manifest error, be final and binding on the Client. The Company shall not be liable for any loss, price movement or loss of opportunity arising from or in connection with such rejection.</w:t>
      </w:r>
    </w:p>
    <w:p w14:paraId="523C2B24" w14:textId="2C2A0423" w:rsidR="003B5DAA" w:rsidRPr="00420180" w:rsidRDefault="003B5DAA" w:rsidP="00F616F5">
      <w:pPr>
        <w:pStyle w:val="SHSch2"/>
        <w:rPr>
          <w:rFonts w:cs="Times New Roman"/>
          <w:sz w:val="19"/>
        </w:rPr>
      </w:pPr>
      <w:r>
        <w:rPr>
          <w:rFonts w:eastAsia="Times New Roman"/>
          <w:b/>
          <w:color w:val="000000"/>
          <w:sz w:val="19"/>
        </w:rPr>
        <w:t>Sale proceeds</w:t>
      </w:r>
      <w:r>
        <w:rPr>
          <w:rFonts w:eastAsia="Times New Roman"/>
          <w:color w:val="000000"/>
          <w:sz w:val="19"/>
        </w:rPr>
        <w:t xml:space="preserve">: </w:t>
      </w:r>
      <w:r w:rsidR="005B429A" w:rsidRPr="005B429A">
        <w:rPr>
          <w:rFonts w:eastAsia="Times New Roman" w:hint="eastAsia"/>
          <w:color w:val="000000"/>
          <w:sz w:val="19"/>
        </w:rPr>
        <w:t xml:space="preserve">Subject to successful settlement and any deduction permitted under Applicable Regulations, the net sale proceeds of a CPFIS-OA Transaction shall be credited to the Client's CPFIS-OA and the net sale proceeds of an SRS Transaction shall be credited to the Client's SRS Account. Where the relevant Eligible Product is denominated in United States dollars, the sale proceeds shall first be converted or calculated into Singapore dollars in accordance with Clause </w:t>
      </w:r>
      <w:r w:rsidR="00CD487E">
        <w:rPr>
          <w:rFonts w:eastAsiaTheme="minorEastAsia" w:hint="eastAsia"/>
          <w:color w:val="000000"/>
          <w:sz w:val="19"/>
          <w:lang w:eastAsia="zh-CN"/>
        </w:rPr>
        <w:t>5</w:t>
      </w:r>
      <w:r w:rsidR="005B429A" w:rsidRPr="005B429A">
        <w:rPr>
          <w:rFonts w:eastAsia="Times New Roman" w:hint="eastAsia"/>
          <w:color w:val="000000"/>
          <w:sz w:val="19"/>
        </w:rPr>
        <w:t>.3, and the resulting net Singapore dollar amount shall be credited to the applicable CPFIS-OA or SRS Account. Such proceeds may be used only after they have actually been credited and reflected as available in the applicable CPFIS-OA or SRS Account. They will not be credited as freely withdrawable cash to the Client's CPF/SRS Account or the Margin Account.</w:t>
      </w:r>
    </w:p>
    <w:p w14:paraId="5092413A" w14:textId="7993EB73" w:rsidR="00420180" w:rsidRPr="002D31A8" w:rsidRDefault="00420180" w:rsidP="00F616F5">
      <w:pPr>
        <w:pStyle w:val="SHSch2"/>
        <w:rPr>
          <w:rFonts w:cs="Times New Roman"/>
          <w:sz w:val="19"/>
        </w:rPr>
      </w:pPr>
      <w:r>
        <w:rPr>
          <w:rFonts w:eastAsia="Times New Roman"/>
          <w:b/>
          <w:color w:val="000000"/>
          <w:sz w:val="19"/>
        </w:rPr>
        <w:t>Failed or partial delivery</w:t>
      </w:r>
      <w:r>
        <w:rPr>
          <w:rFonts w:eastAsia="Times New Roman"/>
          <w:color w:val="000000"/>
          <w:sz w:val="19"/>
        </w:rPr>
        <w:t xml:space="preserve">: If sufficient eligible Securities are not delivered by the time required for settlement, or if a sale is rejected, revoked or processed only in part by any relevant person, the undelivered or revoked portion shall be handled under Clause </w:t>
      </w:r>
      <w:r w:rsidR="00B576AB">
        <w:rPr>
          <w:rFonts w:eastAsiaTheme="minorEastAsia" w:hint="eastAsia"/>
          <w:color w:val="000000"/>
          <w:sz w:val="19"/>
          <w:lang w:eastAsia="zh-CN"/>
        </w:rPr>
        <w:t>7</w:t>
      </w:r>
      <w:r>
        <w:rPr>
          <w:rFonts w:eastAsia="Times New Roman"/>
          <w:color w:val="000000"/>
          <w:sz w:val="19"/>
        </w:rPr>
        <w:t>.</w:t>
      </w:r>
    </w:p>
    <w:p w14:paraId="476BD00F" w14:textId="06828A58" w:rsidR="00B4547A" w:rsidRPr="002451DC" w:rsidRDefault="00B4547A" w:rsidP="00342BD3">
      <w:pPr>
        <w:pStyle w:val="SHSch1"/>
        <w:rPr>
          <w:rFonts w:ascii="Times New Roman" w:hAnsi="Times New Roman" w:cs="Times New Roman"/>
          <w:bCs/>
        </w:rPr>
      </w:pPr>
      <w:bookmarkStart w:id="925" w:name="_Toc241604025"/>
      <w:r w:rsidRPr="002451DC">
        <w:rPr>
          <w:rFonts w:ascii="Times New Roman" w:eastAsia="Times New Roman" w:hAnsi="Times New Roman"/>
          <w:bCs/>
          <w:color w:val="000000"/>
        </w:rPr>
        <w:t>Failed, Rejected or Partial Settlement</w:t>
      </w:r>
      <w:bookmarkEnd w:id="925"/>
    </w:p>
    <w:p w14:paraId="77A0FCFF" w14:textId="6D82DF52" w:rsidR="00F81ECD" w:rsidRPr="004C7F6D" w:rsidRDefault="00FA4FAE" w:rsidP="00F81ECD">
      <w:pPr>
        <w:pStyle w:val="SHSch2"/>
        <w:rPr>
          <w:rFonts w:cs="Times New Roman"/>
          <w:sz w:val="19"/>
        </w:rPr>
      </w:pPr>
      <w:r>
        <w:rPr>
          <w:rFonts w:eastAsia="Times New Roman"/>
          <w:b/>
          <w:color w:val="000000"/>
          <w:sz w:val="19"/>
        </w:rPr>
        <w:t>Application</w:t>
      </w:r>
      <w:r>
        <w:rPr>
          <w:rFonts w:eastAsia="Times New Roman"/>
          <w:color w:val="000000"/>
          <w:sz w:val="19"/>
        </w:rPr>
        <w:t>: This Clause applies whenever a CPFIS-OA Transaction or SRS Transaction cannot be settled in full through the Client's CPFIS-OA or SRS Account selected for settlement, as applicable, for any reason, including insufficient or unavailable investible monies, insufficient or unavailable eligible Securities, incorrect or invalid account particulars, failure to meet eligibility or investment requirements, rejection or delay by a CPF Agent Bank, SRS Operator or other person, market or system disruption, or non-compliance with any deadline or procedure.</w:t>
      </w:r>
    </w:p>
    <w:p w14:paraId="381B1697" w14:textId="77777777" w:rsidR="009A0AC1" w:rsidRPr="003216C5" w:rsidRDefault="009A0AC1" w:rsidP="009A0AC1">
      <w:pPr>
        <w:pStyle w:val="SHSch2"/>
        <w:rPr>
          <w:rFonts w:cs="Times New Roman"/>
          <w:sz w:val="19"/>
        </w:rPr>
      </w:pPr>
      <w:r>
        <w:rPr>
          <w:rFonts w:eastAsia="Times New Roman"/>
          <w:b/>
          <w:color w:val="000000"/>
          <w:sz w:val="19"/>
        </w:rPr>
        <w:t>Client's authorisation</w:t>
      </w:r>
      <w:r>
        <w:rPr>
          <w:rFonts w:eastAsia="Times New Roman"/>
          <w:color w:val="000000"/>
          <w:sz w:val="19"/>
        </w:rPr>
        <w:t>: The Client irrevocably authorises the Company, in its absolute discretion and without prejudice to any other right under the Agreement, to take any one or more of the following actions in respect of all or any part of the affected Transaction:</w:t>
      </w:r>
    </w:p>
    <w:p w14:paraId="023E8117" w14:textId="77777777" w:rsidR="009A0AC1" w:rsidRPr="003A0148" w:rsidRDefault="009A0AC1" w:rsidP="006D49CF">
      <w:pPr>
        <w:pStyle w:val="SHSch2"/>
        <w:numPr>
          <w:ilvl w:val="0"/>
          <w:numId w:val="64"/>
        </w:numPr>
        <w:rPr>
          <w:rFonts w:cs="Times New Roman"/>
          <w:sz w:val="19"/>
        </w:rPr>
      </w:pPr>
      <w:r>
        <w:rPr>
          <w:rFonts w:eastAsia="Times New Roman"/>
          <w:b/>
          <w:color w:val="000000"/>
          <w:sz w:val="19"/>
        </w:rPr>
        <w:t>Margin Account settlement</w:t>
      </w:r>
      <w:r>
        <w:rPr>
          <w:rFonts w:eastAsia="Times New Roman"/>
          <w:color w:val="000000"/>
          <w:sz w:val="19"/>
        </w:rPr>
        <w:t xml:space="preserve">: settle, treat, book or re-book the affected Transaction as a margin transaction and allocate or transfer any resulting position, receivable, payable, debit balance or settlement obligation to </w:t>
      </w:r>
      <w:r>
        <w:rPr>
          <w:rFonts w:eastAsiaTheme="minorEastAsia" w:hint="eastAsia"/>
          <w:color w:val="000000"/>
          <w:sz w:val="19"/>
          <w:lang w:eastAsia="zh-CN"/>
        </w:rPr>
        <w:t>the Client</w:t>
      </w:r>
      <w:r>
        <w:rPr>
          <w:rFonts w:eastAsiaTheme="minorEastAsia"/>
          <w:color w:val="000000"/>
          <w:sz w:val="19"/>
          <w:lang w:eastAsia="zh-CN"/>
        </w:rPr>
        <w:t>’</w:t>
      </w:r>
      <w:r>
        <w:rPr>
          <w:rFonts w:eastAsiaTheme="minorEastAsia" w:hint="eastAsia"/>
          <w:color w:val="000000"/>
          <w:sz w:val="19"/>
          <w:lang w:eastAsia="zh-CN"/>
        </w:rPr>
        <w:t>s Margin</w:t>
      </w:r>
      <w:r>
        <w:rPr>
          <w:rFonts w:eastAsia="Times New Roman"/>
          <w:color w:val="000000"/>
          <w:sz w:val="19"/>
        </w:rPr>
        <w:t xml:space="preserve"> Account;</w:t>
      </w:r>
    </w:p>
    <w:p w14:paraId="32EB07DA" w14:textId="77777777" w:rsidR="009A0AC1" w:rsidRPr="009975C5" w:rsidRDefault="009A0AC1" w:rsidP="006D49CF">
      <w:pPr>
        <w:pStyle w:val="SHSch2"/>
        <w:numPr>
          <w:ilvl w:val="0"/>
          <w:numId w:val="64"/>
        </w:numPr>
        <w:rPr>
          <w:rFonts w:cs="Times New Roman"/>
          <w:sz w:val="19"/>
        </w:rPr>
      </w:pPr>
      <w:r>
        <w:rPr>
          <w:rFonts w:eastAsia="Times New Roman"/>
          <w:b/>
          <w:color w:val="000000"/>
          <w:sz w:val="19"/>
        </w:rPr>
        <w:t>Split treatment</w:t>
      </w:r>
      <w:r>
        <w:rPr>
          <w:rFonts w:eastAsia="Times New Roman"/>
          <w:color w:val="000000"/>
          <w:sz w:val="19"/>
        </w:rPr>
        <w:t>: split or apportion the affected Transaction between the Client's relevant CPFIS-OA or SRS Account and the Margin Account according to the portion accepted, funded or delivered through that CPFIS-OA or SRS Account;</w:t>
      </w:r>
    </w:p>
    <w:p w14:paraId="7D990E63" w14:textId="77777777" w:rsidR="009A0AC1" w:rsidRPr="0041634A" w:rsidRDefault="009A0AC1" w:rsidP="006D49CF">
      <w:pPr>
        <w:pStyle w:val="SHSch2"/>
        <w:numPr>
          <w:ilvl w:val="0"/>
          <w:numId w:val="64"/>
        </w:numPr>
        <w:rPr>
          <w:rFonts w:cs="Times New Roman"/>
          <w:sz w:val="19"/>
        </w:rPr>
      </w:pPr>
      <w:r>
        <w:rPr>
          <w:rFonts w:eastAsia="Times New Roman"/>
          <w:b/>
          <w:color w:val="000000"/>
          <w:sz w:val="19"/>
        </w:rPr>
        <w:lastRenderedPageBreak/>
        <w:t>Cancellation or reversal</w:t>
      </w:r>
      <w:r>
        <w:rPr>
          <w:rFonts w:eastAsia="Times New Roman"/>
          <w:color w:val="000000"/>
          <w:sz w:val="19"/>
        </w:rPr>
        <w:t>: cancel, revoke, reverse, close out or resell or repurchase all or any part of the affected Transaction, to the extent operationally and permitted by Applicable Regulations; and/or</w:t>
      </w:r>
    </w:p>
    <w:p w14:paraId="73C9D4C9" w14:textId="77777777" w:rsidR="009A0AC1" w:rsidRPr="00710D02" w:rsidRDefault="009A0AC1" w:rsidP="006D49CF">
      <w:pPr>
        <w:pStyle w:val="SHSch2"/>
        <w:numPr>
          <w:ilvl w:val="0"/>
          <w:numId w:val="64"/>
        </w:numPr>
        <w:rPr>
          <w:rFonts w:cs="Times New Roman"/>
          <w:sz w:val="19"/>
        </w:rPr>
      </w:pPr>
      <w:r>
        <w:rPr>
          <w:rFonts w:eastAsia="Times New Roman"/>
          <w:b/>
          <w:color w:val="000000"/>
          <w:sz w:val="19"/>
        </w:rPr>
        <w:t>Other action</w:t>
      </w:r>
      <w:r>
        <w:rPr>
          <w:rFonts w:eastAsia="Times New Roman"/>
          <w:color w:val="000000"/>
          <w:sz w:val="19"/>
        </w:rPr>
        <w:t>: take or refrain from taking any other action that the Company reasonably considers necessary or desirable to facilitate settlement, discharge an obligation to a third party, mitigate loss, protect the Company or comply with Applicable Regulations.</w:t>
      </w:r>
    </w:p>
    <w:p w14:paraId="410625D9" w14:textId="1412B6A1" w:rsidR="00710D02" w:rsidRPr="003C3EB6" w:rsidRDefault="00710D02" w:rsidP="00710D02">
      <w:pPr>
        <w:pStyle w:val="SHSch2"/>
        <w:numPr>
          <w:ilvl w:val="0"/>
          <w:numId w:val="0"/>
        </w:numPr>
        <w:ind w:left="1701"/>
        <w:rPr>
          <w:rFonts w:cs="Times New Roman"/>
          <w:sz w:val="19"/>
        </w:rPr>
      </w:pPr>
      <w:r>
        <w:rPr>
          <w:rFonts w:eastAsia="Times New Roman"/>
          <w:color w:val="000000"/>
          <w:sz w:val="19"/>
        </w:rPr>
        <w:t>The Company's records of the portion settled through the Client's CPFIS-OA or SRS Account and the portion booked, transferred, cancelled, bought in or otherwise handled through the Margin Account shall, in the absence of manifest error, be conclusive and binding on the Client.</w:t>
      </w:r>
    </w:p>
    <w:p w14:paraId="4F2962E4" w14:textId="2EFE9B1A" w:rsidR="003C3EB6" w:rsidRPr="005062DC" w:rsidRDefault="003C3EB6" w:rsidP="00F81ECD">
      <w:pPr>
        <w:pStyle w:val="SHSch2"/>
        <w:rPr>
          <w:rFonts w:cs="Times New Roman"/>
          <w:sz w:val="19"/>
        </w:rPr>
      </w:pPr>
      <w:r>
        <w:rPr>
          <w:rFonts w:eastAsia="Times New Roman"/>
          <w:b/>
          <w:color w:val="000000"/>
          <w:sz w:val="19"/>
        </w:rPr>
        <w:t>Insufficient cash in Margin Account</w:t>
      </w:r>
      <w:r>
        <w:rPr>
          <w:rFonts w:eastAsia="Times New Roman"/>
          <w:color w:val="000000"/>
          <w:sz w:val="19"/>
        </w:rPr>
        <w:t>: If the Margin Account does not contain sufficient cleared cash to meet any purchase price, fee, charge, loss or other amount transferred or allocated to it, the Company may, but is not obliged to, draw on any available SMF Facilities in accordance with Appendix I (</w:t>
      </w:r>
      <w:r w:rsidRPr="005062DC">
        <w:rPr>
          <w:rFonts w:eastAsia="Times New Roman"/>
          <w:i/>
          <w:iCs/>
          <w:color w:val="000000"/>
          <w:sz w:val="19"/>
        </w:rPr>
        <w:t>Margin Financing</w:t>
      </w:r>
      <w:r>
        <w:rPr>
          <w:rFonts w:eastAsia="Times New Roman"/>
          <w:color w:val="000000"/>
          <w:sz w:val="19"/>
        </w:rPr>
        <w:t>). No transfer or booking under this Clause obliges the Company to grant or continue credit. Any amount not financed or otherwise paid constitutes an amount immediately due from the Client and may create or increase a debit balance in the Margin Account.</w:t>
      </w:r>
    </w:p>
    <w:p w14:paraId="31AB63F5" w14:textId="5607F334" w:rsidR="005062DC" w:rsidRPr="00535811" w:rsidRDefault="005062DC" w:rsidP="00F81ECD">
      <w:pPr>
        <w:pStyle w:val="SHSch2"/>
        <w:rPr>
          <w:rFonts w:cs="Times New Roman"/>
          <w:sz w:val="19"/>
        </w:rPr>
      </w:pPr>
      <w:r>
        <w:rPr>
          <w:rFonts w:eastAsia="Times New Roman"/>
          <w:b/>
          <w:color w:val="000000"/>
          <w:sz w:val="19"/>
        </w:rPr>
        <w:t>Margin consequences</w:t>
      </w:r>
      <w:r>
        <w:rPr>
          <w:rFonts w:eastAsia="Times New Roman"/>
          <w:color w:val="000000"/>
          <w:sz w:val="19"/>
        </w:rPr>
        <w:t>: Every Transaction, position, debit balance and obligation booked or transferred to the Margin Account is subject to the Agreement and Appendix I (</w:t>
      </w:r>
      <w:r w:rsidRPr="00D0778A">
        <w:rPr>
          <w:rFonts w:eastAsia="Times New Roman"/>
          <w:i/>
          <w:iCs/>
          <w:color w:val="000000"/>
          <w:sz w:val="19"/>
        </w:rPr>
        <w:t>Margin Financing</w:t>
      </w:r>
      <w:r>
        <w:rPr>
          <w:rFonts w:eastAsia="Times New Roman"/>
          <w:color w:val="000000"/>
          <w:sz w:val="19"/>
        </w:rPr>
        <w:t xml:space="preserve">), including all applicable interest, financing charges, fees, </w:t>
      </w:r>
      <w:r w:rsidR="00CD487E">
        <w:rPr>
          <w:rFonts w:eastAsiaTheme="minorEastAsia" w:hint="eastAsia"/>
          <w:color w:val="000000"/>
          <w:sz w:val="19"/>
          <w:lang w:eastAsia="zh-CN"/>
        </w:rPr>
        <w:t>m</w:t>
      </w:r>
      <w:r>
        <w:rPr>
          <w:rFonts w:eastAsia="Times New Roman"/>
          <w:color w:val="000000"/>
          <w:sz w:val="19"/>
        </w:rPr>
        <w:t xml:space="preserve">argin </w:t>
      </w:r>
      <w:r w:rsidR="00CD487E">
        <w:rPr>
          <w:rFonts w:eastAsiaTheme="minorEastAsia" w:hint="eastAsia"/>
          <w:color w:val="000000"/>
          <w:sz w:val="19"/>
          <w:lang w:eastAsia="zh-CN"/>
        </w:rPr>
        <w:t>r</w:t>
      </w:r>
      <w:r>
        <w:rPr>
          <w:rFonts w:eastAsia="Times New Roman"/>
          <w:color w:val="000000"/>
          <w:sz w:val="19"/>
        </w:rPr>
        <w:t xml:space="preserve">equirements and </w:t>
      </w:r>
      <w:r w:rsidR="00CD487E">
        <w:rPr>
          <w:rFonts w:eastAsiaTheme="minorEastAsia" w:hint="eastAsia"/>
          <w:color w:val="000000"/>
          <w:sz w:val="19"/>
          <w:lang w:eastAsia="zh-CN"/>
        </w:rPr>
        <w:t>m</w:t>
      </w:r>
      <w:r>
        <w:rPr>
          <w:rFonts w:eastAsia="Times New Roman"/>
          <w:color w:val="000000"/>
          <w:sz w:val="19"/>
        </w:rPr>
        <w:t xml:space="preserve">argin </w:t>
      </w:r>
      <w:r w:rsidR="00CD487E">
        <w:rPr>
          <w:rFonts w:eastAsiaTheme="minorEastAsia" w:hint="eastAsia"/>
          <w:color w:val="000000"/>
          <w:sz w:val="19"/>
          <w:lang w:eastAsia="zh-CN"/>
        </w:rPr>
        <w:t>c</w:t>
      </w:r>
      <w:r>
        <w:rPr>
          <w:rFonts w:eastAsia="Times New Roman"/>
          <w:color w:val="000000"/>
          <w:sz w:val="19"/>
        </w:rPr>
        <w:t xml:space="preserve">alls. </w:t>
      </w:r>
      <w:r w:rsidR="00CD487E">
        <w:rPr>
          <w:rFonts w:eastAsiaTheme="minorEastAsia" w:hint="eastAsia"/>
          <w:color w:val="000000"/>
          <w:sz w:val="19"/>
          <w:lang w:eastAsia="zh-CN"/>
        </w:rPr>
        <w:t xml:space="preserve">This applies whether or not the Client has enabled or disabled any margin function associated with the Margin Account. </w:t>
      </w:r>
      <w:r>
        <w:rPr>
          <w:rFonts w:eastAsia="Times New Roman"/>
          <w:color w:val="000000"/>
          <w:sz w:val="19"/>
        </w:rPr>
        <w:t>The Client shall immediately pay any amount demanded and provide sufficient Margin within the time and in the manner specified by the Company.</w:t>
      </w:r>
    </w:p>
    <w:p w14:paraId="2E574CBC" w14:textId="438BABE6" w:rsidR="00535811" w:rsidRPr="00782AC5" w:rsidRDefault="00535811" w:rsidP="00F81ECD">
      <w:pPr>
        <w:pStyle w:val="SHSch2"/>
        <w:rPr>
          <w:rFonts w:cs="Times New Roman"/>
          <w:sz w:val="19"/>
        </w:rPr>
      </w:pPr>
      <w:r>
        <w:rPr>
          <w:rFonts w:eastAsia="Times New Roman"/>
          <w:b/>
          <w:color w:val="000000"/>
          <w:sz w:val="19"/>
        </w:rPr>
        <w:t>Liquidation and other remedies</w:t>
      </w:r>
      <w:r>
        <w:rPr>
          <w:rFonts w:eastAsia="Times New Roman"/>
          <w:color w:val="000000"/>
          <w:sz w:val="19"/>
        </w:rPr>
        <w:t>: If the Client fails to pay an</w:t>
      </w:r>
      <w:r w:rsidR="00CD487E">
        <w:rPr>
          <w:rFonts w:eastAsiaTheme="minorEastAsia" w:hint="eastAsia"/>
          <w:color w:val="000000"/>
          <w:sz w:val="19"/>
          <w:lang w:eastAsia="zh-CN"/>
        </w:rPr>
        <w:t>y</w:t>
      </w:r>
      <w:r>
        <w:rPr>
          <w:rFonts w:eastAsia="Times New Roman"/>
          <w:color w:val="000000"/>
          <w:sz w:val="19"/>
        </w:rPr>
        <w:t xml:space="preserve"> outstanding amount in the Margin Account or meet any applicable </w:t>
      </w:r>
      <w:r w:rsidR="00CD487E">
        <w:rPr>
          <w:rFonts w:eastAsiaTheme="minorEastAsia" w:hint="eastAsia"/>
          <w:color w:val="000000"/>
          <w:sz w:val="19"/>
          <w:lang w:eastAsia="zh-CN"/>
        </w:rPr>
        <w:t>m</w:t>
      </w:r>
      <w:r>
        <w:rPr>
          <w:rFonts w:eastAsia="Times New Roman"/>
          <w:color w:val="000000"/>
          <w:sz w:val="19"/>
        </w:rPr>
        <w:t xml:space="preserve">argin </w:t>
      </w:r>
      <w:r w:rsidR="00CD487E">
        <w:rPr>
          <w:rFonts w:eastAsiaTheme="minorEastAsia" w:hint="eastAsia"/>
          <w:color w:val="000000"/>
          <w:sz w:val="19"/>
          <w:lang w:eastAsia="zh-CN"/>
        </w:rPr>
        <w:t>r</w:t>
      </w:r>
      <w:r>
        <w:rPr>
          <w:rFonts w:eastAsia="Times New Roman"/>
          <w:color w:val="000000"/>
          <w:sz w:val="19"/>
        </w:rPr>
        <w:t>equirement, or if an Event of Default otherwise occurs, the Company may exercise its rights under the Agreement, including selling or otherwise liquidating any Investment Products, Collateral or other assets in any Account, closing out positions and applying rights of set-off. Subject to any notice expressly required by the Agreement or Applicable Regulations, the Company may do so without further notice to or consent from the Client, at such time, price and in such manner as the Company determines.</w:t>
      </w:r>
    </w:p>
    <w:p w14:paraId="42EC2A70" w14:textId="63C08B91" w:rsidR="00782AC5" w:rsidRPr="00905E96" w:rsidRDefault="00782AC5" w:rsidP="00F81ECD">
      <w:pPr>
        <w:pStyle w:val="SHSch2"/>
        <w:rPr>
          <w:rFonts w:cs="Times New Roman"/>
          <w:sz w:val="19"/>
        </w:rPr>
      </w:pPr>
      <w:r>
        <w:rPr>
          <w:rFonts w:eastAsia="Times New Roman"/>
          <w:b/>
          <w:color w:val="000000"/>
          <w:sz w:val="19"/>
        </w:rPr>
        <w:t>Failed sale and buy-in</w:t>
      </w:r>
      <w:r>
        <w:rPr>
          <w:rFonts w:eastAsia="Times New Roman"/>
          <w:color w:val="000000"/>
          <w:sz w:val="19"/>
        </w:rPr>
        <w:t>: For a failed or partially failed sale, the Company may use any freely available equivalent Securities in the Margin Account, borrow or purchase equivalent Securities, treat any undelivered quantity as a short position in the Margin Account where permitted</w:t>
      </w:r>
      <w:r w:rsidR="00CD487E">
        <w:rPr>
          <w:rFonts w:eastAsiaTheme="minorEastAsia" w:hint="eastAsia"/>
          <w:color w:val="000000"/>
          <w:sz w:val="19"/>
          <w:lang w:eastAsia="zh-CN"/>
        </w:rPr>
        <w:t xml:space="preserve"> (whether or not any margin function associated with the Margin Account is enabled)</w:t>
      </w:r>
      <w:r>
        <w:rPr>
          <w:rFonts w:eastAsia="Times New Roman"/>
          <w:color w:val="000000"/>
          <w:sz w:val="19"/>
        </w:rPr>
        <w:t>, effect a buy-in, close out the sale or take any other action required to meet or discharge the delivery obligation. The Company does not warrant that borrowing, purchase or buy-in will be available or can be effected at any particular price or time.</w:t>
      </w:r>
    </w:p>
    <w:p w14:paraId="6D8C3D42" w14:textId="6E84AD6E" w:rsidR="00905E96" w:rsidRPr="008417E9" w:rsidRDefault="002A44DA" w:rsidP="00F81ECD">
      <w:pPr>
        <w:pStyle w:val="SHSch2"/>
        <w:rPr>
          <w:rFonts w:cs="Times New Roman"/>
          <w:sz w:val="19"/>
        </w:rPr>
      </w:pPr>
      <w:r w:rsidRPr="00F3327B">
        <w:rPr>
          <w:rFonts w:cs="Times New Roman" w:hint="eastAsia"/>
          <w:b/>
          <w:bCs/>
          <w:sz w:val="19"/>
        </w:rPr>
        <w:t>Costs and deficits</w:t>
      </w:r>
      <w:r w:rsidRPr="002A44DA">
        <w:rPr>
          <w:rFonts w:cs="Times New Roman" w:hint="eastAsia"/>
          <w:sz w:val="19"/>
        </w:rPr>
        <w:t>: The Client is solely responsible for every loss, price difference, deficit, interest amount, financing charge, commission, tax, levy, penalty, fine, buy-in cost, borrowing cost, settlement charge, legal cost and other liability arising from or in connection with a failed, rejected or partial settlement, any treatment under this Clause or any action taken by the Company. The Client shall pay such amounts on demand, and the Company may debit them from any Account or recover them in any manner permitted by the Agreement.</w:t>
      </w:r>
    </w:p>
    <w:p w14:paraId="60878AD0" w14:textId="2B999EFC" w:rsidR="00510158" w:rsidRPr="00510158" w:rsidRDefault="00510158" w:rsidP="00342BD3">
      <w:pPr>
        <w:pStyle w:val="SHSch1"/>
        <w:rPr>
          <w:rFonts w:ascii="Times New Roman" w:hAnsi="Times New Roman" w:cs="Times New Roman"/>
          <w:bCs/>
        </w:rPr>
      </w:pPr>
      <w:bookmarkStart w:id="926" w:name="_Toc241604026"/>
      <w:r w:rsidRPr="00510158">
        <w:rPr>
          <w:rFonts w:ascii="Times New Roman" w:hAnsi="Times New Roman" w:cs="Times New Roman" w:hint="eastAsia"/>
          <w:bCs/>
        </w:rPr>
        <w:t>Custody</w:t>
      </w:r>
      <w:bookmarkEnd w:id="926"/>
    </w:p>
    <w:p w14:paraId="0DC95582" w14:textId="65781F42" w:rsidR="00510158" w:rsidRPr="00662537" w:rsidRDefault="00A55CC2" w:rsidP="00510158">
      <w:pPr>
        <w:pStyle w:val="SHSch2"/>
        <w:rPr>
          <w:rFonts w:cs="Times New Roman"/>
          <w:sz w:val="19"/>
        </w:rPr>
      </w:pPr>
      <w:r w:rsidRPr="00A55CC2">
        <w:rPr>
          <w:rFonts w:cs="Times New Roman" w:hint="eastAsia"/>
          <w:b/>
          <w:bCs/>
          <w:sz w:val="19"/>
        </w:rPr>
        <w:lastRenderedPageBreak/>
        <w:t>External custody</w:t>
      </w:r>
      <w:r w:rsidRPr="00A55CC2">
        <w:rPr>
          <w:rFonts w:cs="Times New Roman" w:hint="eastAsia"/>
          <w:sz w:val="19"/>
        </w:rPr>
        <w:t>: CPFIS-OA Eligible Products and SRS Eligible Products successfully purchased and settled using monies from the Client's CPFIS-OA or SRS Account will be held through the relevant CPF Agent Bank or SRS Operator, or its custodian or nominee, and not in custody with the Company. The Company is not responsible for the acts or omissions of any such person except to the extent liability cannot lawfully be excluded.</w:t>
      </w:r>
    </w:p>
    <w:p w14:paraId="2D62A5E8" w14:textId="3C06E6B1" w:rsidR="00662537" w:rsidRPr="002B5FCD" w:rsidRDefault="00D60D2E" w:rsidP="00510158">
      <w:pPr>
        <w:pStyle w:val="SHSch2"/>
        <w:rPr>
          <w:rFonts w:cs="Times New Roman"/>
          <w:sz w:val="19"/>
        </w:rPr>
      </w:pPr>
      <w:r>
        <w:rPr>
          <w:rFonts w:eastAsia="Times New Roman"/>
          <w:b/>
          <w:color w:val="000000"/>
          <w:sz w:val="19"/>
        </w:rPr>
        <w:t>Margin Account assets</w:t>
      </w:r>
      <w:r>
        <w:rPr>
          <w:rFonts w:eastAsia="Times New Roman"/>
          <w:color w:val="000000"/>
          <w:sz w:val="19"/>
        </w:rPr>
        <w:t xml:space="preserve">: Any position arising from a Transaction or portion of a Transaction booked or re-booked to the Margin Account under Clause </w:t>
      </w:r>
      <w:r w:rsidR="000C78A5">
        <w:rPr>
          <w:rFonts w:eastAsiaTheme="minorEastAsia" w:hint="eastAsia"/>
          <w:color w:val="000000"/>
          <w:sz w:val="19"/>
          <w:lang w:eastAsia="zh-CN"/>
        </w:rPr>
        <w:t>7</w:t>
      </w:r>
      <w:r>
        <w:rPr>
          <w:rFonts w:eastAsia="Times New Roman"/>
          <w:color w:val="000000"/>
          <w:sz w:val="19"/>
        </w:rPr>
        <w:t xml:space="preserve"> shall be held and treated under the provisions of the Agreement applicable to the Margin Account</w:t>
      </w:r>
      <w:r w:rsidR="006E27E6">
        <w:rPr>
          <w:rFonts w:eastAsia="Times New Roman"/>
          <w:color w:val="000000"/>
          <w:sz w:val="19"/>
        </w:rPr>
        <w:t xml:space="preserve">. For the purposes of the Agreement, to the extent that the purchase was not in fact funded using monies from the Client's CPFIS-OA or SRS Account, such position </w:t>
      </w:r>
      <w:r>
        <w:rPr>
          <w:rFonts w:eastAsia="Times New Roman"/>
          <w:color w:val="000000"/>
          <w:sz w:val="19"/>
        </w:rPr>
        <w:t xml:space="preserve"> shall not be regarded as having been acquired or held using CPFIS-OA or SRS monies.</w:t>
      </w:r>
    </w:p>
    <w:p w14:paraId="5CA8E393" w14:textId="5F9AADD5" w:rsidR="006A4BAA" w:rsidRPr="00510158" w:rsidRDefault="006A4BAA" w:rsidP="006A4BAA">
      <w:pPr>
        <w:pStyle w:val="SHSch1"/>
        <w:rPr>
          <w:rFonts w:ascii="Times New Roman" w:hAnsi="Times New Roman" w:cs="Times New Roman"/>
          <w:bCs/>
        </w:rPr>
      </w:pPr>
      <w:bookmarkStart w:id="927" w:name="_Toc241604028"/>
      <w:r w:rsidRPr="006A4BAA">
        <w:rPr>
          <w:rFonts w:ascii="Times New Roman" w:hAnsi="Times New Roman" w:cs="Times New Roman" w:hint="eastAsia"/>
          <w:bCs/>
        </w:rPr>
        <w:t>Fees</w:t>
      </w:r>
      <w:r w:rsidR="00E66D42">
        <w:rPr>
          <w:rFonts w:ascii="Times New Roman" w:eastAsiaTheme="minorEastAsia" w:hAnsi="Times New Roman" w:cs="Times New Roman" w:hint="eastAsia"/>
          <w:bCs/>
          <w:lang w:eastAsia="zh-CN"/>
        </w:rPr>
        <w:t xml:space="preserve"> and</w:t>
      </w:r>
      <w:r w:rsidRPr="006A4BAA">
        <w:rPr>
          <w:rFonts w:ascii="Times New Roman" w:hAnsi="Times New Roman" w:cs="Times New Roman" w:hint="eastAsia"/>
          <w:bCs/>
        </w:rPr>
        <w:t xml:space="preserve"> Charges</w:t>
      </w:r>
      <w:bookmarkEnd w:id="927"/>
    </w:p>
    <w:p w14:paraId="5A0EC67F" w14:textId="68F7E383" w:rsidR="006528DE" w:rsidRPr="009F7A1A" w:rsidRDefault="009F7A1A" w:rsidP="006528DE">
      <w:pPr>
        <w:pStyle w:val="SHSch2"/>
        <w:rPr>
          <w:rFonts w:cs="Times New Roman"/>
          <w:sz w:val="19"/>
        </w:rPr>
      </w:pPr>
      <w:r w:rsidRPr="009F7A1A">
        <w:rPr>
          <w:rFonts w:cs="Times New Roman" w:hint="eastAsia"/>
          <w:b/>
          <w:bCs/>
          <w:sz w:val="19"/>
        </w:rPr>
        <w:t>Client to bear charges</w:t>
      </w:r>
      <w:r w:rsidRPr="009F7A1A">
        <w:rPr>
          <w:rFonts w:cs="Times New Roman" w:hint="eastAsia"/>
          <w:sz w:val="19"/>
        </w:rPr>
        <w:t>: The Client shall bear all fees, charges, taxes, levies, penalties and expenses imposed by the Company, the CPF Board, a CPF Agent Bank, an SRS Operator, SGX-ST, CDP, a Clearing House, custodian, broker or other person in connection with the CPF/SRS Account, the Client's CPFIS-OA or SRS Account or any Transaction, including any charge resulting from a rejected deduction, failed delivery, reversal, buy-in, borrowing or transfer.</w:t>
      </w:r>
    </w:p>
    <w:p w14:paraId="715677FB" w14:textId="33BC356F" w:rsidR="009F7A1A" w:rsidRPr="002B5FCD" w:rsidRDefault="009F7A1A" w:rsidP="006528DE">
      <w:pPr>
        <w:pStyle w:val="SHSch2"/>
        <w:rPr>
          <w:rFonts w:cs="Times New Roman"/>
          <w:sz w:val="19"/>
        </w:rPr>
      </w:pPr>
      <w:r>
        <w:rPr>
          <w:rFonts w:eastAsia="Times New Roman"/>
          <w:b/>
          <w:color w:val="000000"/>
          <w:sz w:val="19"/>
        </w:rPr>
        <w:t>Authority to debit</w:t>
      </w:r>
      <w:r>
        <w:rPr>
          <w:rFonts w:eastAsia="Times New Roman"/>
          <w:color w:val="000000"/>
          <w:sz w:val="19"/>
        </w:rPr>
        <w:t>: To the extent permitted by Applicable Regulations, the Client authorises the Company to debit such amounts from the Margin Account or any other Account, apply any monies or sale proceeds held by the Company, or require immediate payment. Amounts that are required by Applicable Regulations to be paid from or credited to the Client's CPFIS-OA or SRS Account will be processed through the arrangements applicable to that account.</w:t>
      </w:r>
    </w:p>
    <w:p w14:paraId="4F128F07" w14:textId="47657D90" w:rsidR="00342BD3" w:rsidRPr="002B2F4C" w:rsidRDefault="00AE5F17" w:rsidP="00342BD3">
      <w:pPr>
        <w:pStyle w:val="SHSch1"/>
        <w:rPr>
          <w:rFonts w:ascii="Times New Roman" w:hAnsi="Times New Roman" w:cs="Times New Roman"/>
          <w:bCs/>
        </w:rPr>
      </w:pPr>
      <w:bookmarkStart w:id="928" w:name="_Toc241604029"/>
      <w:r w:rsidRPr="002B2F4C">
        <w:rPr>
          <w:rFonts w:ascii="Times New Roman" w:eastAsia="Times New Roman" w:hAnsi="Times New Roman"/>
          <w:bCs/>
          <w:color w:val="000000"/>
        </w:rPr>
        <w:t xml:space="preserve">Client's </w:t>
      </w:r>
      <w:r w:rsidR="00DA119F" w:rsidRPr="002B2F4C">
        <w:rPr>
          <w:rFonts w:ascii="Times New Roman" w:eastAsiaTheme="minorEastAsia" w:hAnsi="Times New Roman" w:hint="eastAsia"/>
          <w:bCs/>
          <w:color w:val="000000"/>
          <w:lang w:eastAsia="zh-CN"/>
        </w:rPr>
        <w:t>Obligations</w:t>
      </w:r>
      <w:r w:rsidR="00D17264">
        <w:rPr>
          <w:rFonts w:ascii="Times New Roman" w:eastAsiaTheme="minorEastAsia" w:hAnsi="Times New Roman" w:hint="eastAsia"/>
          <w:bCs/>
          <w:color w:val="000000"/>
          <w:lang w:eastAsia="zh-CN"/>
        </w:rPr>
        <w:t>, Representations and Undertakings</w:t>
      </w:r>
      <w:bookmarkEnd w:id="928"/>
    </w:p>
    <w:p w14:paraId="423A6CFE" w14:textId="31C823FE" w:rsidR="002C4C75" w:rsidRPr="002B5FCD" w:rsidRDefault="002C4C75" w:rsidP="002C4C75">
      <w:pPr>
        <w:pStyle w:val="SHSch2"/>
        <w:rPr>
          <w:rFonts w:cs="Times New Roman"/>
          <w:sz w:val="19"/>
        </w:rPr>
      </w:pPr>
      <w:r>
        <w:rPr>
          <w:rFonts w:eastAsia="Times New Roman"/>
          <w:b/>
          <w:color w:val="000000"/>
          <w:sz w:val="19"/>
        </w:rPr>
        <w:t>Accurate particulars</w:t>
      </w:r>
      <w:r>
        <w:rPr>
          <w:rFonts w:eastAsia="Times New Roman"/>
          <w:color w:val="000000"/>
          <w:sz w:val="19"/>
        </w:rPr>
        <w:t>: The Client shall ensure that all details of each CPFIS-OA or SRS Account linked to the CPF/SRS Account and all information provided to the Company are at all times true, complete, accurate and current. The Client shall immediately notify the Company of any closure, suspension, restriction, change or error affecting the relevant CPFIS-OA or SRS Account.</w:t>
      </w:r>
    </w:p>
    <w:p w14:paraId="18F55FD8" w14:textId="73E03E0C" w:rsidR="002B5FCD" w:rsidRPr="00E46EC0" w:rsidRDefault="002B5FCD" w:rsidP="002C4C75">
      <w:pPr>
        <w:pStyle w:val="SHSch2"/>
        <w:rPr>
          <w:rFonts w:cs="Times New Roman"/>
          <w:sz w:val="19"/>
        </w:rPr>
      </w:pPr>
      <w:r>
        <w:rPr>
          <w:rFonts w:eastAsia="Times New Roman"/>
          <w:b/>
          <w:color w:val="000000"/>
          <w:sz w:val="19"/>
        </w:rPr>
        <w:t>Eligibility and limits</w:t>
      </w:r>
      <w:r>
        <w:rPr>
          <w:rFonts w:eastAsia="Times New Roman"/>
          <w:color w:val="000000"/>
          <w:sz w:val="19"/>
        </w:rPr>
        <w:t>: Before submitting an Instruction, the Client shall independently confirm that the Client and the relevant CPFIS-OA or SRS Account satisfy all eligibility requirements, investment limits, stock and fund limits, concentration limits, minimum balances, age-based rules and other requirements applicable to the proposed Transaction.</w:t>
      </w:r>
    </w:p>
    <w:p w14:paraId="36FBD0C7" w14:textId="68042514" w:rsidR="00E46EC0" w:rsidRPr="00865A68" w:rsidRDefault="00E46EC0" w:rsidP="002C4C75">
      <w:pPr>
        <w:pStyle w:val="SHSch2"/>
        <w:rPr>
          <w:rFonts w:cs="Times New Roman"/>
          <w:sz w:val="19"/>
        </w:rPr>
      </w:pPr>
      <w:r>
        <w:rPr>
          <w:rFonts w:eastAsia="Times New Roman"/>
          <w:b/>
          <w:color w:val="000000"/>
          <w:sz w:val="19"/>
        </w:rPr>
        <w:t>Sufficient monies for purchases</w:t>
      </w:r>
      <w:r>
        <w:rPr>
          <w:rFonts w:eastAsia="Times New Roman"/>
          <w:color w:val="000000"/>
          <w:sz w:val="19"/>
        </w:rPr>
        <w:t>: The Client shall ensure that the relevant CPFIS-OA or SRS Account has sufficient cleared and investible monies to pay in full the purchase price and all commissions, fees, taxes, levies, charges and expenses by the time required for settlement. Pending sale proceeds, uncleared receipts and amounts not yet credited to that CPFIS-OA or SRS Account are not available for this purpose.</w:t>
      </w:r>
    </w:p>
    <w:p w14:paraId="7D0965BA" w14:textId="26B495F0" w:rsidR="00865A68" w:rsidRPr="00C07090" w:rsidRDefault="00865A68" w:rsidP="002C4C75">
      <w:pPr>
        <w:pStyle w:val="SHSch2"/>
        <w:rPr>
          <w:rFonts w:cs="Times New Roman"/>
          <w:sz w:val="19"/>
        </w:rPr>
      </w:pPr>
      <w:r>
        <w:rPr>
          <w:rFonts w:eastAsia="Times New Roman"/>
          <w:b/>
          <w:color w:val="000000"/>
          <w:sz w:val="19"/>
        </w:rPr>
        <w:t>Sufficient Securities for sales</w:t>
      </w:r>
      <w:r>
        <w:rPr>
          <w:rFonts w:eastAsia="Times New Roman"/>
          <w:color w:val="000000"/>
          <w:sz w:val="19"/>
        </w:rPr>
        <w:t xml:space="preserve">: The Client shall ensure that the relevant CPFIS-OA or SRS Account has sufficient eligible, freely deliverable and unencumbered Securities to settle each sale in full </w:t>
      </w:r>
      <w:r w:rsidR="008663E5">
        <w:rPr>
          <w:rFonts w:eastAsia="Times New Roman"/>
          <w:color w:val="000000"/>
          <w:sz w:val="19"/>
        </w:rPr>
        <w:t>by the time required for settlement</w:t>
      </w:r>
      <w:r>
        <w:rPr>
          <w:rFonts w:eastAsia="Times New Roman"/>
          <w:color w:val="000000"/>
          <w:sz w:val="19"/>
        </w:rPr>
        <w:t>. Securities subject to a pending transfer, sale, corporate action, lien, restriction or other commitment may not be available for settlement.</w:t>
      </w:r>
    </w:p>
    <w:p w14:paraId="599013B7" w14:textId="2F93E584" w:rsidR="00C07090" w:rsidRPr="00837F09" w:rsidRDefault="00C07090" w:rsidP="002C4C75">
      <w:pPr>
        <w:pStyle w:val="SHSch2"/>
        <w:rPr>
          <w:rFonts w:cs="Times New Roman"/>
          <w:sz w:val="19"/>
        </w:rPr>
      </w:pPr>
      <w:r>
        <w:rPr>
          <w:rFonts w:eastAsia="Times New Roman"/>
          <w:b/>
          <w:color w:val="000000"/>
          <w:sz w:val="19"/>
        </w:rPr>
        <w:t>No visibility or verification by Company</w:t>
      </w:r>
      <w:r>
        <w:rPr>
          <w:rFonts w:eastAsia="Times New Roman"/>
          <w:color w:val="000000"/>
          <w:sz w:val="19"/>
        </w:rPr>
        <w:t xml:space="preserve">: The Client's CPFIS-OA and SRS Account, and the assets held in those accounts, are maintained outside the Company. The Company does not </w:t>
      </w:r>
      <w:r>
        <w:rPr>
          <w:rFonts w:eastAsia="Times New Roman"/>
          <w:color w:val="000000"/>
          <w:sz w:val="19"/>
        </w:rPr>
        <w:lastRenderedPageBreak/>
        <w:t xml:space="preserve">control </w:t>
      </w:r>
      <w:r w:rsidR="00526DE9">
        <w:rPr>
          <w:rFonts w:eastAsiaTheme="minorEastAsia" w:hint="eastAsia"/>
          <w:color w:val="000000"/>
          <w:sz w:val="19"/>
          <w:lang w:eastAsia="zh-CN"/>
        </w:rPr>
        <w:t>or</w:t>
      </w:r>
      <w:r w:rsidR="008B3CC4" w:rsidRPr="008B3CC4">
        <w:rPr>
          <w:rFonts w:eastAsia="Times New Roman" w:hint="eastAsia"/>
          <w:color w:val="000000"/>
          <w:sz w:val="19"/>
        </w:rPr>
        <w:t xml:space="preserve"> </w:t>
      </w:r>
      <w:r>
        <w:rPr>
          <w:rFonts w:eastAsia="Times New Roman"/>
          <w:color w:val="000000"/>
          <w:sz w:val="19"/>
        </w:rPr>
        <w:t>have access to complete, accurate or real-time information concerning the monies, Securities, investment limits, restrictions or settlement status in the Client's CPFIS-OA or SRS Account. The acceptance, display or execution of an Instruction does not mean that the Company has verified or confirmed any such matter, and the Company has no duty to do so.</w:t>
      </w:r>
    </w:p>
    <w:p w14:paraId="0D3749B8" w14:textId="1D479EE7" w:rsidR="00837F09" w:rsidRPr="00D17264" w:rsidRDefault="00837F09" w:rsidP="002C4C75">
      <w:pPr>
        <w:pStyle w:val="SHSch2"/>
        <w:rPr>
          <w:rFonts w:cs="Times New Roman"/>
          <w:sz w:val="19"/>
        </w:rPr>
      </w:pPr>
      <w:r>
        <w:rPr>
          <w:rFonts w:eastAsia="Times New Roman"/>
          <w:b/>
          <w:color w:val="000000"/>
          <w:sz w:val="19"/>
        </w:rPr>
        <w:t>Compliance</w:t>
      </w:r>
      <w:r>
        <w:rPr>
          <w:rFonts w:eastAsia="Times New Roman"/>
          <w:color w:val="000000"/>
          <w:sz w:val="19"/>
        </w:rPr>
        <w:t>: The Client shall comply with all Applicable Regulations and all rules, terms, procedures, deadlines and requests of the CPF Board, the relevant CPF Agent Bank or SRS Operator, SGX-ST, CDP and the Company, and shall promptly provide any information, document, payment or Security requested in connection with a Transaction.</w:t>
      </w:r>
    </w:p>
    <w:p w14:paraId="67E97255" w14:textId="261C3953" w:rsidR="00D17264" w:rsidRPr="00D17264" w:rsidRDefault="00D17264" w:rsidP="002C4C75">
      <w:pPr>
        <w:pStyle w:val="SHSch2"/>
        <w:rPr>
          <w:rFonts w:cs="Times New Roman"/>
          <w:sz w:val="19"/>
        </w:rPr>
      </w:pPr>
      <w:r w:rsidRPr="00D17264">
        <w:rPr>
          <w:rFonts w:cs="Times New Roman" w:hint="eastAsia"/>
          <w:b/>
          <w:bCs/>
          <w:sz w:val="19"/>
        </w:rPr>
        <w:t>Continuing representations</w:t>
      </w:r>
      <w:r w:rsidRPr="00D17264">
        <w:rPr>
          <w:rFonts w:cs="Times New Roman" w:hint="eastAsia"/>
          <w:sz w:val="19"/>
        </w:rPr>
        <w:t>: Each time the Client opens, maintains or uses a CPF/SRS Account, links the Client's CPFIS-OA or SRS Account to it, or submits an Instruction, the Client represents and warrants that the Client is eligible to use the applicable scheme; the relevant CPFIS-OA or SRS Account is valid and belongs to the Client; all information provided is true, complete, accurate and current; the proposed Transaction and source of monies or Securities comply with Applicable Regulations; and the Client has sufficient authority, monies, investment limit and Securities to perform all resulting obligations.</w:t>
      </w:r>
    </w:p>
    <w:p w14:paraId="5404EF6E" w14:textId="1C3AD60C" w:rsidR="00D17264" w:rsidRPr="00EC7958" w:rsidRDefault="0062079E" w:rsidP="002C4C75">
      <w:pPr>
        <w:pStyle w:val="SHSch2"/>
        <w:rPr>
          <w:rFonts w:cs="Times New Roman"/>
          <w:sz w:val="19"/>
        </w:rPr>
      </w:pPr>
      <w:r w:rsidRPr="00B130AB">
        <w:rPr>
          <w:rFonts w:cs="Times New Roman" w:hint="eastAsia"/>
          <w:b/>
          <w:bCs/>
          <w:sz w:val="19"/>
        </w:rPr>
        <w:t>Independent responsibility:</w:t>
      </w:r>
      <w:r w:rsidRPr="0062079E">
        <w:rPr>
          <w:rFonts w:cs="Times New Roman" w:hint="eastAsia"/>
          <w:sz w:val="19"/>
        </w:rPr>
        <w:t xml:space="preserve"> The Client remains solely responsible for monitoring the Client's CPFIS-OA and SRS Account, the Client's available investible monies and Securities, applicable limits and restrictions, the status of each Transaction, and all CPF, SRS, tax, retirement and investment consequences.</w:t>
      </w:r>
    </w:p>
    <w:p w14:paraId="2D1D90C3" w14:textId="448B8C2C" w:rsidR="004C180C" w:rsidRPr="002B2F4C" w:rsidRDefault="00D27666" w:rsidP="004C180C">
      <w:pPr>
        <w:pStyle w:val="SHSch1"/>
        <w:rPr>
          <w:rFonts w:ascii="Times New Roman" w:hAnsi="Times New Roman" w:cs="Times New Roman"/>
          <w:bCs/>
        </w:rPr>
      </w:pPr>
      <w:bookmarkStart w:id="929" w:name="_Toc241604030"/>
      <w:r w:rsidRPr="00D27666">
        <w:rPr>
          <w:rFonts w:ascii="Times New Roman" w:eastAsia="Times New Roman" w:hAnsi="Times New Roman" w:hint="eastAsia"/>
          <w:bCs/>
          <w:color w:val="000000"/>
        </w:rPr>
        <w:t>Suspension</w:t>
      </w:r>
      <w:r>
        <w:rPr>
          <w:rFonts w:ascii="Times New Roman" w:eastAsiaTheme="minorEastAsia" w:hAnsi="Times New Roman" w:hint="eastAsia"/>
          <w:bCs/>
          <w:color w:val="000000"/>
          <w:lang w:eastAsia="zh-CN"/>
        </w:rPr>
        <w:t xml:space="preserve"> and</w:t>
      </w:r>
      <w:r w:rsidRPr="00D27666">
        <w:rPr>
          <w:rFonts w:ascii="Times New Roman" w:eastAsia="Times New Roman" w:hAnsi="Times New Roman" w:hint="eastAsia"/>
          <w:bCs/>
          <w:color w:val="000000"/>
        </w:rPr>
        <w:t xml:space="preserve"> Termination</w:t>
      </w:r>
      <w:bookmarkEnd w:id="929"/>
    </w:p>
    <w:p w14:paraId="624765D3" w14:textId="070956A2" w:rsidR="004C180C" w:rsidRPr="00127A60" w:rsidRDefault="00794909" w:rsidP="004C180C">
      <w:pPr>
        <w:pStyle w:val="SHSch2"/>
        <w:rPr>
          <w:rFonts w:cs="Times New Roman"/>
          <w:sz w:val="19"/>
        </w:rPr>
      </w:pPr>
      <w:r w:rsidRPr="00794909">
        <w:rPr>
          <w:rFonts w:cs="Times New Roman" w:hint="eastAsia"/>
          <w:b/>
          <w:bCs/>
          <w:sz w:val="19"/>
        </w:rPr>
        <w:t>Suspension or termination by Company:</w:t>
      </w:r>
      <w:r w:rsidRPr="00794909">
        <w:rPr>
          <w:rFonts w:cs="Times New Roman" w:hint="eastAsia"/>
          <w:sz w:val="19"/>
        </w:rPr>
        <w:t xml:space="preserve"> The Company may suspend or terminate the CPF/SRS Account service or any linkage, or require the Client to cease using a settlement mode, at any time where the Company considers it necessary or desirable for operational, risk-management, legal, regulatory or commercial reasons. The Company may reject or cancel pending Instructions to the extent they have not been irrevocably executed.</w:t>
      </w:r>
    </w:p>
    <w:p w14:paraId="579B5FE9" w14:textId="0DE2CA5E" w:rsidR="00127A60" w:rsidRPr="00FA4E03" w:rsidRDefault="00584EB4" w:rsidP="004C180C">
      <w:pPr>
        <w:pStyle w:val="SHSch2"/>
        <w:rPr>
          <w:rFonts w:cs="Times New Roman"/>
          <w:sz w:val="19"/>
        </w:rPr>
      </w:pPr>
      <w:r w:rsidRPr="00CB5AE2">
        <w:rPr>
          <w:rFonts w:cs="Times New Roman" w:hint="eastAsia"/>
          <w:b/>
          <w:bCs/>
          <w:sz w:val="19"/>
        </w:rPr>
        <w:t>Termination by Client</w:t>
      </w:r>
      <w:r w:rsidRPr="00584EB4">
        <w:rPr>
          <w:rFonts w:cs="Times New Roman" w:hint="eastAsia"/>
          <w:sz w:val="19"/>
        </w:rPr>
        <w:t xml:space="preserve">: </w:t>
      </w:r>
      <w:r w:rsidR="00973AE3" w:rsidRPr="00973AE3">
        <w:rPr>
          <w:rFonts w:cs="Times New Roman" w:hint="eastAsia"/>
          <w:sz w:val="19"/>
        </w:rPr>
        <w:t>The Client may request that a linkage be removed or the CPF/SRS Account be closed only in the manner specified by the Company, which may include a written request sent through a channel prescribed by the Company and completion of any identity verification or other requirements. The Company is not obliged to provide any self-service facility for unlinking or closure, and the Client's request does not itself remove the linkage or close the CPF/SRS Account. The Company may defer or decline to act on the request until all pending Instructions and Transactions, settlement obligations, Liabilities, fees, corporate actions, transfers and required reconciliations have been completed to the Company's satisfaction. Any unlinking or closure takes effect only when confirmed by the Company. Subject to Applicable Regulations, the Company shall not be liable for any loss, delay or loss of opportunity arising from or in connection with the processing, deferral or rejection of such request.</w:t>
      </w:r>
    </w:p>
    <w:p w14:paraId="0D65B052" w14:textId="1DA145E7" w:rsidR="00F35175" w:rsidRPr="006600AE" w:rsidRDefault="00040C9C" w:rsidP="006600AE">
      <w:pPr>
        <w:pStyle w:val="SHSch2"/>
        <w:rPr>
          <w:rFonts w:cs="Times New Roman"/>
          <w:sz w:val="19"/>
        </w:rPr>
      </w:pPr>
      <w:r w:rsidRPr="00E46911">
        <w:rPr>
          <w:rFonts w:cs="Times New Roman" w:hint="eastAsia"/>
          <w:b/>
          <w:bCs/>
          <w:sz w:val="19"/>
        </w:rPr>
        <w:t>Continuing obligations</w:t>
      </w:r>
      <w:r w:rsidRPr="00040C9C">
        <w:rPr>
          <w:rFonts w:cs="Times New Roman" w:hint="eastAsia"/>
          <w:sz w:val="19"/>
        </w:rPr>
        <w:t>: Suspension, unlinking or closure does not affect any Transaction already executed or any right, liability, indemnity, payment obligation or remedy accrued before completion of the suspension, unlinking or closure.</w:t>
      </w:r>
    </w:p>
    <w:sectPr w:rsidR="00F35175" w:rsidRPr="006600AE" w:rsidSect="00B506FD">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567" w:footer="567"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E2080" w14:textId="77777777" w:rsidR="008A45CA" w:rsidRDefault="008A45CA">
      <w:pPr>
        <w:spacing w:after="0" w:line="240" w:lineRule="auto"/>
        <w:rPr>
          <w:rFonts w:hint="eastAsia"/>
        </w:rPr>
      </w:pPr>
      <w:r>
        <w:separator/>
      </w:r>
    </w:p>
  </w:endnote>
  <w:endnote w:type="continuationSeparator" w:id="0">
    <w:p w14:paraId="2B883409" w14:textId="77777777" w:rsidR="008A45CA" w:rsidRDefault="008A45C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altName w:val="HGMaruGothicMPRO"/>
    <w:panose1 w:val="020B0604020202020204"/>
    <w:charset w:val="80"/>
    <w:family w:val="swiss"/>
    <w:pitch w:val="variable"/>
    <w:sig w:usb0="F7FFAFFF" w:usb1="E9DFFFFF" w:usb2="0000003F" w:usb3="00000000" w:csb0="003F01FF" w:csb1="00000000"/>
  </w:font>
  <w:font w:name="LyonText-Regular">
    <w:altName w:val="Times New Roman"/>
    <w:charset w:val="00"/>
    <w:family w:val="auto"/>
    <w:pitch w:val="variable"/>
    <w:sig w:usb0="00000001" w:usb1="00000000" w:usb2="00000000" w:usb3="00000000" w:csb0="00000093" w:csb1="00000000"/>
  </w:font>
  <w:font w:name="Quay Sans Medium/Medium SC">
    <w:altName w:val="Times New Roman"/>
    <w:charset w:val="00"/>
    <w:family w:val="roman"/>
    <w:pitch w:val="variable"/>
    <w:sig w:usb0="00000001"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Frutiger 45 Light">
    <w:altName w:val="Calibri"/>
    <w:charset w:val="00"/>
    <w:family w:val="auto"/>
    <w:pitch w:val="variable"/>
    <w:sig w:usb0="00000003" w:usb1="00000000" w:usb2="00000000" w:usb3="00000000" w:csb0="00000001" w:csb1="00000000"/>
  </w:font>
  <w:font w:name="微软雅黑">
    <w:altName w:val="Microsoft YaHei"/>
    <w:panose1 w:val="020B0503020204020204"/>
    <w:charset w:val="86"/>
    <w:family w:val="swiss"/>
    <w:pitch w:val="variable"/>
    <w:sig w:usb0="80000287" w:usb1="2ACF3C50" w:usb2="00000016" w:usb3="00000000" w:csb0="0004001F" w:csb1="00000000"/>
  </w:font>
  <w:font w:name="ËÎÌå">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9A43E" w14:textId="77777777" w:rsidR="00AD0850" w:rsidRDefault="00AD0850">
    <w:pPr>
      <w:pStyle w:val="a7"/>
      <w:rPr>
        <w:rFonts w:hint="eastAsia"/>
      </w:rPr>
    </w:pPr>
  </w:p>
  <w:p w14:paraId="37DEA748" w14:textId="77777777" w:rsidR="00AD0850" w:rsidRDefault="00AD0850">
    <w:pPr>
      <w:rPr>
        <w:rFonts w:hint="eastAsia"/>
      </w:rPr>
    </w:pPr>
  </w:p>
  <w:p w14:paraId="73C436F1" w14:textId="77777777" w:rsidR="00AD0850" w:rsidRDefault="00AD0850">
    <w:pPr>
      <w:rPr>
        <w:rFonts w:hint="eastAsia"/>
      </w:rPr>
    </w:pPr>
  </w:p>
  <w:p w14:paraId="497CA7D2" w14:textId="77777777" w:rsidR="00AD0850" w:rsidRDefault="00AD0850">
    <w:pPr>
      <w:rPr>
        <w:rFonts w:hint="eastAsia"/>
      </w:rPr>
    </w:pPr>
  </w:p>
  <w:p w14:paraId="4E3F0F43" w14:textId="77777777" w:rsidR="00AD0850" w:rsidRDefault="00AD0850" w:rsidP="00B506FD">
    <w:pP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C254" w14:textId="77777777" w:rsidR="00AD0850" w:rsidRPr="00997CEF" w:rsidRDefault="00AD0850" w:rsidP="00B506FD">
    <w:pPr>
      <w:pStyle w:val="a7"/>
      <w:jc w:val="center"/>
      <w:rPr>
        <w:rFonts w:asciiTheme="majorHAnsi" w:hAnsiTheme="majorHAnsi" w:cs="Times New Roman" w:hint="eastAsia"/>
        <w:sz w:val="16"/>
        <w:szCs w:val="16"/>
      </w:rPr>
    </w:pPr>
    <w:r w:rsidRPr="00997CEF">
      <w:rPr>
        <w:rFonts w:asciiTheme="majorHAnsi" w:hAnsiTheme="majorHAnsi" w:cs="Times New Roman"/>
        <w:sz w:val="16"/>
        <w:szCs w:val="16"/>
      </w:rPr>
      <w:fldChar w:fldCharType="begin"/>
    </w:r>
    <w:r w:rsidRPr="00997CEF">
      <w:rPr>
        <w:rFonts w:asciiTheme="majorHAnsi" w:hAnsiTheme="majorHAnsi" w:cs="Times New Roman"/>
        <w:sz w:val="16"/>
        <w:szCs w:val="16"/>
      </w:rPr>
      <w:instrText xml:space="preserve"> PAGE   \* MERGEFORMAT </w:instrText>
    </w:r>
    <w:r w:rsidRPr="00997CEF">
      <w:rPr>
        <w:rFonts w:asciiTheme="majorHAnsi" w:hAnsiTheme="majorHAnsi" w:cs="Times New Roman"/>
        <w:sz w:val="16"/>
        <w:szCs w:val="16"/>
      </w:rPr>
      <w:fldChar w:fldCharType="separate"/>
    </w:r>
    <w:r>
      <w:rPr>
        <w:rFonts w:asciiTheme="majorHAnsi" w:hAnsiTheme="majorHAnsi" w:cs="Times New Roman"/>
        <w:noProof/>
        <w:sz w:val="16"/>
        <w:szCs w:val="16"/>
      </w:rPr>
      <w:t>- 4 -</w:t>
    </w:r>
    <w:r w:rsidRPr="00997CEF">
      <w:rPr>
        <w:rFonts w:asciiTheme="majorHAnsi" w:hAnsiTheme="majorHAnsi" w:cs="Times New Roman"/>
        <w:noProof/>
        <w:sz w:val="16"/>
        <w:szCs w:val="16"/>
      </w:rPr>
      <w:fldChar w:fldCharType="end"/>
    </w:r>
  </w:p>
  <w:p w14:paraId="5F80C650" w14:textId="77777777" w:rsidR="00AD0850" w:rsidRDefault="00AD0850" w:rsidP="00B506FD">
    <w:pP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7B20D" w14:textId="77777777" w:rsidR="00D7227C" w:rsidRDefault="00D7227C">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7574A" w14:textId="77777777" w:rsidR="008A45CA" w:rsidRDefault="008A45CA">
      <w:pPr>
        <w:spacing w:after="0" w:line="240" w:lineRule="auto"/>
        <w:rPr>
          <w:rFonts w:hint="eastAsia"/>
        </w:rPr>
      </w:pPr>
      <w:r>
        <w:separator/>
      </w:r>
    </w:p>
  </w:footnote>
  <w:footnote w:type="continuationSeparator" w:id="0">
    <w:p w14:paraId="5C0DAB81" w14:textId="77777777" w:rsidR="008A45CA" w:rsidRDefault="008A45CA">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4A792" w14:textId="77777777" w:rsidR="00AD0850" w:rsidRDefault="00AD0850">
    <w:pPr>
      <w:pStyle w:val="a5"/>
      <w:rPr>
        <w:rFonts w:hint="eastAsia"/>
      </w:rPr>
    </w:pPr>
  </w:p>
  <w:p w14:paraId="2D1D76D0" w14:textId="77777777" w:rsidR="00AD0850" w:rsidRDefault="00AD0850">
    <w:pPr>
      <w:rPr>
        <w:rFonts w:hint="eastAsia"/>
      </w:rPr>
    </w:pPr>
  </w:p>
  <w:p w14:paraId="5E63DD2E" w14:textId="77777777" w:rsidR="00AD0850" w:rsidRDefault="00AD0850">
    <w:pPr>
      <w:rPr>
        <w:rFonts w:hint="eastAsia"/>
      </w:rPr>
    </w:pPr>
  </w:p>
  <w:p w14:paraId="382922D3" w14:textId="77777777" w:rsidR="00AD0850" w:rsidRDefault="00AD0850">
    <w:pPr>
      <w:rPr>
        <w:rFonts w:hint="eastAsia"/>
      </w:rPr>
    </w:pPr>
  </w:p>
  <w:p w14:paraId="1D29CED3" w14:textId="77777777" w:rsidR="00AD0850" w:rsidRDefault="00AD0850" w:rsidP="00B506FD">
    <w:pP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9932A" w14:textId="77777777" w:rsidR="00AD0850" w:rsidRDefault="00AD0850">
    <w:pPr>
      <w:rPr>
        <w:rFonts w:hint="eastAsia"/>
      </w:rPr>
    </w:pPr>
  </w:p>
  <w:p w14:paraId="58AF6E20" w14:textId="77777777" w:rsidR="00AD0850" w:rsidRDefault="00AD0850" w:rsidP="00B506FD">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656F" w14:textId="77777777" w:rsidR="00D7227C" w:rsidRDefault="00D7227C">
    <w:pPr>
      <w:pStyle w:val="a5"/>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831"/>
    <w:multiLevelType w:val="hybridMultilevel"/>
    <w:tmpl w:val="558E8A84"/>
    <w:lvl w:ilvl="0" w:tplc="1C682540">
      <w:start w:val="1"/>
      <w:numFmt w:val="decimal"/>
      <w:lvlText w:val="%1."/>
      <w:lvlJc w:val="left"/>
      <w:pPr>
        <w:ind w:left="5398" w:hanging="360"/>
      </w:pPr>
      <w:rPr>
        <w:color w:val="auto"/>
      </w:rPr>
    </w:lvl>
    <w:lvl w:ilvl="1" w:tplc="71E6EF6E">
      <w:start w:val="1"/>
      <w:numFmt w:val="decimal"/>
      <w:lvlText w:val="%2."/>
      <w:lvlJc w:val="left"/>
      <w:pPr>
        <w:ind w:left="6118" w:hanging="360"/>
      </w:pPr>
      <w:rPr>
        <w:rFonts w:asciiTheme="minorHAnsi" w:eastAsiaTheme="minorEastAsia" w:hAnsiTheme="minorHAnsi" w:cstheme="minorBidi"/>
      </w:rPr>
    </w:lvl>
    <w:lvl w:ilvl="2" w:tplc="4809001B" w:tentative="1">
      <w:start w:val="1"/>
      <w:numFmt w:val="lowerRoman"/>
      <w:lvlText w:val="%3."/>
      <w:lvlJc w:val="right"/>
      <w:pPr>
        <w:ind w:left="6838" w:hanging="180"/>
      </w:pPr>
    </w:lvl>
    <w:lvl w:ilvl="3" w:tplc="4809000F" w:tentative="1">
      <w:start w:val="1"/>
      <w:numFmt w:val="decimal"/>
      <w:lvlText w:val="%4."/>
      <w:lvlJc w:val="left"/>
      <w:pPr>
        <w:ind w:left="7558" w:hanging="360"/>
      </w:pPr>
    </w:lvl>
    <w:lvl w:ilvl="4" w:tplc="48090019" w:tentative="1">
      <w:start w:val="1"/>
      <w:numFmt w:val="lowerLetter"/>
      <w:lvlText w:val="%5."/>
      <w:lvlJc w:val="left"/>
      <w:pPr>
        <w:ind w:left="8278" w:hanging="360"/>
      </w:pPr>
    </w:lvl>
    <w:lvl w:ilvl="5" w:tplc="4809001B" w:tentative="1">
      <w:start w:val="1"/>
      <w:numFmt w:val="lowerRoman"/>
      <w:lvlText w:val="%6."/>
      <w:lvlJc w:val="right"/>
      <w:pPr>
        <w:ind w:left="8998" w:hanging="180"/>
      </w:pPr>
    </w:lvl>
    <w:lvl w:ilvl="6" w:tplc="4809000F" w:tentative="1">
      <w:start w:val="1"/>
      <w:numFmt w:val="decimal"/>
      <w:lvlText w:val="%7."/>
      <w:lvlJc w:val="left"/>
      <w:pPr>
        <w:ind w:left="9718" w:hanging="360"/>
      </w:pPr>
    </w:lvl>
    <w:lvl w:ilvl="7" w:tplc="48090019" w:tentative="1">
      <w:start w:val="1"/>
      <w:numFmt w:val="lowerLetter"/>
      <w:lvlText w:val="%8."/>
      <w:lvlJc w:val="left"/>
      <w:pPr>
        <w:ind w:left="10438" w:hanging="360"/>
      </w:pPr>
    </w:lvl>
    <w:lvl w:ilvl="8" w:tplc="4809001B" w:tentative="1">
      <w:start w:val="1"/>
      <w:numFmt w:val="lowerRoman"/>
      <w:lvlText w:val="%9."/>
      <w:lvlJc w:val="right"/>
      <w:pPr>
        <w:ind w:left="11158" w:hanging="180"/>
      </w:pPr>
    </w:lvl>
  </w:abstractNum>
  <w:abstractNum w:abstractNumId="1" w15:restartNumberingAfterBreak="0">
    <w:nsid w:val="08270063"/>
    <w:multiLevelType w:val="hybridMultilevel"/>
    <w:tmpl w:val="18D4EF50"/>
    <w:lvl w:ilvl="0" w:tplc="2764B010">
      <w:start w:val="1"/>
      <w:numFmt w:val="lowerLetter"/>
      <w:lvlText w:val="(%1)"/>
      <w:lvlJc w:val="left"/>
      <w:pPr>
        <w:ind w:left="2141" w:hanging="440"/>
      </w:pPr>
      <w:rPr>
        <w:rFonts w:hint="eastAsia"/>
      </w:rPr>
    </w:lvl>
    <w:lvl w:ilvl="1" w:tplc="04090019" w:tentative="1">
      <w:start w:val="1"/>
      <w:numFmt w:val="lowerLetter"/>
      <w:lvlText w:val="%2)"/>
      <w:lvlJc w:val="left"/>
      <w:pPr>
        <w:ind w:left="2581" w:hanging="440"/>
      </w:pPr>
    </w:lvl>
    <w:lvl w:ilvl="2" w:tplc="0409001B" w:tentative="1">
      <w:start w:val="1"/>
      <w:numFmt w:val="lowerRoman"/>
      <w:lvlText w:val="%3."/>
      <w:lvlJc w:val="right"/>
      <w:pPr>
        <w:ind w:left="3021" w:hanging="440"/>
      </w:pPr>
    </w:lvl>
    <w:lvl w:ilvl="3" w:tplc="0409000F">
      <w:start w:val="1"/>
      <w:numFmt w:val="decimal"/>
      <w:lvlText w:val="%4."/>
      <w:lvlJc w:val="left"/>
      <w:pPr>
        <w:ind w:left="3461" w:hanging="440"/>
      </w:pPr>
    </w:lvl>
    <w:lvl w:ilvl="4" w:tplc="04090019" w:tentative="1">
      <w:start w:val="1"/>
      <w:numFmt w:val="lowerLetter"/>
      <w:lvlText w:val="%5)"/>
      <w:lvlJc w:val="left"/>
      <w:pPr>
        <w:ind w:left="3901" w:hanging="440"/>
      </w:pPr>
    </w:lvl>
    <w:lvl w:ilvl="5" w:tplc="0409001B" w:tentative="1">
      <w:start w:val="1"/>
      <w:numFmt w:val="lowerRoman"/>
      <w:lvlText w:val="%6."/>
      <w:lvlJc w:val="right"/>
      <w:pPr>
        <w:ind w:left="4341" w:hanging="440"/>
      </w:pPr>
    </w:lvl>
    <w:lvl w:ilvl="6" w:tplc="0409000F" w:tentative="1">
      <w:start w:val="1"/>
      <w:numFmt w:val="decimal"/>
      <w:lvlText w:val="%7."/>
      <w:lvlJc w:val="left"/>
      <w:pPr>
        <w:ind w:left="4781" w:hanging="440"/>
      </w:pPr>
    </w:lvl>
    <w:lvl w:ilvl="7" w:tplc="04090019" w:tentative="1">
      <w:start w:val="1"/>
      <w:numFmt w:val="lowerLetter"/>
      <w:lvlText w:val="%8)"/>
      <w:lvlJc w:val="left"/>
      <w:pPr>
        <w:ind w:left="5221" w:hanging="440"/>
      </w:pPr>
    </w:lvl>
    <w:lvl w:ilvl="8" w:tplc="0409001B" w:tentative="1">
      <w:start w:val="1"/>
      <w:numFmt w:val="lowerRoman"/>
      <w:lvlText w:val="%9."/>
      <w:lvlJc w:val="right"/>
      <w:pPr>
        <w:ind w:left="5661" w:hanging="440"/>
      </w:pPr>
    </w:lvl>
  </w:abstractNum>
  <w:abstractNum w:abstractNumId="2" w15:restartNumberingAfterBreak="0">
    <w:nsid w:val="09FA69A8"/>
    <w:multiLevelType w:val="hybridMultilevel"/>
    <w:tmpl w:val="3A285B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5A6D76"/>
    <w:multiLevelType w:val="multilevel"/>
    <w:tmpl w:val="E9ECB52A"/>
    <w:name w:val="SH Numbering"/>
    <w:lvl w:ilvl="0">
      <w:start w:val="1"/>
      <w:numFmt w:val="decimal"/>
      <w:pStyle w:val="SH1"/>
      <w:lvlText w:val="%1"/>
      <w:lvlJc w:val="left"/>
      <w:pPr>
        <w:ind w:left="851" w:hanging="851"/>
      </w:pPr>
      <w:rPr>
        <w:rFonts w:hint="default"/>
      </w:rPr>
    </w:lvl>
    <w:lvl w:ilvl="1">
      <w:start w:val="1"/>
      <w:numFmt w:val="decimal"/>
      <w:pStyle w:val="SH2"/>
      <w:lvlText w:val="%1.%2"/>
      <w:lvlJc w:val="left"/>
      <w:pPr>
        <w:tabs>
          <w:tab w:val="num" w:pos="851"/>
        </w:tabs>
        <w:ind w:left="1701" w:hanging="850"/>
      </w:pPr>
      <w:rPr>
        <w:rFonts w:hint="default"/>
      </w:rPr>
    </w:lvl>
    <w:lvl w:ilvl="2">
      <w:start w:val="1"/>
      <w:numFmt w:val="decimal"/>
      <w:pStyle w:val="SH3"/>
      <w:lvlText w:val="%1.%2.%3"/>
      <w:lvlJc w:val="left"/>
      <w:pPr>
        <w:tabs>
          <w:tab w:val="num" w:pos="1701"/>
        </w:tabs>
        <w:ind w:left="2552" w:hanging="851"/>
      </w:pPr>
      <w:rPr>
        <w:rFonts w:hint="default"/>
      </w:rPr>
    </w:lvl>
    <w:lvl w:ilvl="3">
      <w:start w:val="1"/>
      <w:numFmt w:val="lowerLetter"/>
      <w:pStyle w:val="SH4"/>
      <w:lvlText w:val="(%4)"/>
      <w:lvlJc w:val="left"/>
      <w:pPr>
        <w:tabs>
          <w:tab w:val="num" w:pos="2552"/>
        </w:tabs>
        <w:ind w:left="3402" w:hanging="850"/>
      </w:pPr>
      <w:rPr>
        <w:rFonts w:hint="default"/>
      </w:rPr>
    </w:lvl>
    <w:lvl w:ilvl="4">
      <w:start w:val="1"/>
      <w:numFmt w:val="lowerRoman"/>
      <w:pStyle w:val="SH5"/>
      <w:lvlText w:val="(%5)"/>
      <w:lvlJc w:val="left"/>
      <w:pPr>
        <w:tabs>
          <w:tab w:val="num" w:pos="3402"/>
        </w:tabs>
        <w:ind w:left="4253" w:hanging="851"/>
      </w:pPr>
      <w:rPr>
        <w:rFonts w:hint="default"/>
      </w:rPr>
    </w:lvl>
    <w:lvl w:ilvl="5">
      <w:start w:val="1"/>
      <w:numFmt w:val="upperLetter"/>
      <w:lvlText w:val="(%6)"/>
      <w:lvlJc w:val="left"/>
      <w:pPr>
        <w:ind w:left="5103" w:hanging="850"/>
      </w:pPr>
      <w:rPr>
        <w:rFonts w:hint="default"/>
      </w:rPr>
    </w:lvl>
    <w:lvl w:ilvl="6">
      <w:start w:val="1"/>
      <w:numFmt w:val="none"/>
      <w:lvlRestart w:val="0"/>
      <w:suff w:val="nothing"/>
      <w:lvlText w:val="%7"/>
      <w:lvlJc w:val="left"/>
      <w:pPr>
        <w:ind w:left="0" w:firstLine="0"/>
      </w:pPr>
      <w:rPr>
        <w:rFonts w:hint="default"/>
      </w:rPr>
    </w:lvl>
    <w:lvl w:ilvl="7">
      <w:start w:val="1"/>
      <w:numFmt w:val="none"/>
      <w:lvlRestart w:val="0"/>
      <w:suff w:val="nothing"/>
      <w:lvlText w:val="%8"/>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15:restartNumberingAfterBreak="0">
    <w:nsid w:val="11FB0CA9"/>
    <w:multiLevelType w:val="hybridMultilevel"/>
    <w:tmpl w:val="D82C9312"/>
    <w:lvl w:ilvl="0" w:tplc="36665C66">
      <w:start w:val="2"/>
      <w:numFmt w:val="decimal"/>
      <w:lvlText w:val="%1."/>
      <w:lvlJc w:val="left"/>
      <w:pPr>
        <w:ind w:left="288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146527D7"/>
    <w:multiLevelType w:val="multilevel"/>
    <w:tmpl w:val="3E04A15A"/>
    <w:lvl w:ilvl="0">
      <w:start w:val="1"/>
      <w:numFmt w:val="decimal"/>
      <w:lvlText w:val="Schedule %1"/>
      <w:lvlJc w:val="left"/>
      <w:pPr>
        <w:ind w:left="0"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0" w:firstLine="0"/>
      </w:pPr>
      <w:rPr>
        <w:rFonts w:hint="default"/>
      </w:rPr>
    </w:lvl>
    <w:lvl w:ilvl="2">
      <w:start w:val="1"/>
      <w:numFmt w:val="lowerLetter"/>
      <w:lvlText w:val="(%3)"/>
      <w:lvlJc w:val="left"/>
      <w:pPr>
        <w:ind w:left="851" w:hanging="851"/>
      </w:pPr>
      <w:rPr>
        <w:rFonts w:ascii="Times New Roman" w:eastAsiaTheme="minorEastAsia" w:hAnsi="Times New Roman" w:cs="Times New Roman"/>
        <w:b w:val="0"/>
        <w:i w:val="0"/>
        <w:sz w:val="19"/>
        <w:szCs w:val="19"/>
      </w:rPr>
    </w:lvl>
    <w:lvl w:ilvl="3">
      <w:start w:val="1"/>
      <w:numFmt w:val="decimal"/>
      <w:lvlText w:val="%3.%4"/>
      <w:lvlJc w:val="left"/>
      <w:pPr>
        <w:ind w:left="1701" w:hanging="850"/>
      </w:pPr>
      <w:rPr>
        <w:rFonts w:asciiTheme="majorHAnsi" w:hAnsiTheme="majorHAnsi" w:hint="default"/>
        <w:b w:val="0"/>
        <w:i w:val="0"/>
        <w:color w:val="auto"/>
        <w:sz w:val="19"/>
        <w:szCs w:val="19"/>
      </w:rPr>
    </w:lvl>
    <w:lvl w:ilvl="4">
      <w:start w:val="1"/>
      <w:numFmt w:val="lowerLetter"/>
      <w:lvlText w:val="(%5)"/>
      <w:lvlJc w:val="left"/>
      <w:pPr>
        <w:ind w:left="2552" w:hanging="851"/>
      </w:pPr>
      <w:rPr>
        <w:rFonts w:ascii="Times New Roman" w:hAnsi="Times New Roman" w:cs="Times New Roman" w:hint="default"/>
        <w:b w:val="0"/>
        <w:i w:val="0"/>
        <w:sz w:val="19"/>
        <w:szCs w:val="19"/>
      </w:rPr>
    </w:lvl>
    <w:lvl w:ilvl="5">
      <w:start w:val="1"/>
      <w:numFmt w:val="lowerRoman"/>
      <w:lvlText w:val="(%6)"/>
      <w:lvlJc w:val="left"/>
      <w:pPr>
        <w:tabs>
          <w:tab w:val="num" w:pos="2552"/>
        </w:tabs>
        <w:ind w:left="3402" w:hanging="850"/>
      </w:pPr>
      <w:rPr>
        <w:rFonts w:hint="default"/>
        <w:sz w:val="19"/>
        <w:szCs w:val="19"/>
      </w:rPr>
    </w:lvl>
    <w:lvl w:ilvl="6">
      <w:start w:val="1"/>
      <w:numFmt w:val="lowerRoman"/>
      <w:lvlText w:val="(%7)"/>
      <w:lvlJc w:val="left"/>
      <w:pPr>
        <w:tabs>
          <w:tab w:val="num" w:pos="3402"/>
        </w:tabs>
        <w:ind w:left="4253" w:hanging="851"/>
      </w:pPr>
      <w:rPr>
        <w:rFonts w:hint="default"/>
      </w:rPr>
    </w:lvl>
    <w:lvl w:ilvl="7">
      <w:start w:val="1"/>
      <w:numFmt w:val="upperLetter"/>
      <w:lvlText w:val="(%8)"/>
      <w:lvlJc w:val="left"/>
      <w:pPr>
        <w:ind w:left="5103" w:hanging="850"/>
      </w:pPr>
      <w:rPr>
        <w:rFonts w:hint="default"/>
      </w:rPr>
    </w:lvl>
    <w:lvl w:ilvl="8">
      <w:start w:val="1"/>
      <w:numFmt w:val="none"/>
      <w:lvlRestart w:val="0"/>
      <w:suff w:val="nothing"/>
      <w:lvlText w:val="%9"/>
      <w:lvlJc w:val="left"/>
      <w:pPr>
        <w:ind w:left="0" w:firstLine="0"/>
      </w:pPr>
      <w:rPr>
        <w:rFonts w:hint="default"/>
      </w:rPr>
    </w:lvl>
  </w:abstractNum>
  <w:abstractNum w:abstractNumId="6" w15:restartNumberingAfterBreak="0">
    <w:nsid w:val="15645459"/>
    <w:multiLevelType w:val="hybridMultilevel"/>
    <w:tmpl w:val="012C570E"/>
    <w:name w:val="SH TabBullet"/>
    <w:lvl w:ilvl="0" w:tplc="2D880928">
      <w:start w:val="1"/>
      <w:numFmt w:val="bullet"/>
      <w:pStyle w:val="SHTabBullet"/>
      <w:lvlText w:val=""/>
      <w:lvlJc w:val="left"/>
      <w:pPr>
        <w:ind w:left="850" w:hanging="85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14331"/>
    <w:multiLevelType w:val="hybridMultilevel"/>
    <w:tmpl w:val="E8A48078"/>
    <w:lvl w:ilvl="0" w:tplc="0BD65BDC">
      <w:start w:val="1"/>
      <w:numFmt w:val="lowerRoman"/>
      <w:lvlText w:val="(%1)."/>
      <w:lvlJc w:val="left"/>
      <w:pPr>
        <w:ind w:left="2581" w:hanging="440"/>
      </w:pPr>
      <w:rPr>
        <w:rFonts w:hint="eastAsia"/>
      </w:rPr>
    </w:lvl>
    <w:lvl w:ilvl="1" w:tplc="04090019" w:tentative="1">
      <w:start w:val="1"/>
      <w:numFmt w:val="lowerLetter"/>
      <w:lvlText w:val="%2)"/>
      <w:lvlJc w:val="left"/>
      <w:pPr>
        <w:ind w:left="3021" w:hanging="440"/>
      </w:pPr>
    </w:lvl>
    <w:lvl w:ilvl="2" w:tplc="0409001B">
      <w:start w:val="1"/>
      <w:numFmt w:val="lowerRoman"/>
      <w:lvlText w:val="%3."/>
      <w:lvlJc w:val="right"/>
      <w:pPr>
        <w:ind w:left="3461" w:hanging="440"/>
      </w:pPr>
    </w:lvl>
    <w:lvl w:ilvl="3" w:tplc="0409000F">
      <w:start w:val="1"/>
      <w:numFmt w:val="decimal"/>
      <w:lvlText w:val="%4."/>
      <w:lvlJc w:val="left"/>
      <w:pPr>
        <w:ind w:left="3901" w:hanging="440"/>
      </w:pPr>
    </w:lvl>
    <w:lvl w:ilvl="4" w:tplc="04090019" w:tentative="1">
      <w:start w:val="1"/>
      <w:numFmt w:val="lowerLetter"/>
      <w:lvlText w:val="%5)"/>
      <w:lvlJc w:val="left"/>
      <w:pPr>
        <w:ind w:left="4341" w:hanging="440"/>
      </w:pPr>
    </w:lvl>
    <w:lvl w:ilvl="5" w:tplc="0409001B" w:tentative="1">
      <w:start w:val="1"/>
      <w:numFmt w:val="lowerRoman"/>
      <w:lvlText w:val="%6."/>
      <w:lvlJc w:val="right"/>
      <w:pPr>
        <w:ind w:left="4781" w:hanging="440"/>
      </w:pPr>
    </w:lvl>
    <w:lvl w:ilvl="6" w:tplc="0409000F" w:tentative="1">
      <w:start w:val="1"/>
      <w:numFmt w:val="decimal"/>
      <w:lvlText w:val="%7."/>
      <w:lvlJc w:val="left"/>
      <w:pPr>
        <w:ind w:left="5221" w:hanging="440"/>
      </w:pPr>
    </w:lvl>
    <w:lvl w:ilvl="7" w:tplc="04090019" w:tentative="1">
      <w:start w:val="1"/>
      <w:numFmt w:val="lowerLetter"/>
      <w:lvlText w:val="%8)"/>
      <w:lvlJc w:val="left"/>
      <w:pPr>
        <w:ind w:left="5661" w:hanging="440"/>
      </w:pPr>
    </w:lvl>
    <w:lvl w:ilvl="8" w:tplc="0409001B" w:tentative="1">
      <w:start w:val="1"/>
      <w:numFmt w:val="lowerRoman"/>
      <w:lvlText w:val="%9."/>
      <w:lvlJc w:val="right"/>
      <w:pPr>
        <w:ind w:left="6101" w:hanging="440"/>
      </w:pPr>
    </w:lvl>
  </w:abstractNum>
  <w:abstractNum w:abstractNumId="8" w15:restartNumberingAfterBreak="0">
    <w:nsid w:val="1C534F28"/>
    <w:multiLevelType w:val="hybridMultilevel"/>
    <w:tmpl w:val="40CC5A86"/>
    <w:lvl w:ilvl="0" w:tplc="450E754E">
      <w:start w:val="1"/>
      <w:numFmt w:val="upperRoman"/>
      <w:lvlText w:val="%1."/>
      <w:lvlJc w:val="left"/>
      <w:pPr>
        <w:ind w:left="720" w:hanging="720"/>
      </w:pPr>
      <w:rPr>
        <w:rFonts w:hint="default"/>
        <w:b/>
        <w:u w:val="none"/>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1C70284F"/>
    <w:multiLevelType w:val="multilevel"/>
    <w:tmpl w:val="31BEC28C"/>
    <w:lvl w:ilvl="0">
      <w:start w:val="1"/>
      <w:numFmt w:val="bullet"/>
      <w:lvlText w:val=""/>
      <w:lvlJc w:val="left"/>
      <w:pPr>
        <w:tabs>
          <w:tab w:val="num" w:pos="720"/>
        </w:tabs>
        <w:ind w:left="720" w:hanging="720"/>
      </w:pPr>
      <w:rPr>
        <w:rFonts w:ascii="Symbol" w:hAnsi="Symbol" w:hint="default"/>
      </w:rPr>
    </w:lvl>
    <w:lvl w:ilvl="1">
      <w:start w:val="1"/>
      <w:numFmt w:val="bullet"/>
      <w:pStyle w:val="a"/>
      <w:lvlText w:val=""/>
      <w:lvlJc w:val="left"/>
      <w:pPr>
        <w:tabs>
          <w:tab w:val="num" w:pos="1440"/>
        </w:tabs>
        <w:ind w:left="1440" w:hanging="720"/>
      </w:pPr>
      <w:rPr>
        <w:rFonts w:ascii="Symbol" w:hAnsi="Symbol" w:hint="default"/>
        <w:color w:val="000000"/>
      </w:rPr>
    </w:lvl>
    <w:lvl w:ilvl="2">
      <w:start w:val="1"/>
      <w:numFmt w:val="bullet"/>
      <w:lvlText w:val=""/>
      <w:lvlJc w:val="left"/>
      <w:pPr>
        <w:tabs>
          <w:tab w:val="num" w:pos="2160"/>
        </w:tabs>
        <w:ind w:left="2160" w:hanging="720"/>
      </w:pPr>
      <w:rPr>
        <w:rFonts w:ascii="Symbol" w:hAnsi="Symbol" w:hint="default"/>
        <w:color w:val="000000"/>
      </w:rPr>
    </w:lvl>
    <w:lvl w:ilvl="3">
      <w:start w:val="1"/>
      <w:numFmt w:val="bullet"/>
      <w:lvlText w:val=""/>
      <w:lvlJc w:val="left"/>
      <w:pPr>
        <w:tabs>
          <w:tab w:val="num" w:pos="2880"/>
        </w:tabs>
        <w:ind w:left="2880" w:hanging="720"/>
      </w:pPr>
      <w:rPr>
        <w:rFonts w:ascii="Symbol" w:hAnsi="Symbol" w:hint="default"/>
        <w:color w:val="000000"/>
      </w:rPr>
    </w:lvl>
    <w:lvl w:ilvl="4">
      <w:start w:val="1"/>
      <w:numFmt w:val="bullet"/>
      <w:lvlText w:val=""/>
      <w:lvlJc w:val="left"/>
      <w:pPr>
        <w:tabs>
          <w:tab w:val="num" w:pos="3600"/>
        </w:tabs>
        <w:ind w:left="3600" w:hanging="720"/>
      </w:pPr>
      <w:rPr>
        <w:rFonts w:ascii="Symbol" w:hAnsi="Symbol" w:hint="default"/>
        <w:color w:val="000000"/>
      </w:rPr>
    </w:lvl>
    <w:lvl w:ilvl="5">
      <w:start w:val="1"/>
      <w:numFmt w:val="bullet"/>
      <w:lvlText w:val=""/>
      <w:lvlJc w:val="left"/>
      <w:pPr>
        <w:tabs>
          <w:tab w:val="num" w:pos="4320"/>
        </w:tabs>
        <w:ind w:left="4320" w:hanging="720"/>
      </w:pPr>
      <w:rPr>
        <w:rFonts w:ascii="Symbol" w:hAnsi="Symbol" w:hint="default"/>
        <w:color w:val="000000"/>
      </w:rPr>
    </w:lvl>
    <w:lvl w:ilvl="6">
      <w:start w:val="1"/>
      <w:numFmt w:val="bullet"/>
      <w:lvlText w:val=""/>
      <w:lvlJc w:val="left"/>
      <w:pPr>
        <w:tabs>
          <w:tab w:val="num" w:pos="5040"/>
        </w:tabs>
        <w:ind w:left="5040" w:hanging="720"/>
      </w:pPr>
      <w:rPr>
        <w:rFonts w:ascii="Symbol" w:hAnsi="Symbol" w:hint="default"/>
        <w:color w:val="000000"/>
      </w:rPr>
    </w:lvl>
    <w:lvl w:ilvl="7">
      <w:start w:val="1"/>
      <w:numFmt w:val="bullet"/>
      <w:lvlText w:val=""/>
      <w:lvlJc w:val="left"/>
      <w:pPr>
        <w:tabs>
          <w:tab w:val="num" w:pos="5760"/>
        </w:tabs>
        <w:ind w:left="5760" w:hanging="720"/>
      </w:pPr>
      <w:rPr>
        <w:rFonts w:ascii="Symbol" w:hAnsi="Symbol" w:hint="default"/>
        <w:color w:val="000000"/>
      </w:rPr>
    </w:lvl>
    <w:lvl w:ilvl="8">
      <w:start w:val="1"/>
      <w:numFmt w:val="bullet"/>
      <w:lvlText w:val=""/>
      <w:lvlJc w:val="left"/>
      <w:pPr>
        <w:tabs>
          <w:tab w:val="num" w:pos="6480"/>
        </w:tabs>
        <w:ind w:left="6480" w:hanging="720"/>
      </w:pPr>
      <w:rPr>
        <w:rFonts w:ascii="Symbol" w:hAnsi="Symbol" w:hint="default"/>
        <w:color w:val="000000"/>
      </w:rPr>
    </w:lvl>
  </w:abstractNum>
  <w:abstractNum w:abstractNumId="10" w15:restartNumberingAfterBreak="0">
    <w:nsid w:val="1DC428F7"/>
    <w:multiLevelType w:val="hybridMultilevel"/>
    <w:tmpl w:val="4C9C68D8"/>
    <w:lvl w:ilvl="0" w:tplc="ABC8AB24">
      <w:start w:val="1"/>
      <w:numFmt w:val="lowerLetter"/>
      <w:lvlText w:val="(%1)"/>
      <w:lvlJc w:val="left"/>
      <w:pPr>
        <w:ind w:left="928" w:hanging="360"/>
      </w:pPr>
      <w:rPr>
        <w:rFonts w:hint="default"/>
        <w:i/>
      </w:rPr>
    </w:lvl>
    <w:lvl w:ilvl="1" w:tplc="48090019" w:tentative="1">
      <w:start w:val="1"/>
      <w:numFmt w:val="lowerLetter"/>
      <w:lvlText w:val="%2."/>
      <w:lvlJc w:val="left"/>
      <w:pPr>
        <w:ind w:left="1648" w:hanging="360"/>
      </w:pPr>
    </w:lvl>
    <w:lvl w:ilvl="2" w:tplc="4809001B" w:tentative="1">
      <w:start w:val="1"/>
      <w:numFmt w:val="lowerRoman"/>
      <w:lvlText w:val="%3."/>
      <w:lvlJc w:val="right"/>
      <w:pPr>
        <w:ind w:left="2368" w:hanging="180"/>
      </w:pPr>
    </w:lvl>
    <w:lvl w:ilvl="3" w:tplc="4809000F">
      <w:start w:val="1"/>
      <w:numFmt w:val="decimal"/>
      <w:lvlText w:val="%4."/>
      <w:lvlJc w:val="left"/>
      <w:pPr>
        <w:ind w:left="3088" w:hanging="360"/>
      </w:pPr>
    </w:lvl>
    <w:lvl w:ilvl="4" w:tplc="48090019" w:tentative="1">
      <w:start w:val="1"/>
      <w:numFmt w:val="lowerLetter"/>
      <w:lvlText w:val="%5."/>
      <w:lvlJc w:val="left"/>
      <w:pPr>
        <w:ind w:left="3808" w:hanging="360"/>
      </w:pPr>
    </w:lvl>
    <w:lvl w:ilvl="5" w:tplc="4809001B" w:tentative="1">
      <w:start w:val="1"/>
      <w:numFmt w:val="lowerRoman"/>
      <w:lvlText w:val="%6."/>
      <w:lvlJc w:val="right"/>
      <w:pPr>
        <w:ind w:left="4528" w:hanging="180"/>
      </w:pPr>
    </w:lvl>
    <w:lvl w:ilvl="6" w:tplc="4809000F" w:tentative="1">
      <w:start w:val="1"/>
      <w:numFmt w:val="decimal"/>
      <w:lvlText w:val="%7."/>
      <w:lvlJc w:val="left"/>
      <w:pPr>
        <w:ind w:left="5248" w:hanging="360"/>
      </w:pPr>
    </w:lvl>
    <w:lvl w:ilvl="7" w:tplc="48090019" w:tentative="1">
      <w:start w:val="1"/>
      <w:numFmt w:val="lowerLetter"/>
      <w:lvlText w:val="%8."/>
      <w:lvlJc w:val="left"/>
      <w:pPr>
        <w:ind w:left="5968" w:hanging="360"/>
      </w:pPr>
    </w:lvl>
    <w:lvl w:ilvl="8" w:tplc="4809001B" w:tentative="1">
      <w:start w:val="1"/>
      <w:numFmt w:val="lowerRoman"/>
      <w:lvlText w:val="%9."/>
      <w:lvlJc w:val="right"/>
      <w:pPr>
        <w:ind w:left="6688" w:hanging="180"/>
      </w:pPr>
    </w:lvl>
  </w:abstractNum>
  <w:abstractNum w:abstractNumId="11" w15:restartNumberingAfterBreak="0">
    <w:nsid w:val="250F6BD7"/>
    <w:multiLevelType w:val="multilevel"/>
    <w:tmpl w:val="B8C4E53A"/>
    <w:name w:val="SH Legal Numbering"/>
    <w:lvl w:ilvl="0">
      <w:start w:val="1"/>
      <w:numFmt w:val="decimal"/>
      <w:pStyle w:val="SH1Legal"/>
      <w:lvlText w:val="%1."/>
      <w:lvlJc w:val="left"/>
      <w:pPr>
        <w:ind w:left="851" w:hanging="851"/>
      </w:pPr>
      <w:rPr>
        <w:rFonts w:hint="default"/>
      </w:rPr>
    </w:lvl>
    <w:lvl w:ilvl="1">
      <w:start w:val="1"/>
      <w:numFmt w:val="lowerLetter"/>
      <w:pStyle w:val="SH2LegalNB"/>
      <w:lvlText w:val="(%2)"/>
      <w:lvlJc w:val="left"/>
      <w:pPr>
        <w:tabs>
          <w:tab w:val="num" w:pos="851"/>
        </w:tabs>
        <w:ind w:left="851" w:hanging="851"/>
      </w:pPr>
      <w:rPr>
        <w:rFonts w:hint="default"/>
        <w:b w:val="0"/>
        <w:i w:val="0"/>
      </w:rPr>
    </w:lvl>
    <w:lvl w:ilvl="2">
      <w:start w:val="1"/>
      <w:numFmt w:val="decimal"/>
      <w:pStyle w:val="SH3Legal"/>
      <w:lvlText w:val="%1.%3"/>
      <w:lvlJc w:val="left"/>
      <w:pPr>
        <w:ind w:left="1701" w:hanging="850"/>
      </w:pPr>
      <w:rPr>
        <w:rFonts w:hint="default"/>
      </w:rPr>
    </w:lvl>
    <w:lvl w:ilvl="3">
      <w:start w:val="1"/>
      <w:numFmt w:val="lowerLetter"/>
      <w:pStyle w:val="SH4Legal"/>
      <w:lvlText w:val="(%4)"/>
      <w:lvlJc w:val="left"/>
      <w:pPr>
        <w:tabs>
          <w:tab w:val="num" w:pos="1701"/>
        </w:tabs>
        <w:ind w:left="2552" w:hanging="851"/>
      </w:pPr>
      <w:rPr>
        <w:rFonts w:hint="default"/>
      </w:rPr>
    </w:lvl>
    <w:lvl w:ilvl="4">
      <w:start w:val="1"/>
      <w:numFmt w:val="lowerRoman"/>
      <w:pStyle w:val="SH5Legal"/>
      <w:lvlText w:val="(%5)"/>
      <w:lvlJc w:val="left"/>
      <w:pPr>
        <w:tabs>
          <w:tab w:val="num" w:pos="2552"/>
        </w:tabs>
        <w:ind w:left="3402" w:hanging="850"/>
      </w:pPr>
      <w:rPr>
        <w:rFonts w:hint="default"/>
      </w:rPr>
    </w:lvl>
    <w:lvl w:ilvl="5">
      <w:start w:val="1"/>
      <w:numFmt w:val="upperLetter"/>
      <w:lvlText w:val="(%6)"/>
      <w:lvlJc w:val="left"/>
      <w:pPr>
        <w:ind w:left="4253" w:hanging="851"/>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8"/>
      <w:lvlJc w:val="left"/>
      <w:pPr>
        <w:ind w:left="0" w:firstLine="0"/>
      </w:pPr>
      <w:rPr>
        <w:rFonts w:hint="default"/>
      </w:rPr>
    </w:lvl>
    <w:lvl w:ilvl="8">
      <w:start w:val="1"/>
      <w:numFmt w:val="none"/>
      <w:lvlRestart w:val="0"/>
      <w:suff w:val="nothing"/>
      <w:lvlText w:val="%9"/>
      <w:lvlJc w:val="left"/>
      <w:pPr>
        <w:ind w:left="0" w:firstLine="0"/>
      </w:pPr>
      <w:rPr>
        <w:rFonts w:hint="default"/>
      </w:rPr>
    </w:lvl>
  </w:abstractNum>
  <w:abstractNum w:abstractNumId="12" w15:restartNumberingAfterBreak="0">
    <w:nsid w:val="251D7594"/>
    <w:multiLevelType w:val="hybridMultilevel"/>
    <w:tmpl w:val="B0007BC6"/>
    <w:lvl w:ilvl="0" w:tplc="460CBFE0">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3" w15:restartNumberingAfterBreak="0">
    <w:nsid w:val="2559075E"/>
    <w:multiLevelType w:val="multilevel"/>
    <w:tmpl w:val="2559075E"/>
    <w:lvl w:ilvl="0">
      <w:start w:val="1"/>
      <w:numFmt w:val="lowerRoman"/>
      <w:lvlText w:val="(%1)"/>
      <w:lvlJc w:val="left"/>
      <w:pPr>
        <w:ind w:left="3232" w:hanging="681"/>
      </w:pPr>
      <w:rPr>
        <w:rFonts w:hint="default"/>
      </w:rPr>
    </w:lvl>
    <w:lvl w:ilvl="1">
      <w:start w:val="1"/>
      <w:numFmt w:val="lowerLetter"/>
      <w:lvlText w:val="%2)"/>
      <w:lvlJc w:val="left"/>
      <w:pPr>
        <w:ind w:left="3391" w:hanging="420"/>
      </w:pPr>
    </w:lvl>
    <w:lvl w:ilvl="2">
      <w:start w:val="1"/>
      <w:numFmt w:val="lowerRoman"/>
      <w:lvlText w:val="%3."/>
      <w:lvlJc w:val="right"/>
      <w:pPr>
        <w:ind w:left="3811" w:hanging="420"/>
      </w:pPr>
    </w:lvl>
    <w:lvl w:ilvl="3">
      <w:start w:val="1"/>
      <w:numFmt w:val="decimal"/>
      <w:lvlText w:val="%4."/>
      <w:lvlJc w:val="left"/>
      <w:pPr>
        <w:ind w:left="4231" w:hanging="420"/>
      </w:pPr>
    </w:lvl>
    <w:lvl w:ilvl="4">
      <w:start w:val="1"/>
      <w:numFmt w:val="lowerLetter"/>
      <w:lvlText w:val="%5)"/>
      <w:lvlJc w:val="left"/>
      <w:pPr>
        <w:ind w:left="4651" w:hanging="420"/>
      </w:pPr>
    </w:lvl>
    <w:lvl w:ilvl="5">
      <w:start w:val="1"/>
      <w:numFmt w:val="lowerRoman"/>
      <w:lvlText w:val="%6."/>
      <w:lvlJc w:val="right"/>
      <w:pPr>
        <w:ind w:left="5071" w:hanging="420"/>
      </w:pPr>
    </w:lvl>
    <w:lvl w:ilvl="6">
      <w:start w:val="1"/>
      <w:numFmt w:val="decimal"/>
      <w:lvlText w:val="%7."/>
      <w:lvlJc w:val="left"/>
      <w:pPr>
        <w:ind w:left="5491" w:hanging="420"/>
      </w:pPr>
    </w:lvl>
    <w:lvl w:ilvl="7">
      <w:start w:val="1"/>
      <w:numFmt w:val="lowerLetter"/>
      <w:lvlText w:val="%8)"/>
      <w:lvlJc w:val="left"/>
      <w:pPr>
        <w:ind w:left="5911" w:hanging="420"/>
      </w:pPr>
    </w:lvl>
    <w:lvl w:ilvl="8">
      <w:start w:val="1"/>
      <w:numFmt w:val="lowerRoman"/>
      <w:lvlText w:val="%9."/>
      <w:lvlJc w:val="right"/>
      <w:pPr>
        <w:ind w:left="6331" w:hanging="420"/>
      </w:pPr>
    </w:lvl>
  </w:abstractNum>
  <w:abstractNum w:abstractNumId="14" w15:restartNumberingAfterBreak="0">
    <w:nsid w:val="283C5337"/>
    <w:multiLevelType w:val="hybridMultilevel"/>
    <w:tmpl w:val="C84A6D14"/>
    <w:lvl w:ilvl="0" w:tplc="72B4E968">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28BE3CAC"/>
    <w:multiLevelType w:val="hybridMultilevel"/>
    <w:tmpl w:val="181A10C8"/>
    <w:lvl w:ilvl="0" w:tplc="D5E6783C">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6" w15:restartNumberingAfterBreak="0">
    <w:nsid w:val="2A6531C1"/>
    <w:multiLevelType w:val="multilevel"/>
    <w:tmpl w:val="3E04A15A"/>
    <w:lvl w:ilvl="0">
      <w:start w:val="1"/>
      <w:numFmt w:val="decimal"/>
      <w:lvlText w:val="Schedule %1"/>
      <w:lvlJc w:val="left"/>
      <w:pPr>
        <w:ind w:left="0"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none"/>
      <w:suff w:val="nothing"/>
      <w:lvlText w:val=""/>
      <w:lvlJc w:val="left"/>
      <w:pPr>
        <w:ind w:left="0" w:firstLine="0"/>
      </w:pPr>
      <w:rPr>
        <w:rFonts w:hint="default"/>
      </w:rPr>
    </w:lvl>
    <w:lvl w:ilvl="2">
      <w:start w:val="1"/>
      <w:numFmt w:val="lowerLetter"/>
      <w:lvlText w:val="(%3)"/>
      <w:lvlJc w:val="left"/>
      <w:pPr>
        <w:ind w:left="851" w:hanging="851"/>
      </w:pPr>
      <w:rPr>
        <w:rFonts w:ascii="Times New Roman" w:eastAsiaTheme="minorEastAsia" w:hAnsi="Times New Roman" w:cs="Times New Roman"/>
        <w:b w:val="0"/>
        <w:i w:val="0"/>
        <w:sz w:val="19"/>
        <w:szCs w:val="19"/>
      </w:rPr>
    </w:lvl>
    <w:lvl w:ilvl="3">
      <w:start w:val="1"/>
      <w:numFmt w:val="decimal"/>
      <w:lvlText w:val="%3.%4"/>
      <w:lvlJc w:val="left"/>
      <w:pPr>
        <w:ind w:left="1701" w:hanging="850"/>
      </w:pPr>
      <w:rPr>
        <w:rFonts w:asciiTheme="majorHAnsi" w:hAnsiTheme="majorHAnsi" w:hint="default"/>
        <w:b w:val="0"/>
        <w:i w:val="0"/>
        <w:color w:val="auto"/>
        <w:sz w:val="19"/>
        <w:szCs w:val="19"/>
      </w:rPr>
    </w:lvl>
    <w:lvl w:ilvl="4">
      <w:start w:val="1"/>
      <w:numFmt w:val="lowerLetter"/>
      <w:lvlText w:val="(%5)"/>
      <w:lvlJc w:val="left"/>
      <w:pPr>
        <w:ind w:left="2552" w:hanging="851"/>
      </w:pPr>
      <w:rPr>
        <w:rFonts w:ascii="Times New Roman" w:hAnsi="Times New Roman" w:cs="Times New Roman" w:hint="default"/>
        <w:b w:val="0"/>
        <w:i w:val="0"/>
        <w:sz w:val="19"/>
        <w:szCs w:val="19"/>
      </w:rPr>
    </w:lvl>
    <w:lvl w:ilvl="5">
      <w:start w:val="1"/>
      <w:numFmt w:val="lowerRoman"/>
      <w:lvlText w:val="(%6)"/>
      <w:lvlJc w:val="left"/>
      <w:pPr>
        <w:tabs>
          <w:tab w:val="num" w:pos="2552"/>
        </w:tabs>
        <w:ind w:left="3402" w:hanging="850"/>
      </w:pPr>
      <w:rPr>
        <w:rFonts w:hint="default"/>
        <w:sz w:val="19"/>
        <w:szCs w:val="19"/>
      </w:rPr>
    </w:lvl>
    <w:lvl w:ilvl="6">
      <w:start w:val="1"/>
      <w:numFmt w:val="lowerRoman"/>
      <w:lvlText w:val="(%7)"/>
      <w:lvlJc w:val="left"/>
      <w:pPr>
        <w:tabs>
          <w:tab w:val="num" w:pos="3402"/>
        </w:tabs>
        <w:ind w:left="4253" w:hanging="851"/>
      </w:pPr>
      <w:rPr>
        <w:rFonts w:hint="default"/>
      </w:rPr>
    </w:lvl>
    <w:lvl w:ilvl="7">
      <w:start w:val="1"/>
      <w:numFmt w:val="upperLetter"/>
      <w:lvlText w:val="(%8)"/>
      <w:lvlJc w:val="left"/>
      <w:pPr>
        <w:ind w:left="5103" w:hanging="850"/>
      </w:pPr>
      <w:rPr>
        <w:rFonts w:hint="default"/>
      </w:rPr>
    </w:lvl>
    <w:lvl w:ilvl="8">
      <w:start w:val="1"/>
      <w:numFmt w:val="none"/>
      <w:lvlRestart w:val="0"/>
      <w:suff w:val="nothing"/>
      <w:lvlText w:val="%9"/>
      <w:lvlJc w:val="left"/>
      <w:pPr>
        <w:ind w:left="0" w:firstLine="0"/>
      </w:pPr>
      <w:rPr>
        <w:rFonts w:hint="default"/>
      </w:rPr>
    </w:lvl>
  </w:abstractNum>
  <w:abstractNum w:abstractNumId="17" w15:restartNumberingAfterBreak="0">
    <w:nsid w:val="2B1F08EC"/>
    <w:multiLevelType w:val="multilevel"/>
    <w:tmpl w:val="4E220410"/>
    <w:lvl w:ilvl="0">
      <w:start w:val="1"/>
      <w:numFmt w:val="decimal"/>
      <w:lvlText w:val="%1."/>
      <w:lvlJc w:val="left"/>
      <w:pPr>
        <w:tabs>
          <w:tab w:val="num" w:pos="720"/>
        </w:tabs>
        <w:ind w:left="720" w:hanging="720"/>
      </w:pPr>
      <w:rPr>
        <w:rFonts w:hint="default"/>
      </w:rPr>
    </w:lvl>
    <w:lvl w:ilvl="1">
      <w:start w:val="1"/>
      <w:numFmt w:val="decimal"/>
      <w:lvlRestart w:val="0"/>
      <w:pStyle w:val="a0"/>
      <w:lvlText w:val="%2."/>
      <w:lvlJc w:val="left"/>
      <w:pPr>
        <w:tabs>
          <w:tab w:val="num" w:pos="1440"/>
        </w:tabs>
        <w:ind w:left="1440" w:hanging="720"/>
      </w:pPr>
      <w:rPr>
        <w:rFonts w:hint="default"/>
      </w:rPr>
    </w:lvl>
    <w:lvl w:ilvl="2">
      <w:start w:val="1"/>
      <w:numFmt w:val="decimal"/>
      <w:lvlRestart w:val="0"/>
      <w:lvlText w:val="%3."/>
      <w:lvlJc w:val="left"/>
      <w:pPr>
        <w:tabs>
          <w:tab w:val="num" w:pos="2160"/>
        </w:tabs>
        <w:ind w:left="2160" w:hanging="720"/>
      </w:pPr>
      <w:rPr>
        <w:rFonts w:hint="default"/>
      </w:rPr>
    </w:lvl>
    <w:lvl w:ilvl="3">
      <w:start w:val="1"/>
      <w:numFmt w:val="decimal"/>
      <w:lvlRestart w:val="0"/>
      <w:lvlText w:val="%4."/>
      <w:lvlJc w:val="left"/>
      <w:pPr>
        <w:tabs>
          <w:tab w:val="num" w:pos="2880"/>
        </w:tabs>
        <w:ind w:left="2880" w:hanging="720"/>
      </w:pPr>
      <w:rPr>
        <w:rFonts w:hint="default"/>
      </w:rPr>
    </w:lvl>
    <w:lvl w:ilvl="4">
      <w:start w:val="1"/>
      <w:numFmt w:val="decimal"/>
      <w:lvlRestart w:val="0"/>
      <w:lvlText w:val="%5."/>
      <w:lvlJc w:val="left"/>
      <w:pPr>
        <w:tabs>
          <w:tab w:val="num" w:pos="3600"/>
        </w:tabs>
        <w:ind w:left="3600" w:hanging="720"/>
      </w:pPr>
      <w:rPr>
        <w:rFonts w:hint="default"/>
      </w:rPr>
    </w:lvl>
    <w:lvl w:ilvl="5">
      <w:start w:val="1"/>
      <w:numFmt w:val="decimal"/>
      <w:lvlRestart w:val="0"/>
      <w:lvlText w:val="%6."/>
      <w:lvlJc w:val="left"/>
      <w:pPr>
        <w:tabs>
          <w:tab w:val="num" w:pos="4320"/>
        </w:tabs>
        <w:ind w:left="4320" w:hanging="720"/>
      </w:pPr>
      <w:rPr>
        <w:rFonts w:hint="default"/>
      </w:rPr>
    </w:lvl>
    <w:lvl w:ilvl="6">
      <w:start w:val="1"/>
      <w:numFmt w:val="decimal"/>
      <w:lvlRestart w:val="0"/>
      <w:lvlText w:val="%7."/>
      <w:lvlJc w:val="left"/>
      <w:pPr>
        <w:tabs>
          <w:tab w:val="num" w:pos="5040"/>
        </w:tabs>
        <w:ind w:left="5040" w:hanging="720"/>
      </w:pPr>
      <w:rPr>
        <w:rFonts w:hint="default"/>
      </w:rPr>
    </w:lvl>
    <w:lvl w:ilvl="7">
      <w:start w:val="1"/>
      <w:numFmt w:val="decimal"/>
      <w:lvlRestart w:val="0"/>
      <w:lvlText w:val="%8."/>
      <w:lvlJc w:val="left"/>
      <w:pPr>
        <w:tabs>
          <w:tab w:val="num" w:pos="5760"/>
        </w:tabs>
        <w:ind w:left="5760" w:hanging="720"/>
      </w:pPr>
      <w:rPr>
        <w:rFonts w:hint="default"/>
      </w:rPr>
    </w:lvl>
    <w:lvl w:ilvl="8">
      <w:start w:val="1"/>
      <w:numFmt w:val="decimal"/>
      <w:lvlRestart w:val="0"/>
      <w:lvlText w:val="%9."/>
      <w:lvlJc w:val="left"/>
      <w:pPr>
        <w:tabs>
          <w:tab w:val="num" w:pos="6480"/>
        </w:tabs>
        <w:ind w:left="6480" w:hanging="720"/>
      </w:pPr>
      <w:rPr>
        <w:rFonts w:hint="default"/>
      </w:rPr>
    </w:lvl>
  </w:abstractNum>
  <w:abstractNum w:abstractNumId="18" w15:restartNumberingAfterBreak="0">
    <w:nsid w:val="2D8B5EF3"/>
    <w:multiLevelType w:val="multilevel"/>
    <w:tmpl w:val="645A57C6"/>
    <w:name w:val="SH Romans"/>
    <w:lvl w:ilvl="0">
      <w:start w:val="1"/>
      <w:numFmt w:val="lowerRoman"/>
      <w:pStyle w:val="SHRoman1"/>
      <w:lvlText w:val="(%1)"/>
      <w:lvlJc w:val="left"/>
      <w:pPr>
        <w:ind w:left="851" w:hanging="851"/>
      </w:pPr>
      <w:rPr>
        <w:rFonts w:hint="default"/>
      </w:rPr>
    </w:lvl>
    <w:lvl w:ilvl="1">
      <w:start w:val="1"/>
      <w:numFmt w:val="lowerRoman"/>
      <w:pStyle w:val="SHRoman2"/>
      <w:lvlText w:val="(%2)"/>
      <w:lvlJc w:val="left"/>
      <w:pPr>
        <w:tabs>
          <w:tab w:val="num" w:pos="851"/>
        </w:tabs>
        <w:ind w:left="1701" w:hanging="850"/>
      </w:pPr>
      <w:rPr>
        <w:rFonts w:hint="default"/>
      </w:rPr>
    </w:lvl>
    <w:lvl w:ilvl="2">
      <w:start w:val="1"/>
      <w:numFmt w:val="lowerRoman"/>
      <w:pStyle w:val="SHRoman3"/>
      <w:lvlText w:val="(%3)"/>
      <w:lvlJc w:val="left"/>
      <w:pPr>
        <w:tabs>
          <w:tab w:val="num" w:pos="1701"/>
        </w:tabs>
        <w:ind w:left="2552" w:hanging="851"/>
      </w:pPr>
      <w:rPr>
        <w:rFonts w:hint="default"/>
      </w:rPr>
    </w:lvl>
    <w:lvl w:ilvl="3">
      <w:start w:val="1"/>
      <w:numFmt w:val="lowerRoman"/>
      <w:lvlText w:val="(%4)"/>
      <w:lvlJc w:val="left"/>
      <w:pPr>
        <w:tabs>
          <w:tab w:val="num" w:pos="2552"/>
        </w:tabs>
        <w:ind w:left="3402" w:hanging="850"/>
      </w:pPr>
      <w:rPr>
        <w:rFonts w:hint="default"/>
      </w:rPr>
    </w:lvl>
    <w:lvl w:ilvl="4">
      <w:start w:val="1"/>
      <w:numFmt w:val="lowerRoman"/>
      <w:lvlText w:val="(%5)"/>
      <w:lvlJc w:val="left"/>
      <w:pPr>
        <w:tabs>
          <w:tab w:val="num" w:pos="3402"/>
        </w:tabs>
        <w:ind w:left="4253" w:hanging="851"/>
      </w:pPr>
      <w:rPr>
        <w:rFonts w:hint="default"/>
      </w:rPr>
    </w:lvl>
    <w:lvl w:ilvl="5">
      <w:start w:val="1"/>
      <w:numFmt w:val="lowerRoman"/>
      <w:lvlText w:val="(%6)"/>
      <w:lvlJc w:val="left"/>
      <w:pPr>
        <w:tabs>
          <w:tab w:val="num" w:pos="4253"/>
        </w:tabs>
        <w:ind w:left="5103" w:hanging="850"/>
      </w:pPr>
      <w:rPr>
        <w:rFonts w:hint="default"/>
      </w:rPr>
    </w:lvl>
    <w:lvl w:ilvl="6">
      <w:start w:val="1"/>
      <w:numFmt w:val="lowerRoman"/>
      <w:lvlText w:val="(%7)"/>
      <w:lvlJc w:val="left"/>
      <w:pPr>
        <w:tabs>
          <w:tab w:val="num" w:pos="5103"/>
        </w:tabs>
        <w:ind w:left="5954" w:hanging="851"/>
      </w:pPr>
      <w:rPr>
        <w:rFonts w:hint="default"/>
      </w:rPr>
    </w:lvl>
    <w:lvl w:ilvl="7">
      <w:start w:val="1"/>
      <w:numFmt w:val="lowerRoman"/>
      <w:lvlText w:val="(%8)"/>
      <w:lvlJc w:val="left"/>
      <w:pPr>
        <w:tabs>
          <w:tab w:val="num" w:pos="5954"/>
        </w:tabs>
        <w:ind w:left="6804" w:hanging="850"/>
      </w:pPr>
      <w:rPr>
        <w:rFonts w:hint="default"/>
      </w:rPr>
    </w:lvl>
    <w:lvl w:ilvl="8">
      <w:start w:val="1"/>
      <w:numFmt w:val="lowerRoman"/>
      <w:lvlText w:val="(%9)"/>
      <w:lvlJc w:val="left"/>
      <w:pPr>
        <w:tabs>
          <w:tab w:val="num" w:pos="6804"/>
        </w:tabs>
        <w:ind w:left="7655" w:hanging="851"/>
      </w:pPr>
      <w:rPr>
        <w:rFonts w:hint="default"/>
      </w:rPr>
    </w:lvl>
  </w:abstractNum>
  <w:abstractNum w:abstractNumId="19" w15:restartNumberingAfterBreak="0">
    <w:nsid w:val="2DD20C68"/>
    <w:multiLevelType w:val="hybridMultilevel"/>
    <w:tmpl w:val="396673B4"/>
    <w:lvl w:ilvl="0" w:tplc="2764B010">
      <w:start w:val="1"/>
      <w:numFmt w:val="lowerLetter"/>
      <w:lvlText w:val="(%1)"/>
      <w:lvlJc w:val="left"/>
      <w:pPr>
        <w:ind w:left="2141" w:hanging="440"/>
      </w:pPr>
      <w:rPr>
        <w:rFonts w:hint="eastAsia"/>
      </w:rPr>
    </w:lvl>
    <w:lvl w:ilvl="1" w:tplc="04090019" w:tentative="1">
      <w:start w:val="1"/>
      <w:numFmt w:val="lowerLetter"/>
      <w:lvlText w:val="%2)"/>
      <w:lvlJc w:val="left"/>
      <w:pPr>
        <w:ind w:left="2581" w:hanging="440"/>
      </w:pPr>
    </w:lvl>
    <w:lvl w:ilvl="2" w:tplc="0409001B" w:tentative="1">
      <w:start w:val="1"/>
      <w:numFmt w:val="lowerRoman"/>
      <w:lvlText w:val="%3."/>
      <w:lvlJc w:val="right"/>
      <w:pPr>
        <w:ind w:left="3021" w:hanging="440"/>
      </w:pPr>
    </w:lvl>
    <w:lvl w:ilvl="3" w:tplc="0409000F">
      <w:start w:val="1"/>
      <w:numFmt w:val="decimal"/>
      <w:lvlText w:val="%4."/>
      <w:lvlJc w:val="left"/>
      <w:pPr>
        <w:ind w:left="3461" w:hanging="440"/>
      </w:pPr>
    </w:lvl>
    <w:lvl w:ilvl="4" w:tplc="04090019" w:tentative="1">
      <w:start w:val="1"/>
      <w:numFmt w:val="lowerLetter"/>
      <w:lvlText w:val="%5)"/>
      <w:lvlJc w:val="left"/>
      <w:pPr>
        <w:ind w:left="3901" w:hanging="440"/>
      </w:pPr>
    </w:lvl>
    <w:lvl w:ilvl="5" w:tplc="0409001B" w:tentative="1">
      <w:start w:val="1"/>
      <w:numFmt w:val="lowerRoman"/>
      <w:lvlText w:val="%6."/>
      <w:lvlJc w:val="right"/>
      <w:pPr>
        <w:ind w:left="4341" w:hanging="440"/>
      </w:pPr>
    </w:lvl>
    <w:lvl w:ilvl="6" w:tplc="0409000F" w:tentative="1">
      <w:start w:val="1"/>
      <w:numFmt w:val="decimal"/>
      <w:lvlText w:val="%7."/>
      <w:lvlJc w:val="left"/>
      <w:pPr>
        <w:ind w:left="4781" w:hanging="440"/>
      </w:pPr>
    </w:lvl>
    <w:lvl w:ilvl="7" w:tplc="04090019" w:tentative="1">
      <w:start w:val="1"/>
      <w:numFmt w:val="lowerLetter"/>
      <w:lvlText w:val="%8)"/>
      <w:lvlJc w:val="left"/>
      <w:pPr>
        <w:ind w:left="5221" w:hanging="440"/>
      </w:pPr>
    </w:lvl>
    <w:lvl w:ilvl="8" w:tplc="0409001B" w:tentative="1">
      <w:start w:val="1"/>
      <w:numFmt w:val="lowerRoman"/>
      <w:lvlText w:val="%9."/>
      <w:lvlJc w:val="right"/>
      <w:pPr>
        <w:ind w:left="5661" w:hanging="440"/>
      </w:pPr>
    </w:lvl>
  </w:abstractNum>
  <w:abstractNum w:abstractNumId="20" w15:restartNumberingAfterBreak="0">
    <w:nsid w:val="36A22AAC"/>
    <w:multiLevelType w:val="multilevel"/>
    <w:tmpl w:val="425C2554"/>
    <w:name w:val="Schedule"/>
    <w:lvl w:ilvl="0">
      <w:start w:val="1"/>
      <w:numFmt w:val="decimal"/>
      <w:pStyle w:val="Schedule"/>
      <w:suff w:val="nothing"/>
      <w:lvlText w:val="Schedule %1"/>
      <w:lvlJc w:val="left"/>
      <w:pPr>
        <w:ind w:left="0" w:firstLine="0"/>
      </w:pPr>
      <w:rPr>
        <w:rFonts w:hint="default"/>
        <w:b/>
        <w:i w:val="0"/>
        <w:caps/>
      </w:rPr>
    </w:lvl>
    <w:lvl w:ilvl="1">
      <w:start w:val="1"/>
      <w:numFmt w:val="decimal"/>
      <w:pStyle w:val="SchedulePart"/>
      <w:suff w:val="nothing"/>
      <w:lvlText w:val="Part %2"/>
      <w:lvlJc w:val="left"/>
      <w:pPr>
        <w:ind w:left="0" w:firstLine="0"/>
      </w:pPr>
      <w:rPr>
        <w:rFonts w:hint="default"/>
      </w:rPr>
    </w:lvl>
    <w:lvl w:ilvl="2">
      <w:start w:val="1"/>
      <w:numFmt w:val="none"/>
      <w:lvlText w:val=""/>
      <w:lvlJc w:val="left"/>
      <w:pPr>
        <w:tabs>
          <w:tab w:val="num" w:pos="709"/>
        </w:tabs>
        <w:ind w:left="0" w:firstLine="0"/>
      </w:pPr>
      <w:rPr>
        <w:rFonts w:ascii="Times New Roman" w:hAnsi="Times New Roman" w:hint="default"/>
      </w:rPr>
    </w:lvl>
    <w:lvl w:ilvl="3">
      <w:start w:val="1"/>
      <w:numFmt w:val="none"/>
      <w:lvlText w:val=""/>
      <w:lvlJc w:val="left"/>
      <w:pPr>
        <w:tabs>
          <w:tab w:val="num" w:pos="709"/>
        </w:tabs>
        <w:ind w:left="0" w:firstLine="0"/>
      </w:pPr>
      <w:rPr>
        <w:rFonts w:ascii="Times New Roman" w:hAnsi="Times New Roman" w:hint="default"/>
      </w:rPr>
    </w:lvl>
    <w:lvl w:ilvl="4">
      <w:start w:val="1"/>
      <w:numFmt w:val="none"/>
      <w:lvlText w:val=""/>
      <w:lvlJc w:val="left"/>
      <w:pPr>
        <w:tabs>
          <w:tab w:val="num" w:pos="709"/>
        </w:tabs>
        <w:ind w:left="0" w:firstLine="0"/>
      </w:pPr>
      <w:rPr>
        <w:rFonts w:ascii="Times New Roman" w:hAnsi="Times New Roman" w:hint="default"/>
      </w:rPr>
    </w:lvl>
    <w:lvl w:ilvl="5">
      <w:start w:val="1"/>
      <w:numFmt w:val="none"/>
      <w:lvlText w:val=""/>
      <w:lvlJc w:val="left"/>
      <w:pPr>
        <w:tabs>
          <w:tab w:val="num" w:pos="709"/>
        </w:tabs>
        <w:ind w:left="0" w:firstLine="0"/>
      </w:pPr>
      <w:rPr>
        <w:rFonts w:ascii="Times New Roman" w:hAnsi="Times New Roman" w:hint="default"/>
      </w:rPr>
    </w:lvl>
    <w:lvl w:ilvl="6">
      <w:start w:val="1"/>
      <w:numFmt w:val="none"/>
      <w:lvlText w:val=""/>
      <w:lvlJc w:val="left"/>
      <w:pPr>
        <w:tabs>
          <w:tab w:val="num" w:pos="709"/>
        </w:tabs>
        <w:ind w:left="0" w:firstLine="0"/>
      </w:pPr>
      <w:rPr>
        <w:rFonts w:ascii="Times New Roman" w:hAnsi="Times New Roman" w:hint="default"/>
      </w:rPr>
    </w:lvl>
    <w:lvl w:ilvl="7">
      <w:start w:val="1"/>
      <w:numFmt w:val="none"/>
      <w:lvlText w:val=""/>
      <w:lvlJc w:val="left"/>
      <w:pPr>
        <w:tabs>
          <w:tab w:val="num" w:pos="709"/>
        </w:tabs>
        <w:ind w:left="0" w:firstLine="0"/>
      </w:pPr>
      <w:rPr>
        <w:rFonts w:ascii="Times New Roman" w:hAnsi="Times New Roman" w:hint="default"/>
        <w:b/>
        <w:i w:val="0"/>
        <w:caps/>
      </w:rPr>
    </w:lvl>
    <w:lvl w:ilvl="8">
      <w:start w:val="1"/>
      <w:numFmt w:val="none"/>
      <w:lvlText w:val=""/>
      <w:lvlJc w:val="left"/>
      <w:pPr>
        <w:tabs>
          <w:tab w:val="num" w:pos="709"/>
        </w:tabs>
        <w:ind w:left="0" w:firstLine="0"/>
      </w:pPr>
      <w:rPr>
        <w:rFonts w:ascii="Times New Roman" w:hAnsi="Times New Roman" w:hint="default"/>
        <w:b/>
        <w:i w:val="0"/>
      </w:rPr>
    </w:lvl>
  </w:abstractNum>
  <w:abstractNum w:abstractNumId="21" w15:restartNumberingAfterBreak="0">
    <w:nsid w:val="37B9712B"/>
    <w:multiLevelType w:val="hybridMultilevel"/>
    <w:tmpl w:val="5BFE8CDC"/>
    <w:name w:val="SH TabNum"/>
    <w:lvl w:ilvl="0" w:tplc="44DAED2E">
      <w:start w:val="1"/>
      <w:numFmt w:val="decimal"/>
      <w:pStyle w:val="SHTabNum"/>
      <w:lvlText w:val="%1"/>
      <w:lvlJc w:val="left"/>
      <w:pPr>
        <w:ind w:left="85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F60B19"/>
    <w:multiLevelType w:val="hybridMultilevel"/>
    <w:tmpl w:val="02E8CAD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3" w15:restartNumberingAfterBreak="0">
    <w:nsid w:val="3B0F7641"/>
    <w:multiLevelType w:val="hybridMultilevel"/>
    <w:tmpl w:val="E86AD2F4"/>
    <w:lvl w:ilvl="0" w:tplc="2764B010">
      <w:start w:val="1"/>
      <w:numFmt w:val="lowerLetter"/>
      <w:lvlText w:val="(%1)"/>
      <w:lvlJc w:val="left"/>
      <w:pPr>
        <w:ind w:left="2141" w:hanging="440"/>
      </w:pPr>
      <w:rPr>
        <w:rFonts w:hint="eastAsia"/>
      </w:rPr>
    </w:lvl>
    <w:lvl w:ilvl="1" w:tplc="04090019" w:tentative="1">
      <w:start w:val="1"/>
      <w:numFmt w:val="lowerLetter"/>
      <w:lvlText w:val="%2)"/>
      <w:lvlJc w:val="left"/>
      <w:pPr>
        <w:ind w:left="2581" w:hanging="440"/>
      </w:pPr>
    </w:lvl>
    <w:lvl w:ilvl="2" w:tplc="0409001B" w:tentative="1">
      <w:start w:val="1"/>
      <w:numFmt w:val="lowerRoman"/>
      <w:lvlText w:val="%3."/>
      <w:lvlJc w:val="right"/>
      <w:pPr>
        <w:ind w:left="3021" w:hanging="440"/>
      </w:pPr>
    </w:lvl>
    <w:lvl w:ilvl="3" w:tplc="0409000F" w:tentative="1">
      <w:start w:val="1"/>
      <w:numFmt w:val="decimal"/>
      <w:lvlText w:val="%4."/>
      <w:lvlJc w:val="left"/>
      <w:pPr>
        <w:ind w:left="3461" w:hanging="440"/>
      </w:pPr>
    </w:lvl>
    <w:lvl w:ilvl="4" w:tplc="04090019" w:tentative="1">
      <w:start w:val="1"/>
      <w:numFmt w:val="lowerLetter"/>
      <w:lvlText w:val="%5)"/>
      <w:lvlJc w:val="left"/>
      <w:pPr>
        <w:ind w:left="3901" w:hanging="440"/>
      </w:pPr>
    </w:lvl>
    <w:lvl w:ilvl="5" w:tplc="0409001B" w:tentative="1">
      <w:start w:val="1"/>
      <w:numFmt w:val="lowerRoman"/>
      <w:lvlText w:val="%6."/>
      <w:lvlJc w:val="right"/>
      <w:pPr>
        <w:ind w:left="4341" w:hanging="440"/>
      </w:pPr>
    </w:lvl>
    <w:lvl w:ilvl="6" w:tplc="0409000F" w:tentative="1">
      <w:start w:val="1"/>
      <w:numFmt w:val="decimal"/>
      <w:lvlText w:val="%7."/>
      <w:lvlJc w:val="left"/>
      <w:pPr>
        <w:ind w:left="4781" w:hanging="440"/>
      </w:pPr>
    </w:lvl>
    <w:lvl w:ilvl="7" w:tplc="04090019" w:tentative="1">
      <w:start w:val="1"/>
      <w:numFmt w:val="lowerLetter"/>
      <w:lvlText w:val="%8)"/>
      <w:lvlJc w:val="left"/>
      <w:pPr>
        <w:ind w:left="5221" w:hanging="440"/>
      </w:pPr>
    </w:lvl>
    <w:lvl w:ilvl="8" w:tplc="0409001B" w:tentative="1">
      <w:start w:val="1"/>
      <w:numFmt w:val="lowerRoman"/>
      <w:lvlText w:val="%9."/>
      <w:lvlJc w:val="right"/>
      <w:pPr>
        <w:ind w:left="5661" w:hanging="440"/>
      </w:pPr>
    </w:lvl>
  </w:abstractNum>
  <w:abstractNum w:abstractNumId="24" w15:restartNumberingAfterBreak="0">
    <w:nsid w:val="3E4E095F"/>
    <w:multiLevelType w:val="multilevel"/>
    <w:tmpl w:val="81CC10D0"/>
    <w:name w:val="Definition"/>
    <w:lvl w:ilvl="0">
      <w:start w:val="1"/>
      <w:numFmt w:val="none"/>
      <w:pStyle w:val="Definition1"/>
      <w:suff w:val="nothing"/>
      <w:lvlText w:val="%1"/>
      <w:lvlJc w:val="left"/>
      <w:pPr>
        <w:ind w:left="0" w:firstLine="0"/>
      </w:pPr>
      <w:rPr>
        <w:rFonts w:hint="default"/>
      </w:rPr>
    </w:lvl>
    <w:lvl w:ilvl="1">
      <w:start w:val="1"/>
      <w:numFmt w:val="lowerLetter"/>
      <w:pStyle w:val="Definition2"/>
      <w:lvlText w:val="(%2)"/>
      <w:lvlJc w:val="left"/>
      <w:pPr>
        <w:tabs>
          <w:tab w:val="num" w:pos="720"/>
        </w:tabs>
        <w:ind w:left="720" w:hanging="720"/>
      </w:pPr>
      <w:rPr>
        <w:rFonts w:hint="default"/>
      </w:rPr>
    </w:lvl>
    <w:lvl w:ilvl="2">
      <w:start w:val="1"/>
      <w:numFmt w:val="lowerRoman"/>
      <w:pStyle w:val="Definition3"/>
      <w:lvlText w:val="(%3)"/>
      <w:lvlJc w:val="left"/>
      <w:pPr>
        <w:tabs>
          <w:tab w:val="num" w:pos="1440"/>
        </w:tabs>
        <w:ind w:left="1440" w:hanging="720"/>
      </w:pPr>
      <w:rPr>
        <w:rFonts w:hint="default"/>
      </w:rPr>
    </w:lvl>
    <w:lvl w:ilvl="3">
      <w:start w:val="1"/>
      <w:numFmt w:val="upperLetter"/>
      <w:pStyle w:val="Definition4"/>
      <w:lvlText w:val="(%4)"/>
      <w:lvlJc w:val="left"/>
      <w:pPr>
        <w:tabs>
          <w:tab w:val="num" w:pos="2160"/>
        </w:tabs>
        <w:ind w:left="2160" w:hanging="720"/>
      </w:pPr>
      <w:rPr>
        <w:rFonts w:hint="default"/>
      </w:rPr>
    </w:lvl>
    <w:lvl w:ilvl="4">
      <w:start w:val="1"/>
      <w:numFmt w:val="decimal"/>
      <w:pStyle w:val="Definition5"/>
      <w:lvlText w:val="(%5)"/>
      <w:lvlJc w:val="left"/>
      <w:pPr>
        <w:tabs>
          <w:tab w:val="num" w:pos="2880"/>
        </w:tabs>
        <w:ind w:left="2880" w:hanging="720"/>
      </w:pPr>
      <w:rPr>
        <w:rFonts w:hint="default"/>
      </w:rPr>
    </w:lvl>
    <w:lvl w:ilvl="5">
      <w:start w:val="27"/>
      <w:numFmt w:val="lowerLetter"/>
      <w:pStyle w:val="Definition6"/>
      <w:lvlText w:val="(%6)"/>
      <w:lvlJc w:val="left"/>
      <w:pPr>
        <w:tabs>
          <w:tab w:val="num" w:pos="3600"/>
        </w:tabs>
        <w:ind w:left="3600" w:hanging="720"/>
      </w:pPr>
      <w:rPr>
        <w:rFonts w:hint="default"/>
      </w:rPr>
    </w:lvl>
    <w:lvl w:ilvl="6">
      <w:start w:val="1"/>
      <w:numFmt w:val="upperRoman"/>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hint="default"/>
      </w:rPr>
    </w:lvl>
    <w:lvl w:ilvl="8">
      <w:start w:val="1"/>
      <w:numFmt w:val="lowerRoman"/>
      <w:lvlText w:val="(%9)"/>
      <w:lvlJc w:val="left"/>
      <w:pPr>
        <w:tabs>
          <w:tab w:val="num" w:pos="5760"/>
        </w:tabs>
        <w:ind w:left="5760" w:hanging="720"/>
      </w:pPr>
      <w:rPr>
        <w:rFonts w:hint="default"/>
      </w:rPr>
    </w:lvl>
  </w:abstractNum>
  <w:abstractNum w:abstractNumId="25" w15:restartNumberingAfterBreak="0">
    <w:nsid w:val="3EBC6367"/>
    <w:multiLevelType w:val="hybridMultilevel"/>
    <w:tmpl w:val="84E4A2C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6" w15:restartNumberingAfterBreak="0">
    <w:nsid w:val="40734EDF"/>
    <w:multiLevelType w:val="multilevel"/>
    <w:tmpl w:val="935CC520"/>
    <w:name w:val="APP"/>
    <w:lvl w:ilvl="0">
      <w:start w:val="1"/>
      <w:numFmt w:val="decimal"/>
      <w:pStyle w:val="APPTITLE01"/>
      <w:suff w:val="nothing"/>
      <w:lvlText w:val="APPENDIX %1"/>
      <w:lvlJc w:val="left"/>
      <w:pPr>
        <w:ind w:left="0" w:firstLine="0"/>
      </w:pPr>
      <w:rPr>
        <w:rFonts w:ascii="Times New Roman" w:eastAsia="宋体" w:hAnsi="Times New Roman" w:hint="default"/>
        <w:b/>
        <w:i w:val="0"/>
        <w:caps/>
        <w:vanish w:val="0"/>
        <w:sz w:val="24"/>
      </w:rPr>
    </w:lvl>
    <w:lvl w:ilvl="1">
      <w:start w:val="1"/>
      <w:numFmt w:val="none"/>
      <w:pStyle w:val="APPTITLE02"/>
      <w:suff w:val="nothing"/>
      <w:lvlText w:val=""/>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76A66EF"/>
    <w:multiLevelType w:val="hybridMultilevel"/>
    <w:tmpl w:val="F3D8712C"/>
    <w:lvl w:ilvl="0" w:tplc="5E1E3AE2">
      <w:start w:val="1"/>
      <w:numFmt w:val="lowerLetter"/>
      <w:lvlText w:val="(%1)"/>
      <w:lvlJc w:val="left"/>
      <w:pPr>
        <w:ind w:left="927" w:hanging="360"/>
      </w:pPr>
      <w:rPr>
        <w:rFonts w:hint="default"/>
        <w:sz w:val="18"/>
      </w:rPr>
    </w:lvl>
    <w:lvl w:ilvl="1" w:tplc="3C66952E">
      <w:start w:val="1"/>
      <w:numFmt w:val="decimal"/>
      <w:lvlText w:val="%2."/>
      <w:lvlJc w:val="left"/>
      <w:pPr>
        <w:ind w:left="1647" w:hanging="360"/>
      </w:pPr>
      <w:rPr>
        <w:rFonts w:hint="default"/>
        <w:sz w:val="18"/>
      </w:rPr>
    </w:lvl>
    <w:lvl w:ilvl="2" w:tplc="4809001B" w:tentative="1">
      <w:start w:val="1"/>
      <w:numFmt w:val="lowerRoman"/>
      <w:lvlText w:val="%3."/>
      <w:lvlJc w:val="right"/>
      <w:pPr>
        <w:ind w:left="2367" w:hanging="180"/>
      </w:pPr>
    </w:lvl>
    <w:lvl w:ilvl="3" w:tplc="4809000F" w:tentative="1">
      <w:start w:val="1"/>
      <w:numFmt w:val="decimal"/>
      <w:lvlText w:val="%4."/>
      <w:lvlJc w:val="left"/>
      <w:pPr>
        <w:ind w:left="3087" w:hanging="360"/>
      </w:pPr>
    </w:lvl>
    <w:lvl w:ilvl="4" w:tplc="48090019" w:tentative="1">
      <w:start w:val="1"/>
      <w:numFmt w:val="lowerLetter"/>
      <w:lvlText w:val="%5."/>
      <w:lvlJc w:val="left"/>
      <w:pPr>
        <w:ind w:left="3807" w:hanging="360"/>
      </w:pPr>
    </w:lvl>
    <w:lvl w:ilvl="5" w:tplc="4809001B" w:tentative="1">
      <w:start w:val="1"/>
      <w:numFmt w:val="lowerRoman"/>
      <w:lvlText w:val="%6."/>
      <w:lvlJc w:val="right"/>
      <w:pPr>
        <w:ind w:left="4527" w:hanging="180"/>
      </w:pPr>
    </w:lvl>
    <w:lvl w:ilvl="6" w:tplc="4809000F" w:tentative="1">
      <w:start w:val="1"/>
      <w:numFmt w:val="decimal"/>
      <w:lvlText w:val="%7."/>
      <w:lvlJc w:val="left"/>
      <w:pPr>
        <w:ind w:left="5247" w:hanging="360"/>
      </w:pPr>
    </w:lvl>
    <w:lvl w:ilvl="7" w:tplc="48090019" w:tentative="1">
      <w:start w:val="1"/>
      <w:numFmt w:val="lowerLetter"/>
      <w:lvlText w:val="%8."/>
      <w:lvlJc w:val="left"/>
      <w:pPr>
        <w:ind w:left="5967" w:hanging="360"/>
      </w:pPr>
    </w:lvl>
    <w:lvl w:ilvl="8" w:tplc="4809001B" w:tentative="1">
      <w:start w:val="1"/>
      <w:numFmt w:val="lowerRoman"/>
      <w:lvlText w:val="%9."/>
      <w:lvlJc w:val="right"/>
      <w:pPr>
        <w:ind w:left="6687" w:hanging="180"/>
      </w:pPr>
    </w:lvl>
  </w:abstractNum>
  <w:abstractNum w:abstractNumId="28" w15:restartNumberingAfterBreak="0">
    <w:nsid w:val="47E0127F"/>
    <w:multiLevelType w:val="hybridMultilevel"/>
    <w:tmpl w:val="C41C2084"/>
    <w:lvl w:ilvl="0" w:tplc="CB540BDC">
      <w:start w:val="1"/>
      <w:numFmt w:val="lowerLetter"/>
      <w:lvlText w:val="(%1)"/>
      <w:lvlJc w:val="left"/>
      <w:pPr>
        <w:ind w:left="720" w:hanging="360"/>
      </w:pPr>
      <w:rPr>
        <w:rFonts w:hint="default"/>
        <w:i/>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15:restartNumberingAfterBreak="0">
    <w:nsid w:val="49E9457E"/>
    <w:multiLevelType w:val="hybridMultilevel"/>
    <w:tmpl w:val="74EAC9BE"/>
    <w:lvl w:ilvl="0" w:tplc="9E4E8010">
      <w:start w:val="1"/>
      <w:numFmt w:val="lowerLetter"/>
      <w:lvlText w:val="(%1)"/>
      <w:lvlJc w:val="left"/>
      <w:pPr>
        <w:ind w:left="2344" w:hanging="360"/>
      </w:pPr>
      <w:rPr>
        <w:rFonts w:hint="default"/>
      </w:rPr>
    </w:lvl>
    <w:lvl w:ilvl="1" w:tplc="0C090019" w:tentative="1">
      <w:start w:val="1"/>
      <w:numFmt w:val="lowerLetter"/>
      <w:lvlText w:val="%2."/>
      <w:lvlJc w:val="left"/>
      <w:pPr>
        <w:ind w:left="3064" w:hanging="360"/>
      </w:pPr>
    </w:lvl>
    <w:lvl w:ilvl="2" w:tplc="0C09001B" w:tentative="1">
      <w:start w:val="1"/>
      <w:numFmt w:val="lowerRoman"/>
      <w:lvlText w:val="%3."/>
      <w:lvlJc w:val="right"/>
      <w:pPr>
        <w:ind w:left="3784" w:hanging="180"/>
      </w:pPr>
    </w:lvl>
    <w:lvl w:ilvl="3" w:tplc="0C09000F" w:tentative="1">
      <w:start w:val="1"/>
      <w:numFmt w:val="decimal"/>
      <w:lvlText w:val="%4."/>
      <w:lvlJc w:val="left"/>
      <w:pPr>
        <w:ind w:left="4504" w:hanging="360"/>
      </w:pPr>
    </w:lvl>
    <w:lvl w:ilvl="4" w:tplc="0C090019" w:tentative="1">
      <w:start w:val="1"/>
      <w:numFmt w:val="lowerLetter"/>
      <w:lvlText w:val="%5."/>
      <w:lvlJc w:val="left"/>
      <w:pPr>
        <w:ind w:left="5224" w:hanging="360"/>
      </w:pPr>
    </w:lvl>
    <w:lvl w:ilvl="5" w:tplc="0C09001B" w:tentative="1">
      <w:start w:val="1"/>
      <w:numFmt w:val="lowerRoman"/>
      <w:lvlText w:val="%6."/>
      <w:lvlJc w:val="right"/>
      <w:pPr>
        <w:ind w:left="5944" w:hanging="180"/>
      </w:pPr>
    </w:lvl>
    <w:lvl w:ilvl="6" w:tplc="0C09000F" w:tentative="1">
      <w:start w:val="1"/>
      <w:numFmt w:val="decimal"/>
      <w:lvlText w:val="%7."/>
      <w:lvlJc w:val="left"/>
      <w:pPr>
        <w:ind w:left="6664" w:hanging="360"/>
      </w:pPr>
    </w:lvl>
    <w:lvl w:ilvl="7" w:tplc="0C090019" w:tentative="1">
      <w:start w:val="1"/>
      <w:numFmt w:val="lowerLetter"/>
      <w:lvlText w:val="%8."/>
      <w:lvlJc w:val="left"/>
      <w:pPr>
        <w:ind w:left="7384" w:hanging="360"/>
      </w:pPr>
    </w:lvl>
    <w:lvl w:ilvl="8" w:tplc="0C09001B" w:tentative="1">
      <w:start w:val="1"/>
      <w:numFmt w:val="lowerRoman"/>
      <w:lvlText w:val="%9."/>
      <w:lvlJc w:val="right"/>
      <w:pPr>
        <w:ind w:left="8104" w:hanging="180"/>
      </w:pPr>
    </w:lvl>
  </w:abstractNum>
  <w:abstractNum w:abstractNumId="30" w15:restartNumberingAfterBreak="0">
    <w:nsid w:val="4AA275AA"/>
    <w:multiLevelType w:val="hybridMultilevel"/>
    <w:tmpl w:val="DE88A204"/>
    <w:name w:val="SH TabRoman"/>
    <w:lvl w:ilvl="0" w:tplc="F3C463A0">
      <w:start w:val="1"/>
      <w:numFmt w:val="lowerRoman"/>
      <w:pStyle w:val="SHTabRoman"/>
      <w:lvlText w:val="(%1)"/>
      <w:lvlJc w:val="left"/>
      <w:pPr>
        <w:ind w:left="85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C11815"/>
    <w:multiLevelType w:val="hybridMultilevel"/>
    <w:tmpl w:val="30D6D7B8"/>
    <w:lvl w:ilvl="0" w:tplc="2764B010">
      <w:start w:val="1"/>
      <w:numFmt w:val="lowerLetter"/>
      <w:lvlText w:val="(%1)"/>
      <w:lvlJc w:val="left"/>
      <w:pPr>
        <w:ind w:left="2141" w:hanging="440"/>
      </w:pPr>
      <w:rPr>
        <w:rFonts w:hint="eastAsia"/>
      </w:rPr>
    </w:lvl>
    <w:lvl w:ilvl="1" w:tplc="04090019" w:tentative="1">
      <w:start w:val="1"/>
      <w:numFmt w:val="lowerLetter"/>
      <w:lvlText w:val="%2)"/>
      <w:lvlJc w:val="left"/>
      <w:pPr>
        <w:ind w:left="2581" w:hanging="440"/>
      </w:pPr>
    </w:lvl>
    <w:lvl w:ilvl="2" w:tplc="0409001B" w:tentative="1">
      <w:start w:val="1"/>
      <w:numFmt w:val="lowerRoman"/>
      <w:lvlText w:val="%3."/>
      <w:lvlJc w:val="right"/>
      <w:pPr>
        <w:ind w:left="3021" w:hanging="440"/>
      </w:pPr>
    </w:lvl>
    <w:lvl w:ilvl="3" w:tplc="0409000F" w:tentative="1">
      <w:start w:val="1"/>
      <w:numFmt w:val="decimal"/>
      <w:lvlText w:val="%4."/>
      <w:lvlJc w:val="left"/>
      <w:pPr>
        <w:ind w:left="3461" w:hanging="440"/>
      </w:pPr>
    </w:lvl>
    <w:lvl w:ilvl="4" w:tplc="04090019" w:tentative="1">
      <w:start w:val="1"/>
      <w:numFmt w:val="lowerLetter"/>
      <w:lvlText w:val="%5)"/>
      <w:lvlJc w:val="left"/>
      <w:pPr>
        <w:ind w:left="3901" w:hanging="440"/>
      </w:pPr>
    </w:lvl>
    <w:lvl w:ilvl="5" w:tplc="0409001B" w:tentative="1">
      <w:start w:val="1"/>
      <w:numFmt w:val="lowerRoman"/>
      <w:lvlText w:val="%6."/>
      <w:lvlJc w:val="right"/>
      <w:pPr>
        <w:ind w:left="4341" w:hanging="440"/>
      </w:pPr>
    </w:lvl>
    <w:lvl w:ilvl="6" w:tplc="0409000F" w:tentative="1">
      <w:start w:val="1"/>
      <w:numFmt w:val="decimal"/>
      <w:lvlText w:val="%7."/>
      <w:lvlJc w:val="left"/>
      <w:pPr>
        <w:ind w:left="4781" w:hanging="440"/>
      </w:pPr>
    </w:lvl>
    <w:lvl w:ilvl="7" w:tplc="04090019" w:tentative="1">
      <w:start w:val="1"/>
      <w:numFmt w:val="lowerLetter"/>
      <w:lvlText w:val="%8)"/>
      <w:lvlJc w:val="left"/>
      <w:pPr>
        <w:ind w:left="5221" w:hanging="440"/>
      </w:pPr>
    </w:lvl>
    <w:lvl w:ilvl="8" w:tplc="0409001B" w:tentative="1">
      <w:start w:val="1"/>
      <w:numFmt w:val="lowerRoman"/>
      <w:lvlText w:val="%9."/>
      <w:lvlJc w:val="right"/>
      <w:pPr>
        <w:ind w:left="5661" w:hanging="440"/>
      </w:pPr>
    </w:lvl>
  </w:abstractNum>
  <w:abstractNum w:abstractNumId="32" w15:restartNumberingAfterBreak="0">
    <w:nsid w:val="4FC4572F"/>
    <w:multiLevelType w:val="hybridMultilevel"/>
    <w:tmpl w:val="E44CE66A"/>
    <w:lvl w:ilvl="0" w:tplc="2764B010">
      <w:start w:val="1"/>
      <w:numFmt w:val="lowerLetter"/>
      <w:lvlText w:val="(%1)"/>
      <w:lvlJc w:val="left"/>
      <w:pPr>
        <w:ind w:left="2141" w:hanging="440"/>
      </w:pPr>
      <w:rPr>
        <w:rFonts w:hint="eastAsia"/>
      </w:rPr>
    </w:lvl>
    <w:lvl w:ilvl="1" w:tplc="04090019" w:tentative="1">
      <w:start w:val="1"/>
      <w:numFmt w:val="lowerLetter"/>
      <w:lvlText w:val="%2)"/>
      <w:lvlJc w:val="left"/>
      <w:pPr>
        <w:ind w:left="2581" w:hanging="440"/>
      </w:pPr>
    </w:lvl>
    <w:lvl w:ilvl="2" w:tplc="0409001B" w:tentative="1">
      <w:start w:val="1"/>
      <w:numFmt w:val="lowerRoman"/>
      <w:lvlText w:val="%3."/>
      <w:lvlJc w:val="right"/>
      <w:pPr>
        <w:ind w:left="3021" w:hanging="440"/>
      </w:pPr>
    </w:lvl>
    <w:lvl w:ilvl="3" w:tplc="0409000F" w:tentative="1">
      <w:start w:val="1"/>
      <w:numFmt w:val="decimal"/>
      <w:lvlText w:val="%4."/>
      <w:lvlJc w:val="left"/>
      <w:pPr>
        <w:ind w:left="3461" w:hanging="440"/>
      </w:pPr>
    </w:lvl>
    <w:lvl w:ilvl="4" w:tplc="04090019" w:tentative="1">
      <w:start w:val="1"/>
      <w:numFmt w:val="lowerLetter"/>
      <w:lvlText w:val="%5)"/>
      <w:lvlJc w:val="left"/>
      <w:pPr>
        <w:ind w:left="3901" w:hanging="440"/>
      </w:pPr>
    </w:lvl>
    <w:lvl w:ilvl="5" w:tplc="0409001B" w:tentative="1">
      <w:start w:val="1"/>
      <w:numFmt w:val="lowerRoman"/>
      <w:lvlText w:val="%6."/>
      <w:lvlJc w:val="right"/>
      <w:pPr>
        <w:ind w:left="4341" w:hanging="440"/>
      </w:pPr>
    </w:lvl>
    <w:lvl w:ilvl="6" w:tplc="0409000F" w:tentative="1">
      <w:start w:val="1"/>
      <w:numFmt w:val="decimal"/>
      <w:lvlText w:val="%7."/>
      <w:lvlJc w:val="left"/>
      <w:pPr>
        <w:ind w:left="4781" w:hanging="440"/>
      </w:pPr>
    </w:lvl>
    <w:lvl w:ilvl="7" w:tplc="04090019" w:tentative="1">
      <w:start w:val="1"/>
      <w:numFmt w:val="lowerLetter"/>
      <w:lvlText w:val="%8)"/>
      <w:lvlJc w:val="left"/>
      <w:pPr>
        <w:ind w:left="5221" w:hanging="440"/>
      </w:pPr>
    </w:lvl>
    <w:lvl w:ilvl="8" w:tplc="0409001B" w:tentative="1">
      <w:start w:val="1"/>
      <w:numFmt w:val="lowerRoman"/>
      <w:lvlText w:val="%9."/>
      <w:lvlJc w:val="right"/>
      <w:pPr>
        <w:ind w:left="5661" w:hanging="440"/>
      </w:pPr>
    </w:lvl>
  </w:abstractNum>
  <w:abstractNum w:abstractNumId="33" w15:restartNumberingAfterBreak="0">
    <w:nsid w:val="52195016"/>
    <w:multiLevelType w:val="hybridMultilevel"/>
    <w:tmpl w:val="4E36C468"/>
    <w:lvl w:ilvl="0" w:tplc="9E4E8010">
      <w:start w:val="1"/>
      <w:numFmt w:val="lowerLetter"/>
      <w:lvlText w:val="(%1)"/>
      <w:lvlJc w:val="left"/>
      <w:pPr>
        <w:ind w:left="2040" w:hanging="360"/>
      </w:pPr>
      <w:rPr>
        <w:rFonts w:hint="default"/>
      </w:rPr>
    </w:lvl>
    <w:lvl w:ilvl="1" w:tplc="48090019" w:tentative="1">
      <w:start w:val="1"/>
      <w:numFmt w:val="lowerLetter"/>
      <w:lvlText w:val="%2."/>
      <w:lvlJc w:val="left"/>
      <w:pPr>
        <w:ind w:left="2760" w:hanging="360"/>
      </w:pPr>
    </w:lvl>
    <w:lvl w:ilvl="2" w:tplc="4809001B" w:tentative="1">
      <w:start w:val="1"/>
      <w:numFmt w:val="lowerRoman"/>
      <w:lvlText w:val="%3."/>
      <w:lvlJc w:val="right"/>
      <w:pPr>
        <w:ind w:left="3480" w:hanging="180"/>
      </w:pPr>
    </w:lvl>
    <w:lvl w:ilvl="3" w:tplc="4809000F" w:tentative="1">
      <w:start w:val="1"/>
      <w:numFmt w:val="decimal"/>
      <w:lvlText w:val="%4."/>
      <w:lvlJc w:val="left"/>
      <w:pPr>
        <w:ind w:left="4200" w:hanging="360"/>
      </w:pPr>
    </w:lvl>
    <w:lvl w:ilvl="4" w:tplc="48090019" w:tentative="1">
      <w:start w:val="1"/>
      <w:numFmt w:val="lowerLetter"/>
      <w:lvlText w:val="%5."/>
      <w:lvlJc w:val="left"/>
      <w:pPr>
        <w:ind w:left="4920" w:hanging="360"/>
      </w:pPr>
    </w:lvl>
    <w:lvl w:ilvl="5" w:tplc="4809001B" w:tentative="1">
      <w:start w:val="1"/>
      <w:numFmt w:val="lowerRoman"/>
      <w:lvlText w:val="%6."/>
      <w:lvlJc w:val="right"/>
      <w:pPr>
        <w:ind w:left="5640" w:hanging="180"/>
      </w:pPr>
    </w:lvl>
    <w:lvl w:ilvl="6" w:tplc="4809000F" w:tentative="1">
      <w:start w:val="1"/>
      <w:numFmt w:val="decimal"/>
      <w:lvlText w:val="%7."/>
      <w:lvlJc w:val="left"/>
      <w:pPr>
        <w:ind w:left="6360" w:hanging="360"/>
      </w:pPr>
    </w:lvl>
    <w:lvl w:ilvl="7" w:tplc="48090019" w:tentative="1">
      <w:start w:val="1"/>
      <w:numFmt w:val="lowerLetter"/>
      <w:lvlText w:val="%8."/>
      <w:lvlJc w:val="left"/>
      <w:pPr>
        <w:ind w:left="7080" w:hanging="360"/>
      </w:pPr>
    </w:lvl>
    <w:lvl w:ilvl="8" w:tplc="4809001B" w:tentative="1">
      <w:start w:val="1"/>
      <w:numFmt w:val="lowerRoman"/>
      <w:lvlText w:val="%9."/>
      <w:lvlJc w:val="right"/>
      <w:pPr>
        <w:ind w:left="7800" w:hanging="180"/>
      </w:pPr>
    </w:lvl>
  </w:abstractNum>
  <w:abstractNum w:abstractNumId="34" w15:restartNumberingAfterBreak="0">
    <w:nsid w:val="53FA6F8F"/>
    <w:multiLevelType w:val="hybridMultilevel"/>
    <w:tmpl w:val="38988DE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5" w15:restartNumberingAfterBreak="0">
    <w:nsid w:val="55CB1890"/>
    <w:multiLevelType w:val="hybridMultilevel"/>
    <w:tmpl w:val="EEC45C06"/>
    <w:lvl w:ilvl="0" w:tplc="8DF0ACC8">
      <w:start w:val="1"/>
      <w:numFmt w:val="lowerLetter"/>
      <w:lvlText w:val="(%1)"/>
      <w:lvlJc w:val="left"/>
      <w:pPr>
        <w:ind w:left="1080" w:hanging="360"/>
      </w:pPr>
      <w:rPr>
        <w:rFonts w:hint="default"/>
        <w:i/>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6" w15:restartNumberingAfterBreak="0">
    <w:nsid w:val="57C73095"/>
    <w:multiLevelType w:val="hybridMultilevel"/>
    <w:tmpl w:val="6C64A62E"/>
    <w:name w:val="SH Recitals"/>
    <w:lvl w:ilvl="0" w:tplc="E1A416DE">
      <w:start w:val="1"/>
      <w:numFmt w:val="upperLetter"/>
      <w:pStyle w:val="SHRecitals"/>
      <w:lvlText w:val="(%1)"/>
      <w:lvlJc w:val="left"/>
      <w:pPr>
        <w:ind w:left="85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FC1A0D"/>
    <w:multiLevelType w:val="hybridMultilevel"/>
    <w:tmpl w:val="E4948E52"/>
    <w:lvl w:ilvl="0" w:tplc="E7B8F9C4">
      <w:start w:val="1"/>
      <w:numFmt w:val="lowerLetter"/>
      <w:lvlText w:val="(%1)"/>
      <w:lvlJc w:val="left"/>
      <w:pPr>
        <w:ind w:left="1080" w:hanging="360"/>
      </w:pPr>
      <w:rPr>
        <w:rFonts w:hint="default"/>
      </w:rPr>
    </w:lvl>
    <w:lvl w:ilvl="1" w:tplc="FF74B690">
      <w:start w:val="1"/>
      <w:numFmt w:val="lowerRoman"/>
      <w:lvlText w:val="(%2)"/>
      <w:lvlJc w:val="left"/>
      <w:pPr>
        <w:ind w:left="1069" w:hanging="360"/>
      </w:pPr>
      <w:rPr>
        <w:rFonts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8" w15:restartNumberingAfterBreak="0">
    <w:nsid w:val="58F87D9E"/>
    <w:multiLevelType w:val="multilevel"/>
    <w:tmpl w:val="B88A27AA"/>
    <w:name w:val="Schedule_1"/>
    <w:lvl w:ilvl="0">
      <w:start w:val="1"/>
      <w:numFmt w:val="none"/>
      <w:pStyle w:val="ScheduleTitle"/>
      <w:suff w:val="nothing"/>
      <w:lvlText w:val=""/>
      <w:lvlJc w:val="left"/>
      <w:pPr>
        <w:ind w:left="0" w:firstLine="0"/>
      </w:pPr>
      <w:rPr>
        <w:rFonts w:ascii="Times New Roman" w:hAnsi="Times New Roman" w:hint="default"/>
        <w:b/>
        <w:i w:val="0"/>
        <w:sz w:val="22"/>
      </w:rPr>
    </w:lvl>
    <w:lvl w:ilvl="1">
      <w:start w:val="1"/>
      <w:numFmt w:val="upperRoman"/>
      <w:pStyle w:val="Schedule1"/>
      <w:lvlText w:val="%2."/>
      <w:lvlJc w:val="left"/>
      <w:pPr>
        <w:tabs>
          <w:tab w:val="num" w:pos="720"/>
        </w:tabs>
        <w:ind w:left="720" w:hanging="720"/>
      </w:pPr>
      <w:rPr>
        <w:rFonts w:ascii="Times New Roman" w:hAnsi="Times New Roman" w:hint="default"/>
        <w:b/>
        <w:i w:val="0"/>
        <w:sz w:val="22"/>
      </w:rPr>
    </w:lvl>
    <w:lvl w:ilvl="2">
      <w:start w:val="1"/>
      <w:numFmt w:val="upperLetter"/>
      <w:pStyle w:val="Schedule2"/>
      <w:lvlText w:val="%3."/>
      <w:lvlJc w:val="left"/>
      <w:pPr>
        <w:tabs>
          <w:tab w:val="num" w:pos="1440"/>
        </w:tabs>
        <w:ind w:left="1440" w:hanging="720"/>
      </w:pPr>
      <w:rPr>
        <w:rFonts w:ascii="Times New Roman" w:hAnsi="Times New Roman" w:hint="default"/>
        <w:b w:val="0"/>
        <w:i w:val="0"/>
        <w:sz w:val="22"/>
      </w:rPr>
    </w:lvl>
    <w:lvl w:ilvl="3">
      <w:start w:val="1"/>
      <w:numFmt w:val="decimal"/>
      <w:pStyle w:val="Schedule3"/>
      <w:lvlText w:val="%4."/>
      <w:lvlJc w:val="left"/>
      <w:pPr>
        <w:tabs>
          <w:tab w:val="num" w:pos="2160"/>
        </w:tabs>
        <w:ind w:left="2160" w:hanging="720"/>
      </w:pPr>
      <w:rPr>
        <w:rFonts w:ascii="Times New Roman" w:hAnsi="Times New Roman" w:hint="default"/>
        <w:b w:val="0"/>
        <w:i w:val="0"/>
        <w:sz w:val="22"/>
      </w:rPr>
    </w:lvl>
    <w:lvl w:ilvl="4">
      <w:start w:val="1"/>
      <w:numFmt w:val="lowerLetter"/>
      <w:pStyle w:val="Schedule4"/>
      <w:lvlText w:val="%5."/>
      <w:lvlJc w:val="left"/>
      <w:pPr>
        <w:tabs>
          <w:tab w:val="num" w:pos="2880"/>
        </w:tabs>
        <w:ind w:left="2880" w:hanging="720"/>
      </w:pPr>
      <w:rPr>
        <w:rFonts w:ascii="Times New Roman" w:hAnsi="Times New Roman" w:hint="default"/>
        <w:b w:val="0"/>
        <w:i w:val="0"/>
        <w:sz w:val="22"/>
      </w:rPr>
    </w:lvl>
    <w:lvl w:ilvl="5">
      <w:start w:val="1"/>
      <w:numFmt w:val="decimal"/>
      <w:pStyle w:val="Schedule5"/>
      <w:lvlText w:val="(%6)"/>
      <w:lvlJc w:val="left"/>
      <w:pPr>
        <w:tabs>
          <w:tab w:val="num" w:pos="3600"/>
        </w:tabs>
        <w:ind w:left="3600" w:hanging="720"/>
      </w:pPr>
      <w:rPr>
        <w:rFonts w:ascii="Times New Roman" w:hAnsi="Times New Roman" w:hint="default"/>
        <w:b w:val="0"/>
        <w:i w:val="0"/>
        <w:sz w:val="22"/>
      </w:rPr>
    </w:lvl>
    <w:lvl w:ilvl="6">
      <w:start w:val="1"/>
      <w:numFmt w:val="lowerLetter"/>
      <w:pStyle w:val="Schedule6"/>
      <w:lvlText w:val="(%7)"/>
      <w:lvlJc w:val="left"/>
      <w:pPr>
        <w:tabs>
          <w:tab w:val="num" w:pos="4320"/>
        </w:tabs>
        <w:ind w:left="4320" w:hanging="720"/>
      </w:pPr>
      <w:rPr>
        <w:rFonts w:ascii="Times New Roman" w:hAnsi="Times New Roman" w:hint="default"/>
        <w:b w:val="0"/>
        <w:i w:val="0"/>
        <w:sz w:val="22"/>
      </w:rPr>
    </w:lvl>
    <w:lvl w:ilvl="7">
      <w:start w:val="1"/>
      <w:numFmt w:val="lowerRoman"/>
      <w:lvlText w:val="(%8)"/>
      <w:lvlJc w:val="left"/>
      <w:pPr>
        <w:tabs>
          <w:tab w:val="num" w:pos="5040"/>
        </w:tabs>
        <w:ind w:left="5040" w:hanging="720"/>
      </w:pPr>
      <w:rPr>
        <w:rFonts w:ascii="Times New Roman" w:hAnsi="Times New Roman" w:hint="default"/>
        <w:b w:val="0"/>
        <w:i w:val="0"/>
        <w:sz w:val="22"/>
      </w:rPr>
    </w:lvl>
    <w:lvl w:ilvl="8">
      <w:start w:val="1"/>
      <w:numFmt w:val="upperLetter"/>
      <w:lvlText w:val="%9)"/>
      <w:lvlJc w:val="left"/>
      <w:pPr>
        <w:tabs>
          <w:tab w:val="num" w:pos="5760"/>
        </w:tabs>
        <w:ind w:left="5760" w:hanging="720"/>
      </w:pPr>
      <w:rPr>
        <w:rFonts w:hint="default"/>
      </w:rPr>
    </w:lvl>
  </w:abstractNum>
  <w:abstractNum w:abstractNumId="39" w15:restartNumberingAfterBreak="0">
    <w:nsid w:val="5AF65DF2"/>
    <w:multiLevelType w:val="hybridMultilevel"/>
    <w:tmpl w:val="F8DEF1E8"/>
    <w:lvl w:ilvl="0" w:tplc="E7B8F9C4">
      <w:start w:val="1"/>
      <w:numFmt w:val="lowerLetter"/>
      <w:lvlText w:val="(%1)"/>
      <w:lvlJc w:val="left"/>
      <w:pPr>
        <w:ind w:left="1080" w:hanging="360"/>
      </w:pPr>
      <w:rPr>
        <w:rFonts w:hint="default"/>
      </w:rPr>
    </w:lvl>
    <w:lvl w:ilvl="1" w:tplc="FF74B690">
      <w:start w:val="1"/>
      <w:numFmt w:val="lowerRoman"/>
      <w:lvlText w:val="(%2)"/>
      <w:lvlJc w:val="left"/>
      <w:pPr>
        <w:ind w:left="1800" w:hanging="360"/>
      </w:pPr>
      <w:rPr>
        <w:rFonts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0" w15:restartNumberingAfterBreak="0">
    <w:nsid w:val="5D0D7B86"/>
    <w:multiLevelType w:val="hybridMultilevel"/>
    <w:tmpl w:val="157CBE7E"/>
    <w:lvl w:ilvl="0" w:tplc="72742844">
      <w:start w:val="1"/>
      <w:numFmt w:val="lowerLetter"/>
      <w:lvlText w:val="(%1)"/>
      <w:lvlJc w:val="left"/>
      <w:pPr>
        <w:ind w:left="2382" w:hanging="681"/>
      </w:pPr>
      <w:rPr>
        <w:rFonts w:hint="default"/>
      </w:rPr>
    </w:lvl>
    <w:lvl w:ilvl="1" w:tplc="04090019" w:tentative="1">
      <w:start w:val="1"/>
      <w:numFmt w:val="lowerLetter"/>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41" w15:restartNumberingAfterBreak="0">
    <w:nsid w:val="5F1E3F44"/>
    <w:multiLevelType w:val="hybridMultilevel"/>
    <w:tmpl w:val="4CEC6CBA"/>
    <w:name w:val="SH Parties"/>
    <w:lvl w:ilvl="0" w:tplc="B35C83C8">
      <w:start w:val="1"/>
      <w:numFmt w:val="decimal"/>
      <w:pStyle w:val="SHParties"/>
      <w:lvlText w:val="(%1)"/>
      <w:lvlJc w:val="left"/>
      <w:pPr>
        <w:ind w:left="85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FAC185D"/>
    <w:multiLevelType w:val="hybridMultilevel"/>
    <w:tmpl w:val="C76C1074"/>
    <w:lvl w:ilvl="0" w:tplc="2764B010">
      <w:start w:val="1"/>
      <w:numFmt w:val="lowerLetter"/>
      <w:lvlText w:val="(%1)"/>
      <w:lvlJc w:val="left"/>
      <w:pPr>
        <w:ind w:left="2141" w:hanging="440"/>
      </w:pPr>
      <w:rPr>
        <w:rFonts w:hint="eastAsia"/>
      </w:rPr>
    </w:lvl>
    <w:lvl w:ilvl="1" w:tplc="04090019" w:tentative="1">
      <w:start w:val="1"/>
      <w:numFmt w:val="lowerLetter"/>
      <w:lvlText w:val="%2)"/>
      <w:lvlJc w:val="left"/>
      <w:pPr>
        <w:ind w:left="2581" w:hanging="440"/>
      </w:pPr>
    </w:lvl>
    <w:lvl w:ilvl="2" w:tplc="0409001B" w:tentative="1">
      <w:start w:val="1"/>
      <w:numFmt w:val="lowerRoman"/>
      <w:lvlText w:val="%3."/>
      <w:lvlJc w:val="right"/>
      <w:pPr>
        <w:ind w:left="3021" w:hanging="440"/>
      </w:pPr>
    </w:lvl>
    <w:lvl w:ilvl="3" w:tplc="0409000F" w:tentative="1">
      <w:start w:val="1"/>
      <w:numFmt w:val="decimal"/>
      <w:lvlText w:val="%4."/>
      <w:lvlJc w:val="left"/>
      <w:pPr>
        <w:ind w:left="3461" w:hanging="440"/>
      </w:pPr>
    </w:lvl>
    <w:lvl w:ilvl="4" w:tplc="04090019" w:tentative="1">
      <w:start w:val="1"/>
      <w:numFmt w:val="lowerLetter"/>
      <w:lvlText w:val="%5)"/>
      <w:lvlJc w:val="left"/>
      <w:pPr>
        <w:ind w:left="3901" w:hanging="440"/>
      </w:pPr>
    </w:lvl>
    <w:lvl w:ilvl="5" w:tplc="0409001B" w:tentative="1">
      <w:start w:val="1"/>
      <w:numFmt w:val="lowerRoman"/>
      <w:lvlText w:val="%6."/>
      <w:lvlJc w:val="right"/>
      <w:pPr>
        <w:ind w:left="4341" w:hanging="440"/>
      </w:pPr>
    </w:lvl>
    <w:lvl w:ilvl="6" w:tplc="0409000F" w:tentative="1">
      <w:start w:val="1"/>
      <w:numFmt w:val="decimal"/>
      <w:lvlText w:val="%7."/>
      <w:lvlJc w:val="left"/>
      <w:pPr>
        <w:ind w:left="4781" w:hanging="440"/>
      </w:pPr>
    </w:lvl>
    <w:lvl w:ilvl="7" w:tplc="04090019" w:tentative="1">
      <w:start w:val="1"/>
      <w:numFmt w:val="lowerLetter"/>
      <w:lvlText w:val="%8)"/>
      <w:lvlJc w:val="left"/>
      <w:pPr>
        <w:ind w:left="5221" w:hanging="440"/>
      </w:pPr>
    </w:lvl>
    <w:lvl w:ilvl="8" w:tplc="0409001B" w:tentative="1">
      <w:start w:val="1"/>
      <w:numFmt w:val="lowerRoman"/>
      <w:lvlText w:val="%9."/>
      <w:lvlJc w:val="right"/>
      <w:pPr>
        <w:ind w:left="5661" w:hanging="440"/>
      </w:pPr>
    </w:lvl>
  </w:abstractNum>
  <w:abstractNum w:abstractNumId="43" w15:restartNumberingAfterBreak="0">
    <w:nsid w:val="6196048C"/>
    <w:multiLevelType w:val="multilevel"/>
    <w:tmpl w:val="949A7652"/>
    <w:name w:val="SH Bullets"/>
    <w:lvl w:ilvl="0">
      <w:start w:val="1"/>
      <w:numFmt w:val="bullet"/>
      <w:pStyle w:val="SHBullet1"/>
      <w:lvlText w:val=""/>
      <w:lvlJc w:val="left"/>
      <w:pPr>
        <w:ind w:left="851" w:hanging="851"/>
      </w:pPr>
      <w:rPr>
        <w:rFonts w:ascii="Symbol" w:hAnsi="Symbol" w:hint="default"/>
        <w:color w:val="auto"/>
      </w:rPr>
    </w:lvl>
    <w:lvl w:ilvl="1">
      <w:start w:val="1"/>
      <w:numFmt w:val="bullet"/>
      <w:pStyle w:val="SHBullet2"/>
      <w:lvlText w:val=""/>
      <w:lvlJc w:val="left"/>
      <w:pPr>
        <w:ind w:left="1701" w:hanging="850"/>
      </w:pPr>
      <w:rPr>
        <w:rFonts w:ascii="Wingdings" w:hAnsi="Wingdings" w:hint="default"/>
      </w:rPr>
    </w:lvl>
    <w:lvl w:ilvl="2">
      <w:start w:val="1"/>
      <w:numFmt w:val="bullet"/>
      <w:pStyle w:val="SHBullet3"/>
      <w:lvlText w:val=""/>
      <w:lvlJc w:val="left"/>
      <w:pPr>
        <w:ind w:left="2552" w:hanging="851"/>
      </w:pPr>
      <w:rPr>
        <w:rFonts w:ascii="Wingdings" w:hAnsi="Wingdings" w:hint="default"/>
      </w:rPr>
    </w:lvl>
    <w:lvl w:ilvl="3">
      <w:start w:val="1"/>
      <w:numFmt w:val="bullet"/>
      <w:lvlText w:val=""/>
      <w:lvlJc w:val="left"/>
      <w:pPr>
        <w:ind w:left="3402" w:hanging="850"/>
      </w:pPr>
      <w:rPr>
        <w:rFonts w:ascii="Wingdings" w:hAnsi="Wingdings" w:hint="default"/>
      </w:rPr>
    </w:lvl>
    <w:lvl w:ilvl="4">
      <w:start w:val="1"/>
      <w:numFmt w:val="bullet"/>
      <w:lvlText w:val=""/>
      <w:lvlJc w:val="left"/>
      <w:pPr>
        <w:ind w:left="4253" w:hanging="851"/>
      </w:pPr>
      <w:rPr>
        <w:rFonts w:ascii="Wingdings" w:hAnsi="Wingdings" w:hint="default"/>
      </w:rPr>
    </w:lvl>
    <w:lvl w:ilvl="5">
      <w:start w:val="1"/>
      <w:numFmt w:val="bullet"/>
      <w:lvlText w:val=""/>
      <w:lvlJc w:val="left"/>
      <w:pPr>
        <w:ind w:left="5103" w:hanging="850"/>
      </w:pPr>
      <w:rPr>
        <w:rFonts w:ascii="Wingdings" w:hAnsi="Wingdings" w:hint="default"/>
      </w:rPr>
    </w:lvl>
    <w:lvl w:ilvl="6">
      <w:start w:val="1"/>
      <w:numFmt w:val="bullet"/>
      <w:lvlText w:val=""/>
      <w:lvlJc w:val="left"/>
      <w:pPr>
        <w:tabs>
          <w:tab w:val="num" w:pos="5103"/>
        </w:tabs>
        <w:ind w:left="5954" w:hanging="851"/>
      </w:pPr>
      <w:rPr>
        <w:rFonts w:ascii="Wingdings" w:hAnsi="Wingdings" w:hint="default"/>
      </w:rPr>
    </w:lvl>
    <w:lvl w:ilvl="7">
      <w:start w:val="1"/>
      <w:numFmt w:val="bullet"/>
      <w:lvlText w:val=""/>
      <w:lvlJc w:val="left"/>
      <w:pPr>
        <w:tabs>
          <w:tab w:val="num" w:pos="5954"/>
        </w:tabs>
        <w:ind w:left="6804" w:hanging="850"/>
      </w:pPr>
      <w:rPr>
        <w:rFonts w:ascii="Wingdings" w:hAnsi="Wingdings" w:hint="default"/>
      </w:rPr>
    </w:lvl>
    <w:lvl w:ilvl="8">
      <w:start w:val="1"/>
      <w:numFmt w:val="bullet"/>
      <w:lvlText w:val=""/>
      <w:lvlJc w:val="left"/>
      <w:pPr>
        <w:ind w:left="7655" w:hanging="851"/>
      </w:pPr>
      <w:rPr>
        <w:rFonts w:ascii="Symbol" w:hAnsi="Symbol" w:hint="default"/>
      </w:rPr>
    </w:lvl>
  </w:abstractNum>
  <w:abstractNum w:abstractNumId="44" w15:restartNumberingAfterBreak="0">
    <w:nsid w:val="63D65DAA"/>
    <w:multiLevelType w:val="multilevel"/>
    <w:tmpl w:val="2F1A801E"/>
    <w:name w:val="Part"/>
    <w:lvl w:ilvl="0">
      <w:start w:val="1"/>
      <w:numFmt w:val="upperLetter"/>
      <w:lvlRestart w:val="0"/>
      <w:pStyle w:val="PartHeadings"/>
      <w:lvlText w:val="Part %1"/>
      <w:lvlJc w:val="left"/>
      <w:pPr>
        <w:tabs>
          <w:tab w:val="num" w:pos="612"/>
        </w:tabs>
        <w:ind w:left="0" w:firstLine="0"/>
      </w:pPr>
      <w:rPr>
        <w:rFonts w:ascii="CG Times" w:hAnsi="CG Times"/>
        <w:b/>
        <w:i w:val="0"/>
        <w:sz w:val="21"/>
      </w:rPr>
    </w:lvl>
    <w:lvl w:ilvl="1">
      <w:start w:val="1"/>
      <w:numFmt w:val="lowerLetter"/>
      <w:pStyle w:val="ListAlpha2"/>
      <w:lvlText w:val="(%2)"/>
      <w:lvlJc w:val="left"/>
      <w:pPr>
        <w:tabs>
          <w:tab w:val="num" w:pos="1417"/>
        </w:tabs>
        <w:ind w:left="1417" w:hanging="793"/>
      </w:pPr>
      <w:rPr>
        <w:b w:val="0"/>
        <w:i w:val="0"/>
        <w:sz w:val="20"/>
      </w:rPr>
    </w:lvl>
    <w:lvl w:ilvl="2">
      <w:start w:val="1"/>
      <w:numFmt w:val="lowerLetter"/>
      <w:pStyle w:val="ListAlpha3"/>
      <w:lvlText w:val="(%3)"/>
      <w:lvlJc w:val="left"/>
      <w:pPr>
        <w:tabs>
          <w:tab w:val="num" w:pos="1928"/>
        </w:tabs>
        <w:ind w:left="1928" w:hanging="511"/>
      </w:pPr>
      <w:rPr>
        <w:b w:val="0"/>
        <w:i w:val="0"/>
        <w:sz w:val="20"/>
      </w:rPr>
    </w:lvl>
    <w:lvl w:ilvl="3">
      <w:start w:val="1"/>
      <w:numFmt w:val="lowerLetter"/>
      <w:lvlText w:val="(%4)"/>
      <w:lvlJc w:val="left"/>
      <w:pPr>
        <w:tabs>
          <w:tab w:val="num" w:pos="1928"/>
        </w:tabs>
        <w:ind w:left="1928" w:hanging="511"/>
      </w:pPr>
      <w:rPr>
        <w:b w:val="0"/>
        <w:i w:val="0"/>
        <w:sz w:val="2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SCHEDULE %9"/>
      <w:lvlJc w:val="left"/>
      <w:pPr>
        <w:tabs>
          <w:tab w:val="num" w:pos="0"/>
        </w:tabs>
        <w:ind w:left="0" w:firstLine="0"/>
      </w:pPr>
      <w:rPr>
        <w:b/>
        <w:i w:val="0"/>
        <w:caps/>
        <w:smallCaps w:val="0"/>
        <w:sz w:val="22"/>
      </w:rPr>
    </w:lvl>
  </w:abstractNum>
  <w:abstractNum w:abstractNumId="45" w15:restartNumberingAfterBreak="0">
    <w:nsid w:val="64933364"/>
    <w:multiLevelType w:val="hybridMultilevel"/>
    <w:tmpl w:val="7EFCED6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6" w15:restartNumberingAfterBreak="0">
    <w:nsid w:val="69693D36"/>
    <w:multiLevelType w:val="hybridMultilevel"/>
    <w:tmpl w:val="51A0F95A"/>
    <w:lvl w:ilvl="0" w:tplc="ABF45538">
      <w:start w:val="1"/>
      <w:numFmt w:val="lowerLetter"/>
      <w:lvlText w:val="(%1)"/>
      <w:lvlJc w:val="left"/>
      <w:pPr>
        <w:ind w:left="2421" w:hanging="720"/>
      </w:pPr>
      <w:rPr>
        <w:rFonts w:hint="default"/>
        <w:b w:val="0"/>
        <w:i w:val="0"/>
      </w:rPr>
    </w:lvl>
    <w:lvl w:ilvl="1" w:tplc="0C090019" w:tentative="1">
      <w:start w:val="1"/>
      <w:numFmt w:val="lowerLetter"/>
      <w:lvlText w:val="%2."/>
      <w:lvlJc w:val="left"/>
      <w:pPr>
        <w:ind w:left="2781" w:hanging="360"/>
      </w:pPr>
    </w:lvl>
    <w:lvl w:ilvl="2" w:tplc="0C09001B" w:tentative="1">
      <w:start w:val="1"/>
      <w:numFmt w:val="lowerRoman"/>
      <w:lvlText w:val="%3."/>
      <w:lvlJc w:val="right"/>
      <w:pPr>
        <w:ind w:left="3501" w:hanging="180"/>
      </w:pPr>
    </w:lvl>
    <w:lvl w:ilvl="3" w:tplc="0C09000F" w:tentative="1">
      <w:start w:val="1"/>
      <w:numFmt w:val="decimal"/>
      <w:lvlText w:val="%4."/>
      <w:lvlJc w:val="left"/>
      <w:pPr>
        <w:ind w:left="4221" w:hanging="360"/>
      </w:pPr>
    </w:lvl>
    <w:lvl w:ilvl="4" w:tplc="0C090019" w:tentative="1">
      <w:start w:val="1"/>
      <w:numFmt w:val="lowerLetter"/>
      <w:lvlText w:val="%5."/>
      <w:lvlJc w:val="left"/>
      <w:pPr>
        <w:ind w:left="4941" w:hanging="360"/>
      </w:pPr>
    </w:lvl>
    <w:lvl w:ilvl="5" w:tplc="0C09001B" w:tentative="1">
      <w:start w:val="1"/>
      <w:numFmt w:val="lowerRoman"/>
      <w:lvlText w:val="%6."/>
      <w:lvlJc w:val="right"/>
      <w:pPr>
        <w:ind w:left="5661" w:hanging="180"/>
      </w:pPr>
    </w:lvl>
    <w:lvl w:ilvl="6" w:tplc="0C09000F" w:tentative="1">
      <w:start w:val="1"/>
      <w:numFmt w:val="decimal"/>
      <w:lvlText w:val="%7."/>
      <w:lvlJc w:val="left"/>
      <w:pPr>
        <w:ind w:left="6381" w:hanging="360"/>
      </w:pPr>
    </w:lvl>
    <w:lvl w:ilvl="7" w:tplc="0C090019" w:tentative="1">
      <w:start w:val="1"/>
      <w:numFmt w:val="lowerLetter"/>
      <w:lvlText w:val="%8."/>
      <w:lvlJc w:val="left"/>
      <w:pPr>
        <w:ind w:left="7101" w:hanging="360"/>
      </w:pPr>
    </w:lvl>
    <w:lvl w:ilvl="8" w:tplc="0C09001B" w:tentative="1">
      <w:start w:val="1"/>
      <w:numFmt w:val="lowerRoman"/>
      <w:lvlText w:val="%9."/>
      <w:lvlJc w:val="right"/>
      <w:pPr>
        <w:ind w:left="7821" w:hanging="180"/>
      </w:pPr>
    </w:lvl>
  </w:abstractNum>
  <w:abstractNum w:abstractNumId="47" w15:restartNumberingAfterBreak="0">
    <w:nsid w:val="6D977B8E"/>
    <w:multiLevelType w:val="multilevel"/>
    <w:tmpl w:val="C36EF73A"/>
    <w:name w:val="SH Schedules"/>
    <w:lvl w:ilvl="0">
      <w:start w:val="1"/>
      <w:numFmt w:val="decimal"/>
      <w:pStyle w:val="SHSch"/>
      <w:lvlText w:val="Schedule %1"/>
      <w:lvlJc w:val="left"/>
      <w:pPr>
        <w:ind w:left="0"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SHSchTitle"/>
      <w:suff w:val="nothing"/>
      <w:lvlText w:val=""/>
      <w:lvlJc w:val="left"/>
      <w:pPr>
        <w:ind w:left="0" w:firstLine="0"/>
      </w:pPr>
      <w:rPr>
        <w:rFonts w:hint="default"/>
      </w:rPr>
    </w:lvl>
    <w:lvl w:ilvl="2">
      <w:start w:val="1"/>
      <w:numFmt w:val="decimal"/>
      <w:pStyle w:val="SHSch1"/>
      <w:lvlText w:val="%3."/>
      <w:lvlJc w:val="left"/>
      <w:pPr>
        <w:ind w:left="851" w:hanging="851"/>
      </w:pPr>
      <w:rPr>
        <w:rFonts w:ascii="Times New Roman" w:hAnsi="Times New Roman" w:cs="Times New Roman" w:hint="default"/>
        <w:b w:val="0"/>
        <w:i w:val="0"/>
        <w:sz w:val="19"/>
        <w:szCs w:val="19"/>
      </w:rPr>
    </w:lvl>
    <w:lvl w:ilvl="3">
      <w:start w:val="1"/>
      <w:numFmt w:val="decimal"/>
      <w:pStyle w:val="SHSch2"/>
      <w:lvlText w:val="%3.%4"/>
      <w:lvlJc w:val="left"/>
      <w:pPr>
        <w:ind w:left="1701" w:hanging="850"/>
      </w:pPr>
      <w:rPr>
        <w:rFonts w:ascii="Times New Roman" w:hAnsi="Times New Roman" w:cs="Times New Roman" w:hint="default"/>
        <w:b w:val="0"/>
        <w:i w:val="0"/>
        <w:color w:val="auto"/>
        <w:sz w:val="19"/>
        <w:szCs w:val="19"/>
      </w:rPr>
    </w:lvl>
    <w:lvl w:ilvl="4">
      <w:start w:val="1"/>
      <w:numFmt w:val="lowerLetter"/>
      <w:pStyle w:val="SHSch3"/>
      <w:lvlText w:val="(%5)"/>
      <w:lvlJc w:val="left"/>
      <w:pPr>
        <w:ind w:left="2552" w:hanging="851"/>
      </w:pPr>
      <w:rPr>
        <w:rFonts w:ascii="Times New Roman" w:hAnsi="Times New Roman" w:cs="Times New Roman" w:hint="default"/>
        <w:b w:val="0"/>
        <w:i w:val="0"/>
        <w:sz w:val="19"/>
        <w:szCs w:val="19"/>
      </w:rPr>
    </w:lvl>
    <w:lvl w:ilvl="5">
      <w:start w:val="1"/>
      <w:numFmt w:val="lowerRoman"/>
      <w:pStyle w:val="SHSch4"/>
      <w:lvlText w:val="(%6)"/>
      <w:lvlJc w:val="left"/>
      <w:pPr>
        <w:tabs>
          <w:tab w:val="num" w:pos="2551"/>
        </w:tabs>
        <w:ind w:left="3401" w:hanging="850"/>
      </w:pPr>
      <w:rPr>
        <w:rFonts w:hint="default"/>
        <w:b w:val="0"/>
        <w:bCs/>
        <w:sz w:val="19"/>
        <w:szCs w:val="19"/>
      </w:rPr>
    </w:lvl>
    <w:lvl w:ilvl="6">
      <w:start w:val="1"/>
      <w:numFmt w:val="lowerRoman"/>
      <w:pStyle w:val="SHSch5"/>
      <w:lvlText w:val="(%7)"/>
      <w:lvlJc w:val="left"/>
      <w:pPr>
        <w:tabs>
          <w:tab w:val="num" w:pos="3402"/>
        </w:tabs>
        <w:ind w:left="4253" w:hanging="851"/>
      </w:pPr>
      <w:rPr>
        <w:rFonts w:hint="default"/>
      </w:rPr>
    </w:lvl>
    <w:lvl w:ilvl="7">
      <w:start w:val="1"/>
      <w:numFmt w:val="upperLetter"/>
      <w:lvlText w:val="(%8)"/>
      <w:lvlJc w:val="left"/>
      <w:pPr>
        <w:ind w:left="5103" w:hanging="850"/>
      </w:pPr>
      <w:rPr>
        <w:rFonts w:hint="default"/>
      </w:rPr>
    </w:lvl>
    <w:lvl w:ilvl="8">
      <w:start w:val="1"/>
      <w:numFmt w:val="none"/>
      <w:lvlRestart w:val="0"/>
      <w:suff w:val="nothing"/>
      <w:lvlText w:val="%9"/>
      <w:lvlJc w:val="left"/>
      <w:pPr>
        <w:ind w:left="0" w:firstLine="0"/>
      </w:pPr>
      <w:rPr>
        <w:rFonts w:hint="default"/>
      </w:rPr>
    </w:lvl>
  </w:abstractNum>
  <w:abstractNum w:abstractNumId="48" w15:restartNumberingAfterBreak="0">
    <w:nsid w:val="6DC1593A"/>
    <w:multiLevelType w:val="multilevel"/>
    <w:tmpl w:val="6DC1593A"/>
    <w:lvl w:ilvl="0">
      <w:start w:val="1"/>
      <w:numFmt w:val="lowerRoman"/>
      <w:lvlText w:val="(%1)"/>
      <w:lvlJc w:val="left"/>
      <w:pPr>
        <w:ind w:left="3232" w:hanging="681"/>
      </w:pPr>
      <w:rPr>
        <w:rFonts w:hint="default"/>
      </w:rPr>
    </w:lvl>
    <w:lvl w:ilvl="1">
      <w:start w:val="1"/>
      <w:numFmt w:val="lowerLetter"/>
      <w:lvlText w:val="%2)"/>
      <w:lvlJc w:val="left"/>
      <w:pPr>
        <w:ind w:left="3391" w:hanging="420"/>
      </w:pPr>
    </w:lvl>
    <w:lvl w:ilvl="2">
      <w:start w:val="1"/>
      <w:numFmt w:val="lowerRoman"/>
      <w:lvlText w:val="%3."/>
      <w:lvlJc w:val="right"/>
      <w:pPr>
        <w:ind w:left="3811" w:hanging="420"/>
      </w:pPr>
    </w:lvl>
    <w:lvl w:ilvl="3">
      <w:start w:val="1"/>
      <w:numFmt w:val="decimal"/>
      <w:lvlText w:val="%4."/>
      <w:lvlJc w:val="left"/>
      <w:pPr>
        <w:ind w:left="4231" w:hanging="420"/>
      </w:pPr>
    </w:lvl>
    <w:lvl w:ilvl="4">
      <w:start w:val="1"/>
      <w:numFmt w:val="lowerLetter"/>
      <w:lvlText w:val="%5)"/>
      <w:lvlJc w:val="left"/>
      <w:pPr>
        <w:ind w:left="4651" w:hanging="420"/>
      </w:pPr>
    </w:lvl>
    <w:lvl w:ilvl="5">
      <w:start w:val="1"/>
      <w:numFmt w:val="lowerRoman"/>
      <w:lvlText w:val="%6."/>
      <w:lvlJc w:val="right"/>
      <w:pPr>
        <w:ind w:left="5071" w:hanging="420"/>
      </w:pPr>
    </w:lvl>
    <w:lvl w:ilvl="6">
      <w:start w:val="1"/>
      <w:numFmt w:val="decimal"/>
      <w:lvlText w:val="%7."/>
      <w:lvlJc w:val="left"/>
      <w:pPr>
        <w:ind w:left="5491" w:hanging="420"/>
      </w:pPr>
    </w:lvl>
    <w:lvl w:ilvl="7">
      <w:start w:val="1"/>
      <w:numFmt w:val="lowerLetter"/>
      <w:lvlText w:val="%8)"/>
      <w:lvlJc w:val="left"/>
      <w:pPr>
        <w:ind w:left="5911" w:hanging="420"/>
      </w:pPr>
    </w:lvl>
    <w:lvl w:ilvl="8">
      <w:start w:val="1"/>
      <w:numFmt w:val="lowerRoman"/>
      <w:lvlText w:val="%9."/>
      <w:lvlJc w:val="right"/>
      <w:pPr>
        <w:ind w:left="6331" w:hanging="420"/>
      </w:pPr>
    </w:lvl>
  </w:abstractNum>
  <w:abstractNum w:abstractNumId="49" w15:restartNumberingAfterBreak="0">
    <w:nsid w:val="6DF64650"/>
    <w:multiLevelType w:val="hybridMultilevel"/>
    <w:tmpl w:val="396673B4"/>
    <w:lvl w:ilvl="0" w:tplc="FFFFFFFF">
      <w:start w:val="1"/>
      <w:numFmt w:val="lowerLetter"/>
      <w:lvlText w:val="(%1)"/>
      <w:lvlJc w:val="left"/>
      <w:pPr>
        <w:ind w:left="2141" w:hanging="440"/>
      </w:pPr>
      <w:rPr>
        <w:rFonts w:hint="eastAsia"/>
      </w:rPr>
    </w:lvl>
    <w:lvl w:ilvl="1" w:tplc="FFFFFFFF" w:tentative="1">
      <w:start w:val="1"/>
      <w:numFmt w:val="lowerLetter"/>
      <w:lvlText w:val="%2)"/>
      <w:lvlJc w:val="left"/>
      <w:pPr>
        <w:ind w:left="2581" w:hanging="440"/>
      </w:pPr>
    </w:lvl>
    <w:lvl w:ilvl="2" w:tplc="FFFFFFFF" w:tentative="1">
      <w:start w:val="1"/>
      <w:numFmt w:val="lowerRoman"/>
      <w:lvlText w:val="%3."/>
      <w:lvlJc w:val="right"/>
      <w:pPr>
        <w:ind w:left="3021" w:hanging="440"/>
      </w:pPr>
    </w:lvl>
    <w:lvl w:ilvl="3" w:tplc="FFFFFFFF">
      <w:start w:val="1"/>
      <w:numFmt w:val="decimal"/>
      <w:lvlText w:val="%4."/>
      <w:lvlJc w:val="left"/>
      <w:pPr>
        <w:ind w:left="3461" w:hanging="440"/>
      </w:pPr>
    </w:lvl>
    <w:lvl w:ilvl="4" w:tplc="FFFFFFFF" w:tentative="1">
      <w:start w:val="1"/>
      <w:numFmt w:val="lowerLetter"/>
      <w:lvlText w:val="%5)"/>
      <w:lvlJc w:val="left"/>
      <w:pPr>
        <w:ind w:left="3901" w:hanging="440"/>
      </w:pPr>
    </w:lvl>
    <w:lvl w:ilvl="5" w:tplc="FFFFFFFF" w:tentative="1">
      <w:start w:val="1"/>
      <w:numFmt w:val="lowerRoman"/>
      <w:lvlText w:val="%6."/>
      <w:lvlJc w:val="right"/>
      <w:pPr>
        <w:ind w:left="4341" w:hanging="440"/>
      </w:pPr>
    </w:lvl>
    <w:lvl w:ilvl="6" w:tplc="FFFFFFFF" w:tentative="1">
      <w:start w:val="1"/>
      <w:numFmt w:val="decimal"/>
      <w:lvlText w:val="%7."/>
      <w:lvlJc w:val="left"/>
      <w:pPr>
        <w:ind w:left="4781" w:hanging="440"/>
      </w:pPr>
    </w:lvl>
    <w:lvl w:ilvl="7" w:tplc="FFFFFFFF" w:tentative="1">
      <w:start w:val="1"/>
      <w:numFmt w:val="lowerLetter"/>
      <w:lvlText w:val="%8)"/>
      <w:lvlJc w:val="left"/>
      <w:pPr>
        <w:ind w:left="5221" w:hanging="440"/>
      </w:pPr>
    </w:lvl>
    <w:lvl w:ilvl="8" w:tplc="FFFFFFFF" w:tentative="1">
      <w:start w:val="1"/>
      <w:numFmt w:val="lowerRoman"/>
      <w:lvlText w:val="%9."/>
      <w:lvlJc w:val="right"/>
      <w:pPr>
        <w:ind w:left="5661" w:hanging="440"/>
      </w:pPr>
    </w:lvl>
  </w:abstractNum>
  <w:abstractNum w:abstractNumId="50" w15:restartNumberingAfterBreak="0">
    <w:nsid w:val="6EC66736"/>
    <w:multiLevelType w:val="hybridMultilevel"/>
    <w:tmpl w:val="5CBCFAAA"/>
    <w:lvl w:ilvl="0" w:tplc="03E833BE">
      <w:start w:val="1"/>
      <w:numFmt w:val="lowerLetter"/>
      <w:lvlText w:val="(%1)"/>
      <w:lvlJc w:val="left"/>
      <w:pPr>
        <w:ind w:left="1069" w:hanging="360"/>
      </w:pPr>
      <w:rPr>
        <w:rFonts w:hint="default"/>
        <w:i/>
      </w:rPr>
    </w:lvl>
    <w:lvl w:ilvl="1" w:tplc="48090019" w:tentative="1">
      <w:start w:val="1"/>
      <w:numFmt w:val="lowerLetter"/>
      <w:lvlText w:val="%2."/>
      <w:lvlJc w:val="left"/>
      <w:pPr>
        <w:ind w:left="1789" w:hanging="360"/>
      </w:pPr>
    </w:lvl>
    <w:lvl w:ilvl="2" w:tplc="4809001B" w:tentative="1">
      <w:start w:val="1"/>
      <w:numFmt w:val="lowerRoman"/>
      <w:lvlText w:val="%3."/>
      <w:lvlJc w:val="right"/>
      <w:pPr>
        <w:ind w:left="2509" w:hanging="180"/>
      </w:pPr>
    </w:lvl>
    <w:lvl w:ilvl="3" w:tplc="4809000F" w:tentative="1">
      <w:start w:val="1"/>
      <w:numFmt w:val="decimal"/>
      <w:lvlText w:val="%4."/>
      <w:lvlJc w:val="left"/>
      <w:pPr>
        <w:ind w:left="3229" w:hanging="360"/>
      </w:pPr>
    </w:lvl>
    <w:lvl w:ilvl="4" w:tplc="48090019" w:tentative="1">
      <w:start w:val="1"/>
      <w:numFmt w:val="lowerLetter"/>
      <w:lvlText w:val="%5."/>
      <w:lvlJc w:val="left"/>
      <w:pPr>
        <w:ind w:left="3949" w:hanging="360"/>
      </w:pPr>
    </w:lvl>
    <w:lvl w:ilvl="5" w:tplc="4809001B" w:tentative="1">
      <w:start w:val="1"/>
      <w:numFmt w:val="lowerRoman"/>
      <w:lvlText w:val="%6."/>
      <w:lvlJc w:val="right"/>
      <w:pPr>
        <w:ind w:left="4669" w:hanging="180"/>
      </w:pPr>
    </w:lvl>
    <w:lvl w:ilvl="6" w:tplc="4809000F" w:tentative="1">
      <w:start w:val="1"/>
      <w:numFmt w:val="decimal"/>
      <w:lvlText w:val="%7."/>
      <w:lvlJc w:val="left"/>
      <w:pPr>
        <w:ind w:left="5389" w:hanging="360"/>
      </w:pPr>
    </w:lvl>
    <w:lvl w:ilvl="7" w:tplc="48090019" w:tentative="1">
      <w:start w:val="1"/>
      <w:numFmt w:val="lowerLetter"/>
      <w:lvlText w:val="%8."/>
      <w:lvlJc w:val="left"/>
      <w:pPr>
        <w:ind w:left="6109" w:hanging="360"/>
      </w:pPr>
    </w:lvl>
    <w:lvl w:ilvl="8" w:tplc="4809001B" w:tentative="1">
      <w:start w:val="1"/>
      <w:numFmt w:val="lowerRoman"/>
      <w:lvlText w:val="%9."/>
      <w:lvlJc w:val="right"/>
      <w:pPr>
        <w:ind w:left="6829" w:hanging="180"/>
      </w:pPr>
    </w:lvl>
  </w:abstractNum>
  <w:abstractNum w:abstractNumId="51" w15:restartNumberingAfterBreak="0">
    <w:nsid w:val="720A3114"/>
    <w:multiLevelType w:val="hybridMultilevel"/>
    <w:tmpl w:val="396673B4"/>
    <w:lvl w:ilvl="0" w:tplc="FFFFFFFF">
      <w:start w:val="1"/>
      <w:numFmt w:val="lowerLetter"/>
      <w:lvlText w:val="(%1)"/>
      <w:lvlJc w:val="left"/>
      <w:pPr>
        <w:ind w:left="2141" w:hanging="440"/>
      </w:pPr>
      <w:rPr>
        <w:rFonts w:hint="eastAsia"/>
      </w:rPr>
    </w:lvl>
    <w:lvl w:ilvl="1" w:tplc="FFFFFFFF" w:tentative="1">
      <w:start w:val="1"/>
      <w:numFmt w:val="lowerLetter"/>
      <w:lvlText w:val="%2)"/>
      <w:lvlJc w:val="left"/>
      <w:pPr>
        <w:ind w:left="2581" w:hanging="440"/>
      </w:pPr>
    </w:lvl>
    <w:lvl w:ilvl="2" w:tplc="FFFFFFFF" w:tentative="1">
      <w:start w:val="1"/>
      <w:numFmt w:val="lowerRoman"/>
      <w:lvlText w:val="%3."/>
      <w:lvlJc w:val="right"/>
      <w:pPr>
        <w:ind w:left="3021" w:hanging="440"/>
      </w:pPr>
    </w:lvl>
    <w:lvl w:ilvl="3" w:tplc="FFFFFFFF">
      <w:start w:val="1"/>
      <w:numFmt w:val="decimal"/>
      <w:lvlText w:val="%4."/>
      <w:lvlJc w:val="left"/>
      <w:pPr>
        <w:ind w:left="3461" w:hanging="440"/>
      </w:pPr>
    </w:lvl>
    <w:lvl w:ilvl="4" w:tplc="FFFFFFFF" w:tentative="1">
      <w:start w:val="1"/>
      <w:numFmt w:val="lowerLetter"/>
      <w:lvlText w:val="%5)"/>
      <w:lvlJc w:val="left"/>
      <w:pPr>
        <w:ind w:left="3901" w:hanging="440"/>
      </w:pPr>
    </w:lvl>
    <w:lvl w:ilvl="5" w:tplc="FFFFFFFF" w:tentative="1">
      <w:start w:val="1"/>
      <w:numFmt w:val="lowerRoman"/>
      <w:lvlText w:val="%6."/>
      <w:lvlJc w:val="right"/>
      <w:pPr>
        <w:ind w:left="4341" w:hanging="440"/>
      </w:pPr>
    </w:lvl>
    <w:lvl w:ilvl="6" w:tplc="FFFFFFFF" w:tentative="1">
      <w:start w:val="1"/>
      <w:numFmt w:val="decimal"/>
      <w:lvlText w:val="%7."/>
      <w:lvlJc w:val="left"/>
      <w:pPr>
        <w:ind w:left="4781" w:hanging="440"/>
      </w:pPr>
    </w:lvl>
    <w:lvl w:ilvl="7" w:tplc="FFFFFFFF" w:tentative="1">
      <w:start w:val="1"/>
      <w:numFmt w:val="lowerLetter"/>
      <w:lvlText w:val="%8)"/>
      <w:lvlJc w:val="left"/>
      <w:pPr>
        <w:ind w:left="5221" w:hanging="440"/>
      </w:pPr>
    </w:lvl>
    <w:lvl w:ilvl="8" w:tplc="FFFFFFFF" w:tentative="1">
      <w:start w:val="1"/>
      <w:numFmt w:val="lowerRoman"/>
      <w:lvlText w:val="%9."/>
      <w:lvlJc w:val="right"/>
      <w:pPr>
        <w:ind w:left="5661" w:hanging="440"/>
      </w:pPr>
    </w:lvl>
  </w:abstractNum>
  <w:abstractNum w:abstractNumId="52" w15:restartNumberingAfterBreak="0">
    <w:nsid w:val="727F3566"/>
    <w:multiLevelType w:val="hybridMultilevel"/>
    <w:tmpl w:val="7136A73C"/>
    <w:lvl w:ilvl="0" w:tplc="B2EA3722">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53" w15:restartNumberingAfterBreak="0">
    <w:nsid w:val="76462C64"/>
    <w:multiLevelType w:val="hybridMultilevel"/>
    <w:tmpl w:val="4D2886D2"/>
    <w:lvl w:ilvl="0" w:tplc="0BD65BDC">
      <w:start w:val="1"/>
      <w:numFmt w:val="lowerRoman"/>
      <w:lvlText w:val="(%1)."/>
      <w:lvlJc w:val="left"/>
      <w:pPr>
        <w:ind w:left="2581" w:hanging="440"/>
      </w:pPr>
      <w:rPr>
        <w:rFonts w:hint="eastAsia"/>
      </w:rPr>
    </w:lvl>
    <w:lvl w:ilvl="1" w:tplc="04090019" w:tentative="1">
      <w:start w:val="1"/>
      <w:numFmt w:val="lowerLetter"/>
      <w:lvlText w:val="%2)"/>
      <w:lvlJc w:val="left"/>
      <w:pPr>
        <w:ind w:left="3021" w:hanging="440"/>
      </w:pPr>
    </w:lvl>
    <w:lvl w:ilvl="2" w:tplc="0409001B" w:tentative="1">
      <w:start w:val="1"/>
      <w:numFmt w:val="lowerRoman"/>
      <w:lvlText w:val="%3."/>
      <w:lvlJc w:val="right"/>
      <w:pPr>
        <w:ind w:left="3461" w:hanging="440"/>
      </w:pPr>
    </w:lvl>
    <w:lvl w:ilvl="3" w:tplc="0409000F" w:tentative="1">
      <w:start w:val="1"/>
      <w:numFmt w:val="decimal"/>
      <w:lvlText w:val="%4."/>
      <w:lvlJc w:val="left"/>
      <w:pPr>
        <w:ind w:left="3901" w:hanging="440"/>
      </w:pPr>
    </w:lvl>
    <w:lvl w:ilvl="4" w:tplc="04090019" w:tentative="1">
      <w:start w:val="1"/>
      <w:numFmt w:val="lowerLetter"/>
      <w:lvlText w:val="%5)"/>
      <w:lvlJc w:val="left"/>
      <w:pPr>
        <w:ind w:left="4341" w:hanging="440"/>
      </w:pPr>
    </w:lvl>
    <w:lvl w:ilvl="5" w:tplc="0409001B" w:tentative="1">
      <w:start w:val="1"/>
      <w:numFmt w:val="lowerRoman"/>
      <w:lvlText w:val="%6."/>
      <w:lvlJc w:val="right"/>
      <w:pPr>
        <w:ind w:left="4781" w:hanging="440"/>
      </w:pPr>
    </w:lvl>
    <w:lvl w:ilvl="6" w:tplc="0409000F" w:tentative="1">
      <w:start w:val="1"/>
      <w:numFmt w:val="decimal"/>
      <w:lvlText w:val="%7."/>
      <w:lvlJc w:val="left"/>
      <w:pPr>
        <w:ind w:left="5221" w:hanging="440"/>
      </w:pPr>
    </w:lvl>
    <w:lvl w:ilvl="7" w:tplc="04090019" w:tentative="1">
      <w:start w:val="1"/>
      <w:numFmt w:val="lowerLetter"/>
      <w:lvlText w:val="%8)"/>
      <w:lvlJc w:val="left"/>
      <w:pPr>
        <w:ind w:left="5661" w:hanging="440"/>
      </w:pPr>
    </w:lvl>
    <w:lvl w:ilvl="8" w:tplc="0409001B" w:tentative="1">
      <w:start w:val="1"/>
      <w:numFmt w:val="lowerRoman"/>
      <w:lvlText w:val="%9."/>
      <w:lvlJc w:val="right"/>
      <w:pPr>
        <w:ind w:left="6101" w:hanging="440"/>
      </w:pPr>
    </w:lvl>
  </w:abstractNum>
  <w:abstractNum w:abstractNumId="54" w15:restartNumberingAfterBreak="0">
    <w:nsid w:val="77572911"/>
    <w:multiLevelType w:val="hybridMultilevel"/>
    <w:tmpl w:val="D7E28750"/>
    <w:lvl w:ilvl="0" w:tplc="C5AA7C8E">
      <w:start w:val="1"/>
      <w:numFmt w:val="lowerLetter"/>
      <w:lvlText w:val="(%1)"/>
      <w:lvlJc w:val="left"/>
      <w:pPr>
        <w:ind w:left="2422" w:hanging="720"/>
      </w:pPr>
      <w:rPr>
        <w:rFonts w:hint="default"/>
        <w:b w:val="0"/>
        <w:i w:val="0"/>
      </w:rPr>
    </w:lvl>
    <w:lvl w:ilvl="1" w:tplc="0C090019" w:tentative="1">
      <w:start w:val="1"/>
      <w:numFmt w:val="lowerLetter"/>
      <w:lvlText w:val="%2."/>
      <w:lvlJc w:val="left"/>
      <w:pPr>
        <w:ind w:left="2782" w:hanging="360"/>
      </w:pPr>
    </w:lvl>
    <w:lvl w:ilvl="2" w:tplc="0C09001B" w:tentative="1">
      <w:start w:val="1"/>
      <w:numFmt w:val="lowerRoman"/>
      <w:lvlText w:val="%3."/>
      <w:lvlJc w:val="right"/>
      <w:pPr>
        <w:ind w:left="3502" w:hanging="180"/>
      </w:pPr>
    </w:lvl>
    <w:lvl w:ilvl="3" w:tplc="0C09000F" w:tentative="1">
      <w:start w:val="1"/>
      <w:numFmt w:val="decimal"/>
      <w:lvlText w:val="%4."/>
      <w:lvlJc w:val="left"/>
      <w:pPr>
        <w:ind w:left="4222" w:hanging="360"/>
      </w:pPr>
    </w:lvl>
    <w:lvl w:ilvl="4" w:tplc="0C090019" w:tentative="1">
      <w:start w:val="1"/>
      <w:numFmt w:val="lowerLetter"/>
      <w:lvlText w:val="%5."/>
      <w:lvlJc w:val="left"/>
      <w:pPr>
        <w:ind w:left="4942" w:hanging="360"/>
      </w:pPr>
    </w:lvl>
    <w:lvl w:ilvl="5" w:tplc="0C09001B" w:tentative="1">
      <w:start w:val="1"/>
      <w:numFmt w:val="lowerRoman"/>
      <w:lvlText w:val="%6."/>
      <w:lvlJc w:val="right"/>
      <w:pPr>
        <w:ind w:left="5662" w:hanging="180"/>
      </w:pPr>
    </w:lvl>
    <w:lvl w:ilvl="6" w:tplc="0C09000F" w:tentative="1">
      <w:start w:val="1"/>
      <w:numFmt w:val="decimal"/>
      <w:lvlText w:val="%7."/>
      <w:lvlJc w:val="left"/>
      <w:pPr>
        <w:ind w:left="6382" w:hanging="360"/>
      </w:pPr>
    </w:lvl>
    <w:lvl w:ilvl="7" w:tplc="0C090019" w:tentative="1">
      <w:start w:val="1"/>
      <w:numFmt w:val="lowerLetter"/>
      <w:lvlText w:val="%8."/>
      <w:lvlJc w:val="left"/>
      <w:pPr>
        <w:ind w:left="7102" w:hanging="360"/>
      </w:pPr>
    </w:lvl>
    <w:lvl w:ilvl="8" w:tplc="0C09001B" w:tentative="1">
      <w:start w:val="1"/>
      <w:numFmt w:val="lowerRoman"/>
      <w:lvlText w:val="%9."/>
      <w:lvlJc w:val="right"/>
      <w:pPr>
        <w:ind w:left="7822" w:hanging="180"/>
      </w:pPr>
    </w:lvl>
  </w:abstractNum>
  <w:abstractNum w:abstractNumId="55" w15:restartNumberingAfterBreak="0">
    <w:nsid w:val="7B327586"/>
    <w:multiLevelType w:val="multilevel"/>
    <w:tmpl w:val="B568FADC"/>
    <w:name w:val="SH Alphas"/>
    <w:lvl w:ilvl="0">
      <w:start w:val="1"/>
      <w:numFmt w:val="lowerLetter"/>
      <w:pStyle w:val="SHAlpha1"/>
      <w:lvlText w:val="(%1)"/>
      <w:lvlJc w:val="left"/>
      <w:pPr>
        <w:ind w:left="851" w:hanging="851"/>
      </w:pPr>
      <w:rPr>
        <w:rFonts w:hint="default"/>
      </w:rPr>
    </w:lvl>
    <w:lvl w:ilvl="1">
      <w:start w:val="1"/>
      <w:numFmt w:val="lowerLetter"/>
      <w:pStyle w:val="SHAlpha2"/>
      <w:lvlText w:val="(%2)"/>
      <w:lvlJc w:val="left"/>
      <w:pPr>
        <w:tabs>
          <w:tab w:val="num" w:pos="851"/>
        </w:tabs>
        <w:ind w:left="1701" w:hanging="850"/>
      </w:pPr>
      <w:rPr>
        <w:rFonts w:hint="default"/>
      </w:rPr>
    </w:lvl>
    <w:lvl w:ilvl="2">
      <w:start w:val="1"/>
      <w:numFmt w:val="lowerLetter"/>
      <w:pStyle w:val="SHAlpha3"/>
      <w:lvlText w:val="(%3)"/>
      <w:lvlJc w:val="left"/>
      <w:pPr>
        <w:tabs>
          <w:tab w:val="num" w:pos="1701"/>
        </w:tabs>
        <w:ind w:left="2552" w:hanging="851"/>
      </w:pPr>
      <w:rPr>
        <w:rFonts w:hint="default"/>
      </w:rPr>
    </w:lvl>
    <w:lvl w:ilvl="3">
      <w:start w:val="1"/>
      <w:numFmt w:val="lowerLetter"/>
      <w:lvlText w:val="(%4)"/>
      <w:lvlJc w:val="left"/>
      <w:pPr>
        <w:tabs>
          <w:tab w:val="num" w:pos="5103"/>
        </w:tabs>
        <w:ind w:left="3402" w:hanging="850"/>
      </w:pPr>
      <w:rPr>
        <w:rFonts w:hint="default"/>
      </w:rPr>
    </w:lvl>
    <w:lvl w:ilvl="4">
      <w:start w:val="1"/>
      <w:numFmt w:val="lowerLetter"/>
      <w:lvlText w:val="(%5)"/>
      <w:lvlJc w:val="left"/>
      <w:pPr>
        <w:tabs>
          <w:tab w:val="num" w:pos="3402"/>
        </w:tabs>
        <w:ind w:left="4253" w:hanging="851"/>
      </w:pPr>
      <w:rPr>
        <w:rFonts w:hint="default"/>
      </w:rPr>
    </w:lvl>
    <w:lvl w:ilvl="5">
      <w:start w:val="1"/>
      <w:numFmt w:val="lowerLetter"/>
      <w:lvlText w:val="(%6)"/>
      <w:lvlJc w:val="left"/>
      <w:pPr>
        <w:tabs>
          <w:tab w:val="num" w:pos="4253"/>
        </w:tabs>
        <w:ind w:left="5103" w:hanging="850"/>
      </w:pPr>
      <w:rPr>
        <w:rFonts w:hint="default"/>
      </w:rPr>
    </w:lvl>
    <w:lvl w:ilvl="6">
      <w:start w:val="1"/>
      <w:numFmt w:val="lowerLetter"/>
      <w:lvlText w:val="(%7)"/>
      <w:lvlJc w:val="left"/>
      <w:pPr>
        <w:tabs>
          <w:tab w:val="num" w:pos="5103"/>
        </w:tabs>
        <w:ind w:left="5954" w:hanging="851"/>
      </w:pPr>
      <w:rPr>
        <w:rFonts w:hint="default"/>
      </w:rPr>
    </w:lvl>
    <w:lvl w:ilvl="7">
      <w:start w:val="1"/>
      <w:numFmt w:val="lowerLetter"/>
      <w:lvlText w:val="(%8)"/>
      <w:lvlJc w:val="left"/>
      <w:pPr>
        <w:tabs>
          <w:tab w:val="num" w:pos="5954"/>
        </w:tabs>
        <w:ind w:left="6804" w:hanging="850"/>
      </w:pPr>
      <w:rPr>
        <w:rFonts w:hint="default"/>
      </w:rPr>
    </w:lvl>
    <w:lvl w:ilvl="8">
      <w:start w:val="1"/>
      <w:numFmt w:val="lowerLetter"/>
      <w:lvlText w:val="(%9)"/>
      <w:lvlJc w:val="left"/>
      <w:pPr>
        <w:ind w:left="7655" w:hanging="851"/>
      </w:pPr>
      <w:rPr>
        <w:rFonts w:hint="default"/>
      </w:rPr>
    </w:lvl>
  </w:abstractNum>
  <w:abstractNum w:abstractNumId="56" w15:restartNumberingAfterBreak="0">
    <w:nsid w:val="7D185071"/>
    <w:multiLevelType w:val="hybridMultilevel"/>
    <w:tmpl w:val="42727896"/>
    <w:name w:val="SH TabAlpha"/>
    <w:lvl w:ilvl="0" w:tplc="82BCCA50">
      <w:start w:val="1"/>
      <w:numFmt w:val="lowerLetter"/>
      <w:pStyle w:val="SHTabAlpha"/>
      <w:lvlText w:val="(%1)"/>
      <w:lvlJc w:val="left"/>
      <w:pPr>
        <w:ind w:left="85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1298703">
    <w:abstractNumId w:val="41"/>
  </w:num>
  <w:num w:numId="2" w16cid:durableId="1664357710">
    <w:abstractNumId w:val="36"/>
  </w:num>
  <w:num w:numId="3" w16cid:durableId="1340504126">
    <w:abstractNumId w:val="6"/>
  </w:num>
  <w:num w:numId="4" w16cid:durableId="1690597823">
    <w:abstractNumId w:val="21"/>
  </w:num>
  <w:num w:numId="5" w16cid:durableId="482698779">
    <w:abstractNumId w:val="56"/>
  </w:num>
  <w:num w:numId="6" w16cid:durableId="1947693331">
    <w:abstractNumId w:val="30"/>
  </w:num>
  <w:num w:numId="7" w16cid:durableId="839006929">
    <w:abstractNumId w:val="11"/>
  </w:num>
  <w:num w:numId="8" w16cid:durableId="897083982">
    <w:abstractNumId w:val="55"/>
  </w:num>
  <w:num w:numId="9" w16cid:durableId="1419713178">
    <w:abstractNumId w:val="43"/>
  </w:num>
  <w:num w:numId="10" w16cid:durableId="1986860996">
    <w:abstractNumId w:val="3"/>
  </w:num>
  <w:num w:numId="11" w16cid:durableId="1046756111">
    <w:abstractNumId w:val="18"/>
  </w:num>
  <w:num w:numId="12" w16cid:durableId="1380782450">
    <w:abstractNumId w:val="47"/>
  </w:num>
  <w:num w:numId="13" w16cid:durableId="6694087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93409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867600">
    <w:abstractNumId w:val="29"/>
  </w:num>
  <w:num w:numId="16" w16cid:durableId="439107962">
    <w:abstractNumId w:val="46"/>
  </w:num>
  <w:num w:numId="17" w16cid:durableId="1595361502">
    <w:abstractNumId w:val="24"/>
  </w:num>
  <w:num w:numId="18" w16cid:durableId="1503162462">
    <w:abstractNumId w:val="9"/>
  </w:num>
  <w:num w:numId="19" w16cid:durableId="321933983">
    <w:abstractNumId w:val="38"/>
  </w:num>
  <w:num w:numId="20" w16cid:durableId="1332874761">
    <w:abstractNumId w:val="20"/>
  </w:num>
  <w:num w:numId="21" w16cid:durableId="819614727">
    <w:abstractNumId w:val="17"/>
  </w:num>
  <w:num w:numId="22" w16cid:durableId="1159540675">
    <w:abstractNumId w:val="26"/>
  </w:num>
  <w:num w:numId="23" w16cid:durableId="95173290">
    <w:abstractNumId w:val="44"/>
  </w:num>
  <w:num w:numId="24" w16cid:durableId="907114032">
    <w:abstractNumId w:val="54"/>
  </w:num>
  <w:num w:numId="25" w16cid:durableId="95103864">
    <w:abstractNumId w:val="37"/>
  </w:num>
  <w:num w:numId="26" w16cid:durableId="664675462">
    <w:abstractNumId w:val="39"/>
  </w:num>
  <w:num w:numId="27" w16cid:durableId="1405644783">
    <w:abstractNumId w:val="2"/>
  </w:num>
  <w:num w:numId="28" w16cid:durableId="2071690635">
    <w:abstractNumId w:val="5"/>
  </w:num>
  <w:num w:numId="29" w16cid:durableId="2102674806">
    <w:abstractNumId w:val="22"/>
  </w:num>
  <w:num w:numId="30" w16cid:durableId="525486820">
    <w:abstractNumId w:val="34"/>
  </w:num>
  <w:num w:numId="31" w16cid:durableId="1541631030">
    <w:abstractNumId w:val="8"/>
  </w:num>
  <w:num w:numId="32" w16cid:durableId="1389307637">
    <w:abstractNumId w:val="25"/>
  </w:num>
  <w:num w:numId="33" w16cid:durableId="1146629257">
    <w:abstractNumId w:val="45"/>
  </w:num>
  <w:num w:numId="34" w16cid:durableId="1491364130">
    <w:abstractNumId w:val="14"/>
  </w:num>
  <w:num w:numId="35" w16cid:durableId="1979921873">
    <w:abstractNumId w:val="27"/>
  </w:num>
  <w:num w:numId="36" w16cid:durableId="405035253">
    <w:abstractNumId w:val="0"/>
  </w:num>
  <w:num w:numId="37" w16cid:durableId="1069691453">
    <w:abstractNumId w:val="35"/>
  </w:num>
  <w:num w:numId="38" w16cid:durableId="1685783047">
    <w:abstractNumId w:val="15"/>
  </w:num>
  <w:num w:numId="39" w16cid:durableId="1460951655">
    <w:abstractNumId w:val="10"/>
  </w:num>
  <w:num w:numId="40" w16cid:durableId="1516335797">
    <w:abstractNumId w:val="12"/>
  </w:num>
  <w:num w:numId="41" w16cid:durableId="393553750">
    <w:abstractNumId w:val="52"/>
  </w:num>
  <w:num w:numId="42" w16cid:durableId="567766838">
    <w:abstractNumId w:val="50"/>
  </w:num>
  <w:num w:numId="43" w16cid:durableId="842476090">
    <w:abstractNumId w:val="28"/>
  </w:num>
  <w:num w:numId="44" w16cid:durableId="1091200096">
    <w:abstractNumId w:val="4"/>
  </w:num>
  <w:num w:numId="45" w16cid:durableId="566770360">
    <w:abstractNumId w:val="47"/>
    <w:lvlOverride w:ilvl="0">
      <w:startOverride w:val="1"/>
    </w:lvlOverride>
    <w:lvlOverride w:ilvl="1">
      <w:startOverride w:val="1"/>
    </w:lvlOverride>
    <w:lvlOverride w:ilvl="2">
      <w:startOverride w:val="1"/>
    </w:lvlOverride>
  </w:num>
  <w:num w:numId="46" w16cid:durableId="528490663">
    <w:abstractNumId w:val="33"/>
  </w:num>
  <w:num w:numId="47" w16cid:durableId="265231981">
    <w:abstractNumId w:val="40"/>
  </w:num>
  <w:num w:numId="48" w16cid:durableId="16323982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773862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17189216">
    <w:abstractNumId w:val="13"/>
  </w:num>
  <w:num w:numId="51" w16cid:durableId="713819722">
    <w:abstractNumId w:val="48"/>
  </w:num>
  <w:num w:numId="52" w16cid:durableId="2335908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49615880">
    <w:abstractNumId w:val="16"/>
  </w:num>
  <w:num w:numId="54" w16cid:durableId="3942050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67431328">
    <w:abstractNumId w:val="19"/>
  </w:num>
  <w:num w:numId="56" w16cid:durableId="860822117">
    <w:abstractNumId w:val="49"/>
  </w:num>
  <w:num w:numId="57" w16cid:durableId="354229718">
    <w:abstractNumId w:val="51"/>
  </w:num>
  <w:num w:numId="58" w16cid:durableId="1979994194">
    <w:abstractNumId w:val="7"/>
  </w:num>
  <w:num w:numId="59" w16cid:durableId="1803384097">
    <w:abstractNumId w:val="31"/>
  </w:num>
  <w:num w:numId="60" w16cid:durableId="803472479">
    <w:abstractNumId w:val="42"/>
  </w:num>
  <w:num w:numId="61" w16cid:durableId="2139102517">
    <w:abstractNumId w:val="23"/>
  </w:num>
  <w:num w:numId="62" w16cid:durableId="1362828605">
    <w:abstractNumId w:val="53"/>
  </w:num>
  <w:num w:numId="63" w16cid:durableId="275019725">
    <w:abstractNumId w:val="32"/>
  </w:num>
  <w:num w:numId="64" w16cid:durableId="886837865">
    <w:abstractNumId w:val="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doNotTrackFormatting/>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6FD"/>
    <w:rsid w:val="00001088"/>
    <w:rsid w:val="0000117D"/>
    <w:rsid w:val="0000182E"/>
    <w:rsid w:val="00002A89"/>
    <w:rsid w:val="00003F37"/>
    <w:rsid w:val="000050A0"/>
    <w:rsid w:val="00006DC3"/>
    <w:rsid w:val="000075FB"/>
    <w:rsid w:val="00007787"/>
    <w:rsid w:val="00007BC9"/>
    <w:rsid w:val="00011044"/>
    <w:rsid w:val="00011571"/>
    <w:rsid w:val="00011F4F"/>
    <w:rsid w:val="00012821"/>
    <w:rsid w:val="0001342F"/>
    <w:rsid w:val="00014365"/>
    <w:rsid w:val="0001520A"/>
    <w:rsid w:val="0001595F"/>
    <w:rsid w:val="00015C97"/>
    <w:rsid w:val="00015F50"/>
    <w:rsid w:val="00015FFE"/>
    <w:rsid w:val="000166B2"/>
    <w:rsid w:val="00017559"/>
    <w:rsid w:val="00017D21"/>
    <w:rsid w:val="000204F7"/>
    <w:rsid w:val="000217EA"/>
    <w:rsid w:val="0002411F"/>
    <w:rsid w:val="00024A81"/>
    <w:rsid w:val="00024F97"/>
    <w:rsid w:val="000252B3"/>
    <w:rsid w:val="000252E3"/>
    <w:rsid w:val="00026A04"/>
    <w:rsid w:val="00027F07"/>
    <w:rsid w:val="000316F8"/>
    <w:rsid w:val="00032A64"/>
    <w:rsid w:val="0003340E"/>
    <w:rsid w:val="000334CB"/>
    <w:rsid w:val="00033861"/>
    <w:rsid w:val="00033EB3"/>
    <w:rsid w:val="00034B35"/>
    <w:rsid w:val="00034CF4"/>
    <w:rsid w:val="00035262"/>
    <w:rsid w:val="000359AE"/>
    <w:rsid w:val="000359D1"/>
    <w:rsid w:val="00036AFA"/>
    <w:rsid w:val="00036C54"/>
    <w:rsid w:val="00036D2C"/>
    <w:rsid w:val="00037913"/>
    <w:rsid w:val="00040266"/>
    <w:rsid w:val="00040C9C"/>
    <w:rsid w:val="0004268C"/>
    <w:rsid w:val="00042FED"/>
    <w:rsid w:val="00044C44"/>
    <w:rsid w:val="0004556D"/>
    <w:rsid w:val="00046E4B"/>
    <w:rsid w:val="000472F2"/>
    <w:rsid w:val="00047ACB"/>
    <w:rsid w:val="000508F8"/>
    <w:rsid w:val="00051A74"/>
    <w:rsid w:val="00051B6D"/>
    <w:rsid w:val="0005224F"/>
    <w:rsid w:val="0005379F"/>
    <w:rsid w:val="00053E58"/>
    <w:rsid w:val="000541DC"/>
    <w:rsid w:val="00054497"/>
    <w:rsid w:val="0005496E"/>
    <w:rsid w:val="0005740D"/>
    <w:rsid w:val="00062792"/>
    <w:rsid w:val="00065BAC"/>
    <w:rsid w:val="00070C57"/>
    <w:rsid w:val="00071DB1"/>
    <w:rsid w:val="00073238"/>
    <w:rsid w:val="000734B3"/>
    <w:rsid w:val="00073E82"/>
    <w:rsid w:val="00075118"/>
    <w:rsid w:val="00075471"/>
    <w:rsid w:val="00076777"/>
    <w:rsid w:val="00077FB5"/>
    <w:rsid w:val="00080ADF"/>
    <w:rsid w:val="000813DD"/>
    <w:rsid w:val="0008302B"/>
    <w:rsid w:val="00084D09"/>
    <w:rsid w:val="00085B4F"/>
    <w:rsid w:val="00085DD3"/>
    <w:rsid w:val="0008609F"/>
    <w:rsid w:val="0008677A"/>
    <w:rsid w:val="00087ABD"/>
    <w:rsid w:val="0009063D"/>
    <w:rsid w:val="000907FA"/>
    <w:rsid w:val="00091791"/>
    <w:rsid w:val="00092A2C"/>
    <w:rsid w:val="0009335F"/>
    <w:rsid w:val="000943AC"/>
    <w:rsid w:val="00094864"/>
    <w:rsid w:val="00096AB6"/>
    <w:rsid w:val="00097136"/>
    <w:rsid w:val="000973A1"/>
    <w:rsid w:val="0009760B"/>
    <w:rsid w:val="000A1838"/>
    <w:rsid w:val="000A1E9D"/>
    <w:rsid w:val="000A23E5"/>
    <w:rsid w:val="000A2C08"/>
    <w:rsid w:val="000A4DD8"/>
    <w:rsid w:val="000A51C8"/>
    <w:rsid w:val="000A64F5"/>
    <w:rsid w:val="000A77C7"/>
    <w:rsid w:val="000B07FE"/>
    <w:rsid w:val="000B1177"/>
    <w:rsid w:val="000B126F"/>
    <w:rsid w:val="000B1E4E"/>
    <w:rsid w:val="000B2442"/>
    <w:rsid w:val="000B2853"/>
    <w:rsid w:val="000B3038"/>
    <w:rsid w:val="000B4563"/>
    <w:rsid w:val="000B5813"/>
    <w:rsid w:val="000C0577"/>
    <w:rsid w:val="000C0F13"/>
    <w:rsid w:val="000C1E11"/>
    <w:rsid w:val="000C453A"/>
    <w:rsid w:val="000C4610"/>
    <w:rsid w:val="000C5158"/>
    <w:rsid w:val="000C71E8"/>
    <w:rsid w:val="000C78A5"/>
    <w:rsid w:val="000C7F2E"/>
    <w:rsid w:val="000D0201"/>
    <w:rsid w:val="000D0E90"/>
    <w:rsid w:val="000D1DCA"/>
    <w:rsid w:val="000D28F8"/>
    <w:rsid w:val="000D3888"/>
    <w:rsid w:val="000D3E4D"/>
    <w:rsid w:val="000D40F3"/>
    <w:rsid w:val="000D4572"/>
    <w:rsid w:val="000D4823"/>
    <w:rsid w:val="000D4A23"/>
    <w:rsid w:val="000D513F"/>
    <w:rsid w:val="000D51E7"/>
    <w:rsid w:val="000D5D68"/>
    <w:rsid w:val="000D7707"/>
    <w:rsid w:val="000D7776"/>
    <w:rsid w:val="000E00D4"/>
    <w:rsid w:val="000E06DA"/>
    <w:rsid w:val="000E1105"/>
    <w:rsid w:val="000E1391"/>
    <w:rsid w:val="000E1894"/>
    <w:rsid w:val="000E2206"/>
    <w:rsid w:val="000E264D"/>
    <w:rsid w:val="000E364D"/>
    <w:rsid w:val="000E381A"/>
    <w:rsid w:val="000E3C08"/>
    <w:rsid w:val="000E43C4"/>
    <w:rsid w:val="000E6707"/>
    <w:rsid w:val="000E7B35"/>
    <w:rsid w:val="000F030C"/>
    <w:rsid w:val="000F1216"/>
    <w:rsid w:val="000F227A"/>
    <w:rsid w:val="000F3D19"/>
    <w:rsid w:val="000F3DE9"/>
    <w:rsid w:val="000F3E8D"/>
    <w:rsid w:val="000F498E"/>
    <w:rsid w:val="000F552E"/>
    <w:rsid w:val="000F5ABD"/>
    <w:rsid w:val="000F5EAB"/>
    <w:rsid w:val="000F5F83"/>
    <w:rsid w:val="000F7E52"/>
    <w:rsid w:val="001019E1"/>
    <w:rsid w:val="00102F3C"/>
    <w:rsid w:val="00103410"/>
    <w:rsid w:val="00103693"/>
    <w:rsid w:val="00103B33"/>
    <w:rsid w:val="001051BE"/>
    <w:rsid w:val="00107B3C"/>
    <w:rsid w:val="00110B89"/>
    <w:rsid w:val="00111EE7"/>
    <w:rsid w:val="00111FEC"/>
    <w:rsid w:val="00113F53"/>
    <w:rsid w:val="001152E0"/>
    <w:rsid w:val="0011772D"/>
    <w:rsid w:val="001179BD"/>
    <w:rsid w:val="00117DF1"/>
    <w:rsid w:val="001204F9"/>
    <w:rsid w:val="00120766"/>
    <w:rsid w:val="001246C4"/>
    <w:rsid w:val="00125008"/>
    <w:rsid w:val="0012541A"/>
    <w:rsid w:val="0012604D"/>
    <w:rsid w:val="0012695A"/>
    <w:rsid w:val="0012758E"/>
    <w:rsid w:val="00127A60"/>
    <w:rsid w:val="00130CC8"/>
    <w:rsid w:val="0013183E"/>
    <w:rsid w:val="00131B6F"/>
    <w:rsid w:val="00132DA2"/>
    <w:rsid w:val="001334D8"/>
    <w:rsid w:val="001345F5"/>
    <w:rsid w:val="00134710"/>
    <w:rsid w:val="001365EE"/>
    <w:rsid w:val="001370C9"/>
    <w:rsid w:val="0014225E"/>
    <w:rsid w:val="001426A7"/>
    <w:rsid w:val="001432D2"/>
    <w:rsid w:val="0014383E"/>
    <w:rsid w:val="001446BC"/>
    <w:rsid w:val="00144EFF"/>
    <w:rsid w:val="00145376"/>
    <w:rsid w:val="001459C8"/>
    <w:rsid w:val="00146669"/>
    <w:rsid w:val="0014672B"/>
    <w:rsid w:val="00146BE9"/>
    <w:rsid w:val="001472BD"/>
    <w:rsid w:val="001476AE"/>
    <w:rsid w:val="00147DDF"/>
    <w:rsid w:val="00150BE1"/>
    <w:rsid w:val="00150DC7"/>
    <w:rsid w:val="0015136F"/>
    <w:rsid w:val="00151C92"/>
    <w:rsid w:val="001531A5"/>
    <w:rsid w:val="001534EE"/>
    <w:rsid w:val="00153688"/>
    <w:rsid w:val="00155B35"/>
    <w:rsid w:val="00156AC2"/>
    <w:rsid w:val="001579C6"/>
    <w:rsid w:val="0016009E"/>
    <w:rsid w:val="001610B1"/>
    <w:rsid w:val="00161EE2"/>
    <w:rsid w:val="001624C6"/>
    <w:rsid w:val="001630BE"/>
    <w:rsid w:val="001634E8"/>
    <w:rsid w:val="0016408C"/>
    <w:rsid w:val="00164176"/>
    <w:rsid w:val="00165419"/>
    <w:rsid w:val="00167983"/>
    <w:rsid w:val="001701F1"/>
    <w:rsid w:val="00171849"/>
    <w:rsid w:val="00171ED8"/>
    <w:rsid w:val="00172378"/>
    <w:rsid w:val="00172887"/>
    <w:rsid w:val="00173A3A"/>
    <w:rsid w:val="0017558A"/>
    <w:rsid w:val="00176591"/>
    <w:rsid w:val="001770E3"/>
    <w:rsid w:val="00180D3C"/>
    <w:rsid w:val="001813CD"/>
    <w:rsid w:val="001817BD"/>
    <w:rsid w:val="00181C4A"/>
    <w:rsid w:val="00181E88"/>
    <w:rsid w:val="00182310"/>
    <w:rsid w:val="00182B37"/>
    <w:rsid w:val="00182C38"/>
    <w:rsid w:val="00183007"/>
    <w:rsid w:val="00183030"/>
    <w:rsid w:val="00183514"/>
    <w:rsid w:val="00186C77"/>
    <w:rsid w:val="0018774F"/>
    <w:rsid w:val="00190122"/>
    <w:rsid w:val="00191EF7"/>
    <w:rsid w:val="001925DF"/>
    <w:rsid w:val="00194375"/>
    <w:rsid w:val="00194625"/>
    <w:rsid w:val="0019465B"/>
    <w:rsid w:val="00194F61"/>
    <w:rsid w:val="001955A4"/>
    <w:rsid w:val="00195E82"/>
    <w:rsid w:val="00195F62"/>
    <w:rsid w:val="001961A8"/>
    <w:rsid w:val="001963C1"/>
    <w:rsid w:val="001A02E9"/>
    <w:rsid w:val="001A08AC"/>
    <w:rsid w:val="001A1108"/>
    <w:rsid w:val="001A1CDB"/>
    <w:rsid w:val="001A42A4"/>
    <w:rsid w:val="001A45CA"/>
    <w:rsid w:val="001A5557"/>
    <w:rsid w:val="001A5783"/>
    <w:rsid w:val="001A6A37"/>
    <w:rsid w:val="001A79B3"/>
    <w:rsid w:val="001B013C"/>
    <w:rsid w:val="001B13CC"/>
    <w:rsid w:val="001B1467"/>
    <w:rsid w:val="001B20CC"/>
    <w:rsid w:val="001B2131"/>
    <w:rsid w:val="001B34E9"/>
    <w:rsid w:val="001B41CE"/>
    <w:rsid w:val="001B5511"/>
    <w:rsid w:val="001B6510"/>
    <w:rsid w:val="001B6E72"/>
    <w:rsid w:val="001B747C"/>
    <w:rsid w:val="001C09A6"/>
    <w:rsid w:val="001C2100"/>
    <w:rsid w:val="001C31FC"/>
    <w:rsid w:val="001C476E"/>
    <w:rsid w:val="001C7755"/>
    <w:rsid w:val="001C7F58"/>
    <w:rsid w:val="001D275C"/>
    <w:rsid w:val="001D28E5"/>
    <w:rsid w:val="001D35B2"/>
    <w:rsid w:val="001D510A"/>
    <w:rsid w:val="001D60F4"/>
    <w:rsid w:val="001D6A04"/>
    <w:rsid w:val="001D6C82"/>
    <w:rsid w:val="001E0EE2"/>
    <w:rsid w:val="001E177B"/>
    <w:rsid w:val="001E1AFF"/>
    <w:rsid w:val="001E3038"/>
    <w:rsid w:val="001E3C5E"/>
    <w:rsid w:val="001E4B4C"/>
    <w:rsid w:val="001E53CB"/>
    <w:rsid w:val="001E54B8"/>
    <w:rsid w:val="001E569C"/>
    <w:rsid w:val="001E5901"/>
    <w:rsid w:val="001E5CD9"/>
    <w:rsid w:val="001E6CED"/>
    <w:rsid w:val="001E748E"/>
    <w:rsid w:val="001E7E65"/>
    <w:rsid w:val="001F01BE"/>
    <w:rsid w:val="001F1335"/>
    <w:rsid w:val="001F2172"/>
    <w:rsid w:val="001F473F"/>
    <w:rsid w:val="001F732C"/>
    <w:rsid w:val="00200A53"/>
    <w:rsid w:val="002011EA"/>
    <w:rsid w:val="00202C9E"/>
    <w:rsid w:val="00203406"/>
    <w:rsid w:val="00203410"/>
    <w:rsid w:val="00204079"/>
    <w:rsid w:val="00204DCD"/>
    <w:rsid w:val="00204DFB"/>
    <w:rsid w:val="0020567B"/>
    <w:rsid w:val="002067CF"/>
    <w:rsid w:val="00206CCB"/>
    <w:rsid w:val="0020784E"/>
    <w:rsid w:val="002108C0"/>
    <w:rsid w:val="00210AD1"/>
    <w:rsid w:val="0021237B"/>
    <w:rsid w:val="00212680"/>
    <w:rsid w:val="00212C5F"/>
    <w:rsid w:val="00212C91"/>
    <w:rsid w:val="002137AC"/>
    <w:rsid w:val="00214DE3"/>
    <w:rsid w:val="00214FDA"/>
    <w:rsid w:val="002171A9"/>
    <w:rsid w:val="00217D1C"/>
    <w:rsid w:val="00220563"/>
    <w:rsid w:val="00220E64"/>
    <w:rsid w:val="00221A4F"/>
    <w:rsid w:val="00221B18"/>
    <w:rsid w:val="0022217B"/>
    <w:rsid w:val="00222F30"/>
    <w:rsid w:val="00224F13"/>
    <w:rsid w:val="002251DC"/>
    <w:rsid w:val="00225911"/>
    <w:rsid w:val="00226470"/>
    <w:rsid w:val="00226CFA"/>
    <w:rsid w:val="00227D8E"/>
    <w:rsid w:val="00230022"/>
    <w:rsid w:val="0023017F"/>
    <w:rsid w:val="002305A2"/>
    <w:rsid w:val="002330E0"/>
    <w:rsid w:val="0023448A"/>
    <w:rsid w:val="0023493B"/>
    <w:rsid w:val="00234FD4"/>
    <w:rsid w:val="00235FE0"/>
    <w:rsid w:val="002372EE"/>
    <w:rsid w:val="00237B1A"/>
    <w:rsid w:val="00240CBD"/>
    <w:rsid w:val="00241834"/>
    <w:rsid w:val="002451DC"/>
    <w:rsid w:val="00245B39"/>
    <w:rsid w:val="00247B53"/>
    <w:rsid w:val="00247C41"/>
    <w:rsid w:val="00250A17"/>
    <w:rsid w:val="0025121B"/>
    <w:rsid w:val="00253CB8"/>
    <w:rsid w:val="00253E0C"/>
    <w:rsid w:val="00253E70"/>
    <w:rsid w:val="00254231"/>
    <w:rsid w:val="00254BE2"/>
    <w:rsid w:val="0025503D"/>
    <w:rsid w:val="00256B0C"/>
    <w:rsid w:val="00256EC1"/>
    <w:rsid w:val="00257321"/>
    <w:rsid w:val="00260E35"/>
    <w:rsid w:val="00262657"/>
    <w:rsid w:val="00264002"/>
    <w:rsid w:val="0026448E"/>
    <w:rsid w:val="00267DFB"/>
    <w:rsid w:val="00267F4F"/>
    <w:rsid w:val="0027052D"/>
    <w:rsid w:val="00273081"/>
    <w:rsid w:val="00274ADD"/>
    <w:rsid w:val="0027528F"/>
    <w:rsid w:val="0027590C"/>
    <w:rsid w:val="00275FDC"/>
    <w:rsid w:val="00277C38"/>
    <w:rsid w:val="00280D44"/>
    <w:rsid w:val="00280FC5"/>
    <w:rsid w:val="00281E93"/>
    <w:rsid w:val="002821D7"/>
    <w:rsid w:val="00282457"/>
    <w:rsid w:val="00284B67"/>
    <w:rsid w:val="00285A52"/>
    <w:rsid w:val="00285C5D"/>
    <w:rsid w:val="00287190"/>
    <w:rsid w:val="002877D9"/>
    <w:rsid w:val="00290F3E"/>
    <w:rsid w:val="00291326"/>
    <w:rsid w:val="0029148C"/>
    <w:rsid w:val="00291A09"/>
    <w:rsid w:val="002944E3"/>
    <w:rsid w:val="00296424"/>
    <w:rsid w:val="00297976"/>
    <w:rsid w:val="002A03A3"/>
    <w:rsid w:val="002A0C07"/>
    <w:rsid w:val="002A181C"/>
    <w:rsid w:val="002A34E5"/>
    <w:rsid w:val="002A39B0"/>
    <w:rsid w:val="002A3C2F"/>
    <w:rsid w:val="002A44DA"/>
    <w:rsid w:val="002B02A4"/>
    <w:rsid w:val="002B11CE"/>
    <w:rsid w:val="002B1785"/>
    <w:rsid w:val="002B2F4C"/>
    <w:rsid w:val="002B312D"/>
    <w:rsid w:val="002B3195"/>
    <w:rsid w:val="002B42FA"/>
    <w:rsid w:val="002B44C2"/>
    <w:rsid w:val="002B5194"/>
    <w:rsid w:val="002B59F4"/>
    <w:rsid w:val="002B5FCD"/>
    <w:rsid w:val="002B60E6"/>
    <w:rsid w:val="002B7568"/>
    <w:rsid w:val="002B7C56"/>
    <w:rsid w:val="002C0843"/>
    <w:rsid w:val="002C09B4"/>
    <w:rsid w:val="002C1259"/>
    <w:rsid w:val="002C1E78"/>
    <w:rsid w:val="002C4756"/>
    <w:rsid w:val="002C4C75"/>
    <w:rsid w:val="002C4E83"/>
    <w:rsid w:val="002C63B8"/>
    <w:rsid w:val="002C66CD"/>
    <w:rsid w:val="002C7A8E"/>
    <w:rsid w:val="002D05B7"/>
    <w:rsid w:val="002D17A5"/>
    <w:rsid w:val="002D18A8"/>
    <w:rsid w:val="002D1A41"/>
    <w:rsid w:val="002D1F43"/>
    <w:rsid w:val="002D27E0"/>
    <w:rsid w:val="002D2960"/>
    <w:rsid w:val="002D2AE5"/>
    <w:rsid w:val="002D314F"/>
    <w:rsid w:val="002D31A8"/>
    <w:rsid w:val="002D359A"/>
    <w:rsid w:val="002D381A"/>
    <w:rsid w:val="002D4334"/>
    <w:rsid w:val="002D5268"/>
    <w:rsid w:val="002D52EC"/>
    <w:rsid w:val="002D63C4"/>
    <w:rsid w:val="002D6983"/>
    <w:rsid w:val="002D6990"/>
    <w:rsid w:val="002D6A04"/>
    <w:rsid w:val="002D7208"/>
    <w:rsid w:val="002E0E68"/>
    <w:rsid w:val="002E20C0"/>
    <w:rsid w:val="002E30A3"/>
    <w:rsid w:val="002E35C8"/>
    <w:rsid w:val="002E43EA"/>
    <w:rsid w:val="002E4683"/>
    <w:rsid w:val="002E4A05"/>
    <w:rsid w:val="002E4EBB"/>
    <w:rsid w:val="002E512A"/>
    <w:rsid w:val="002E71ED"/>
    <w:rsid w:val="002E772C"/>
    <w:rsid w:val="002F004B"/>
    <w:rsid w:val="002F012E"/>
    <w:rsid w:val="002F110A"/>
    <w:rsid w:val="002F2663"/>
    <w:rsid w:val="002F3D97"/>
    <w:rsid w:val="002F3F3F"/>
    <w:rsid w:val="002F443E"/>
    <w:rsid w:val="002F4756"/>
    <w:rsid w:val="002F5FE5"/>
    <w:rsid w:val="002F600E"/>
    <w:rsid w:val="002F758A"/>
    <w:rsid w:val="002F7B76"/>
    <w:rsid w:val="00300811"/>
    <w:rsid w:val="00300A41"/>
    <w:rsid w:val="00301A9A"/>
    <w:rsid w:val="00301BAF"/>
    <w:rsid w:val="00302671"/>
    <w:rsid w:val="003028AA"/>
    <w:rsid w:val="00304002"/>
    <w:rsid w:val="00305A83"/>
    <w:rsid w:val="003063D2"/>
    <w:rsid w:val="0030776E"/>
    <w:rsid w:val="0031009B"/>
    <w:rsid w:val="00312DE6"/>
    <w:rsid w:val="003139EC"/>
    <w:rsid w:val="003147B0"/>
    <w:rsid w:val="00317423"/>
    <w:rsid w:val="00320983"/>
    <w:rsid w:val="003216C5"/>
    <w:rsid w:val="0032271F"/>
    <w:rsid w:val="003228FF"/>
    <w:rsid w:val="00322A10"/>
    <w:rsid w:val="0032491F"/>
    <w:rsid w:val="003262CC"/>
    <w:rsid w:val="00326E86"/>
    <w:rsid w:val="003279F9"/>
    <w:rsid w:val="00327AB9"/>
    <w:rsid w:val="003302B6"/>
    <w:rsid w:val="00331983"/>
    <w:rsid w:val="003324C8"/>
    <w:rsid w:val="003339FB"/>
    <w:rsid w:val="003348E3"/>
    <w:rsid w:val="00334A38"/>
    <w:rsid w:val="00335088"/>
    <w:rsid w:val="003352EE"/>
    <w:rsid w:val="00336BAC"/>
    <w:rsid w:val="003401BD"/>
    <w:rsid w:val="00340CC8"/>
    <w:rsid w:val="00340E98"/>
    <w:rsid w:val="003414E9"/>
    <w:rsid w:val="00341B00"/>
    <w:rsid w:val="00342765"/>
    <w:rsid w:val="00342BD3"/>
    <w:rsid w:val="00343BA3"/>
    <w:rsid w:val="00344629"/>
    <w:rsid w:val="00345EEB"/>
    <w:rsid w:val="00346317"/>
    <w:rsid w:val="00350660"/>
    <w:rsid w:val="00350C3B"/>
    <w:rsid w:val="00350EAF"/>
    <w:rsid w:val="00352571"/>
    <w:rsid w:val="00352F01"/>
    <w:rsid w:val="00353B18"/>
    <w:rsid w:val="00354519"/>
    <w:rsid w:val="003545A5"/>
    <w:rsid w:val="00354A5A"/>
    <w:rsid w:val="00355858"/>
    <w:rsid w:val="00356B7C"/>
    <w:rsid w:val="00356F24"/>
    <w:rsid w:val="00357BE2"/>
    <w:rsid w:val="00357CE4"/>
    <w:rsid w:val="00362D1E"/>
    <w:rsid w:val="003631D8"/>
    <w:rsid w:val="00363477"/>
    <w:rsid w:val="00363566"/>
    <w:rsid w:val="003639F0"/>
    <w:rsid w:val="0036532E"/>
    <w:rsid w:val="003661BA"/>
    <w:rsid w:val="003665DB"/>
    <w:rsid w:val="00367007"/>
    <w:rsid w:val="00370E65"/>
    <w:rsid w:val="0037297C"/>
    <w:rsid w:val="00373A8E"/>
    <w:rsid w:val="00373E0E"/>
    <w:rsid w:val="003753D7"/>
    <w:rsid w:val="003764B0"/>
    <w:rsid w:val="0037670E"/>
    <w:rsid w:val="00376DFE"/>
    <w:rsid w:val="00377122"/>
    <w:rsid w:val="003777A1"/>
    <w:rsid w:val="003813D6"/>
    <w:rsid w:val="003817AD"/>
    <w:rsid w:val="0038200F"/>
    <w:rsid w:val="0038264F"/>
    <w:rsid w:val="00382AF2"/>
    <w:rsid w:val="00383DE4"/>
    <w:rsid w:val="00384AD6"/>
    <w:rsid w:val="003856BA"/>
    <w:rsid w:val="0039294B"/>
    <w:rsid w:val="00392F1F"/>
    <w:rsid w:val="00393CB9"/>
    <w:rsid w:val="003A0148"/>
    <w:rsid w:val="003A04F2"/>
    <w:rsid w:val="003B0F28"/>
    <w:rsid w:val="003B28BB"/>
    <w:rsid w:val="003B2B0A"/>
    <w:rsid w:val="003B33F3"/>
    <w:rsid w:val="003B3EDC"/>
    <w:rsid w:val="003B5DAA"/>
    <w:rsid w:val="003B62A2"/>
    <w:rsid w:val="003B67C9"/>
    <w:rsid w:val="003C05E3"/>
    <w:rsid w:val="003C120B"/>
    <w:rsid w:val="003C12AC"/>
    <w:rsid w:val="003C151E"/>
    <w:rsid w:val="003C1F76"/>
    <w:rsid w:val="003C2831"/>
    <w:rsid w:val="003C2AD9"/>
    <w:rsid w:val="003C3005"/>
    <w:rsid w:val="003C3EB6"/>
    <w:rsid w:val="003C5CE4"/>
    <w:rsid w:val="003C5E32"/>
    <w:rsid w:val="003C6A96"/>
    <w:rsid w:val="003C7190"/>
    <w:rsid w:val="003C7E32"/>
    <w:rsid w:val="003C7FE4"/>
    <w:rsid w:val="003D15DF"/>
    <w:rsid w:val="003D274F"/>
    <w:rsid w:val="003D333B"/>
    <w:rsid w:val="003D3637"/>
    <w:rsid w:val="003D4F72"/>
    <w:rsid w:val="003D758B"/>
    <w:rsid w:val="003E0D51"/>
    <w:rsid w:val="003E1BC5"/>
    <w:rsid w:val="003E242B"/>
    <w:rsid w:val="003E2600"/>
    <w:rsid w:val="003E2E3C"/>
    <w:rsid w:val="003E3689"/>
    <w:rsid w:val="003E55FB"/>
    <w:rsid w:val="003E5766"/>
    <w:rsid w:val="003E5F61"/>
    <w:rsid w:val="003E65E5"/>
    <w:rsid w:val="003E7242"/>
    <w:rsid w:val="003E7E17"/>
    <w:rsid w:val="003E7EEB"/>
    <w:rsid w:val="003E7FAB"/>
    <w:rsid w:val="003F0644"/>
    <w:rsid w:val="003F0810"/>
    <w:rsid w:val="003F08EC"/>
    <w:rsid w:val="003F096C"/>
    <w:rsid w:val="003F0B71"/>
    <w:rsid w:val="003F49A5"/>
    <w:rsid w:val="003F52E7"/>
    <w:rsid w:val="003F6A33"/>
    <w:rsid w:val="003F6AB0"/>
    <w:rsid w:val="003F7294"/>
    <w:rsid w:val="003F74A0"/>
    <w:rsid w:val="00400075"/>
    <w:rsid w:val="0040372A"/>
    <w:rsid w:val="00403C84"/>
    <w:rsid w:val="004059DB"/>
    <w:rsid w:val="00405A52"/>
    <w:rsid w:val="00405F9E"/>
    <w:rsid w:val="00406917"/>
    <w:rsid w:val="00406DDA"/>
    <w:rsid w:val="004075BB"/>
    <w:rsid w:val="00410669"/>
    <w:rsid w:val="0041142A"/>
    <w:rsid w:val="00412086"/>
    <w:rsid w:val="00413132"/>
    <w:rsid w:val="0041444E"/>
    <w:rsid w:val="0041634A"/>
    <w:rsid w:val="0041682E"/>
    <w:rsid w:val="00416FAD"/>
    <w:rsid w:val="004179C1"/>
    <w:rsid w:val="00420180"/>
    <w:rsid w:val="0042316B"/>
    <w:rsid w:val="00423F94"/>
    <w:rsid w:val="004244F0"/>
    <w:rsid w:val="00424F7B"/>
    <w:rsid w:val="0042533C"/>
    <w:rsid w:val="0042605A"/>
    <w:rsid w:val="00426485"/>
    <w:rsid w:val="004266E3"/>
    <w:rsid w:val="00426E3D"/>
    <w:rsid w:val="0042773D"/>
    <w:rsid w:val="004310B8"/>
    <w:rsid w:val="0043184D"/>
    <w:rsid w:val="00431C69"/>
    <w:rsid w:val="00431EA4"/>
    <w:rsid w:val="0043240F"/>
    <w:rsid w:val="00433D1B"/>
    <w:rsid w:val="00434BDB"/>
    <w:rsid w:val="00434F4B"/>
    <w:rsid w:val="00436BD6"/>
    <w:rsid w:val="00437173"/>
    <w:rsid w:val="00442CB3"/>
    <w:rsid w:val="00444116"/>
    <w:rsid w:val="00444131"/>
    <w:rsid w:val="00444C56"/>
    <w:rsid w:val="00444EB8"/>
    <w:rsid w:val="0044695D"/>
    <w:rsid w:val="0045085A"/>
    <w:rsid w:val="00450B2C"/>
    <w:rsid w:val="00450BD7"/>
    <w:rsid w:val="004515BE"/>
    <w:rsid w:val="004518B0"/>
    <w:rsid w:val="00452CA7"/>
    <w:rsid w:val="004534DD"/>
    <w:rsid w:val="004534ED"/>
    <w:rsid w:val="0045596B"/>
    <w:rsid w:val="00455AD3"/>
    <w:rsid w:val="004565E6"/>
    <w:rsid w:val="00460269"/>
    <w:rsid w:val="00460A05"/>
    <w:rsid w:val="00460F8A"/>
    <w:rsid w:val="00460FF2"/>
    <w:rsid w:val="0046188D"/>
    <w:rsid w:val="0046406B"/>
    <w:rsid w:val="00464568"/>
    <w:rsid w:val="00465091"/>
    <w:rsid w:val="004707E0"/>
    <w:rsid w:val="0047089C"/>
    <w:rsid w:val="00471060"/>
    <w:rsid w:val="00471093"/>
    <w:rsid w:val="0047347C"/>
    <w:rsid w:val="004734E6"/>
    <w:rsid w:val="00474950"/>
    <w:rsid w:val="0047520C"/>
    <w:rsid w:val="004753F3"/>
    <w:rsid w:val="00475BF8"/>
    <w:rsid w:val="004774CA"/>
    <w:rsid w:val="004810CA"/>
    <w:rsid w:val="00481A78"/>
    <w:rsid w:val="00482770"/>
    <w:rsid w:val="00483051"/>
    <w:rsid w:val="004838F0"/>
    <w:rsid w:val="00483956"/>
    <w:rsid w:val="00484784"/>
    <w:rsid w:val="004859F1"/>
    <w:rsid w:val="00486B2E"/>
    <w:rsid w:val="0049155F"/>
    <w:rsid w:val="0049225C"/>
    <w:rsid w:val="004931D9"/>
    <w:rsid w:val="00494D3C"/>
    <w:rsid w:val="00494EA8"/>
    <w:rsid w:val="00495120"/>
    <w:rsid w:val="00495181"/>
    <w:rsid w:val="0049529E"/>
    <w:rsid w:val="00495D0F"/>
    <w:rsid w:val="00496BED"/>
    <w:rsid w:val="004A04AB"/>
    <w:rsid w:val="004A1962"/>
    <w:rsid w:val="004A3F2F"/>
    <w:rsid w:val="004A50C6"/>
    <w:rsid w:val="004A58E4"/>
    <w:rsid w:val="004A77DB"/>
    <w:rsid w:val="004B0888"/>
    <w:rsid w:val="004B0D51"/>
    <w:rsid w:val="004B1288"/>
    <w:rsid w:val="004B1F4A"/>
    <w:rsid w:val="004B32C5"/>
    <w:rsid w:val="004B3E87"/>
    <w:rsid w:val="004B569C"/>
    <w:rsid w:val="004B5DCF"/>
    <w:rsid w:val="004B710C"/>
    <w:rsid w:val="004B75CD"/>
    <w:rsid w:val="004B7A3C"/>
    <w:rsid w:val="004B7CF8"/>
    <w:rsid w:val="004B7D4C"/>
    <w:rsid w:val="004C17A8"/>
    <w:rsid w:val="004C180C"/>
    <w:rsid w:val="004C2821"/>
    <w:rsid w:val="004C2E42"/>
    <w:rsid w:val="004C3146"/>
    <w:rsid w:val="004C38D6"/>
    <w:rsid w:val="004C4897"/>
    <w:rsid w:val="004C4A95"/>
    <w:rsid w:val="004C4D86"/>
    <w:rsid w:val="004C6563"/>
    <w:rsid w:val="004C7F6D"/>
    <w:rsid w:val="004D1C92"/>
    <w:rsid w:val="004D2B7F"/>
    <w:rsid w:val="004D4CCC"/>
    <w:rsid w:val="004D62D1"/>
    <w:rsid w:val="004D6440"/>
    <w:rsid w:val="004E0766"/>
    <w:rsid w:val="004E0A01"/>
    <w:rsid w:val="004E0CF4"/>
    <w:rsid w:val="004E1CB7"/>
    <w:rsid w:val="004E2344"/>
    <w:rsid w:val="004E234F"/>
    <w:rsid w:val="004E4624"/>
    <w:rsid w:val="004E5D69"/>
    <w:rsid w:val="004E6E50"/>
    <w:rsid w:val="004E73B5"/>
    <w:rsid w:val="004E7830"/>
    <w:rsid w:val="004F1CB3"/>
    <w:rsid w:val="004F2146"/>
    <w:rsid w:val="004F2565"/>
    <w:rsid w:val="004F2622"/>
    <w:rsid w:val="004F426B"/>
    <w:rsid w:val="004F4E97"/>
    <w:rsid w:val="004F4F2F"/>
    <w:rsid w:val="004F636D"/>
    <w:rsid w:val="004F6911"/>
    <w:rsid w:val="004F6F4C"/>
    <w:rsid w:val="004F72D4"/>
    <w:rsid w:val="004F7FE4"/>
    <w:rsid w:val="005009DD"/>
    <w:rsid w:val="00500ABA"/>
    <w:rsid w:val="00501611"/>
    <w:rsid w:val="00501F63"/>
    <w:rsid w:val="00502D1C"/>
    <w:rsid w:val="00503568"/>
    <w:rsid w:val="00505449"/>
    <w:rsid w:val="00505C55"/>
    <w:rsid w:val="00506086"/>
    <w:rsid w:val="005062DC"/>
    <w:rsid w:val="00506674"/>
    <w:rsid w:val="00506CAA"/>
    <w:rsid w:val="00510158"/>
    <w:rsid w:val="00512DDA"/>
    <w:rsid w:val="00515D11"/>
    <w:rsid w:val="00520E1A"/>
    <w:rsid w:val="00524598"/>
    <w:rsid w:val="00524EE4"/>
    <w:rsid w:val="00525A94"/>
    <w:rsid w:val="00525EA4"/>
    <w:rsid w:val="00526DE9"/>
    <w:rsid w:val="00527E8F"/>
    <w:rsid w:val="00531300"/>
    <w:rsid w:val="0053349D"/>
    <w:rsid w:val="00533CBC"/>
    <w:rsid w:val="00534468"/>
    <w:rsid w:val="0053578C"/>
    <w:rsid w:val="00535811"/>
    <w:rsid w:val="00535822"/>
    <w:rsid w:val="005362DB"/>
    <w:rsid w:val="00536F9C"/>
    <w:rsid w:val="00537831"/>
    <w:rsid w:val="00540C2B"/>
    <w:rsid w:val="00540D02"/>
    <w:rsid w:val="00540D7E"/>
    <w:rsid w:val="00540FD9"/>
    <w:rsid w:val="005427AA"/>
    <w:rsid w:val="00543789"/>
    <w:rsid w:val="005470B7"/>
    <w:rsid w:val="0055089C"/>
    <w:rsid w:val="00550D0F"/>
    <w:rsid w:val="005514B2"/>
    <w:rsid w:val="00552B50"/>
    <w:rsid w:val="0055325F"/>
    <w:rsid w:val="005546DA"/>
    <w:rsid w:val="0055489A"/>
    <w:rsid w:val="00555932"/>
    <w:rsid w:val="00555A9F"/>
    <w:rsid w:val="00556E27"/>
    <w:rsid w:val="00560B5B"/>
    <w:rsid w:val="00560B82"/>
    <w:rsid w:val="00560D2D"/>
    <w:rsid w:val="00561387"/>
    <w:rsid w:val="00563717"/>
    <w:rsid w:val="00563983"/>
    <w:rsid w:val="00564731"/>
    <w:rsid w:val="00564AA6"/>
    <w:rsid w:val="005654B5"/>
    <w:rsid w:val="00566552"/>
    <w:rsid w:val="00567138"/>
    <w:rsid w:val="005679D3"/>
    <w:rsid w:val="00570404"/>
    <w:rsid w:val="00572E47"/>
    <w:rsid w:val="00573143"/>
    <w:rsid w:val="005734CF"/>
    <w:rsid w:val="00574024"/>
    <w:rsid w:val="00577063"/>
    <w:rsid w:val="005770CA"/>
    <w:rsid w:val="00577FA0"/>
    <w:rsid w:val="0058195A"/>
    <w:rsid w:val="00581FF0"/>
    <w:rsid w:val="00582117"/>
    <w:rsid w:val="005821E2"/>
    <w:rsid w:val="005833A3"/>
    <w:rsid w:val="00584EB4"/>
    <w:rsid w:val="00584F17"/>
    <w:rsid w:val="0058516B"/>
    <w:rsid w:val="00585C6D"/>
    <w:rsid w:val="00585E31"/>
    <w:rsid w:val="0058658E"/>
    <w:rsid w:val="00586771"/>
    <w:rsid w:val="00590528"/>
    <w:rsid w:val="00591592"/>
    <w:rsid w:val="00592763"/>
    <w:rsid w:val="00592889"/>
    <w:rsid w:val="00593E15"/>
    <w:rsid w:val="00596072"/>
    <w:rsid w:val="005966B0"/>
    <w:rsid w:val="005A1876"/>
    <w:rsid w:val="005A2015"/>
    <w:rsid w:val="005A2D01"/>
    <w:rsid w:val="005A5933"/>
    <w:rsid w:val="005A7D94"/>
    <w:rsid w:val="005B0A82"/>
    <w:rsid w:val="005B20B0"/>
    <w:rsid w:val="005B429A"/>
    <w:rsid w:val="005B49EC"/>
    <w:rsid w:val="005B4AB5"/>
    <w:rsid w:val="005B5305"/>
    <w:rsid w:val="005B78A5"/>
    <w:rsid w:val="005B7C49"/>
    <w:rsid w:val="005C07D6"/>
    <w:rsid w:val="005C1159"/>
    <w:rsid w:val="005C1C4E"/>
    <w:rsid w:val="005C341E"/>
    <w:rsid w:val="005C3F89"/>
    <w:rsid w:val="005C60C0"/>
    <w:rsid w:val="005C67ED"/>
    <w:rsid w:val="005C7A44"/>
    <w:rsid w:val="005D2DB9"/>
    <w:rsid w:val="005D32FB"/>
    <w:rsid w:val="005D35BD"/>
    <w:rsid w:val="005D4700"/>
    <w:rsid w:val="005D4C21"/>
    <w:rsid w:val="005D531D"/>
    <w:rsid w:val="005D5482"/>
    <w:rsid w:val="005D568C"/>
    <w:rsid w:val="005D5AD3"/>
    <w:rsid w:val="005D78D9"/>
    <w:rsid w:val="005D7C47"/>
    <w:rsid w:val="005E1540"/>
    <w:rsid w:val="005E1B70"/>
    <w:rsid w:val="005E1FE8"/>
    <w:rsid w:val="005E39A3"/>
    <w:rsid w:val="005E4733"/>
    <w:rsid w:val="005E49BB"/>
    <w:rsid w:val="005E5D54"/>
    <w:rsid w:val="005E62BD"/>
    <w:rsid w:val="005E68A4"/>
    <w:rsid w:val="005F0400"/>
    <w:rsid w:val="005F07EB"/>
    <w:rsid w:val="005F2BB1"/>
    <w:rsid w:val="005F3453"/>
    <w:rsid w:val="005F41C0"/>
    <w:rsid w:val="005F4CCB"/>
    <w:rsid w:val="005F6CDE"/>
    <w:rsid w:val="005F6EA8"/>
    <w:rsid w:val="005F79C4"/>
    <w:rsid w:val="005F7DFF"/>
    <w:rsid w:val="00600535"/>
    <w:rsid w:val="00600DA0"/>
    <w:rsid w:val="006019F2"/>
    <w:rsid w:val="0060369C"/>
    <w:rsid w:val="00604C9A"/>
    <w:rsid w:val="00604EA9"/>
    <w:rsid w:val="006055EC"/>
    <w:rsid w:val="0060681E"/>
    <w:rsid w:val="00610EF5"/>
    <w:rsid w:val="006118C0"/>
    <w:rsid w:val="00611CD7"/>
    <w:rsid w:val="00611F7C"/>
    <w:rsid w:val="006133F9"/>
    <w:rsid w:val="00614C2A"/>
    <w:rsid w:val="0062078D"/>
    <w:rsid w:val="0062079E"/>
    <w:rsid w:val="00621C48"/>
    <w:rsid w:val="006232EF"/>
    <w:rsid w:val="006234A4"/>
    <w:rsid w:val="00624D46"/>
    <w:rsid w:val="00626163"/>
    <w:rsid w:val="0062711E"/>
    <w:rsid w:val="00627E18"/>
    <w:rsid w:val="00630104"/>
    <w:rsid w:val="00630792"/>
    <w:rsid w:val="00630AFB"/>
    <w:rsid w:val="00630D9C"/>
    <w:rsid w:val="00631B94"/>
    <w:rsid w:val="00635F01"/>
    <w:rsid w:val="00637DDA"/>
    <w:rsid w:val="0064148C"/>
    <w:rsid w:val="006426D6"/>
    <w:rsid w:val="006433AB"/>
    <w:rsid w:val="006433FD"/>
    <w:rsid w:val="006439F7"/>
    <w:rsid w:val="0064431B"/>
    <w:rsid w:val="00644D7E"/>
    <w:rsid w:val="00645EA6"/>
    <w:rsid w:val="00646FCF"/>
    <w:rsid w:val="0065043D"/>
    <w:rsid w:val="00650D99"/>
    <w:rsid w:val="00651308"/>
    <w:rsid w:val="006520D1"/>
    <w:rsid w:val="006528DE"/>
    <w:rsid w:val="006529FE"/>
    <w:rsid w:val="00653204"/>
    <w:rsid w:val="0065355D"/>
    <w:rsid w:val="00654727"/>
    <w:rsid w:val="00654A0F"/>
    <w:rsid w:val="00654C17"/>
    <w:rsid w:val="00655280"/>
    <w:rsid w:val="00655B8F"/>
    <w:rsid w:val="006563FD"/>
    <w:rsid w:val="0065665C"/>
    <w:rsid w:val="006578CF"/>
    <w:rsid w:val="00657DE4"/>
    <w:rsid w:val="006600AE"/>
    <w:rsid w:val="00661777"/>
    <w:rsid w:val="0066201C"/>
    <w:rsid w:val="00662063"/>
    <w:rsid w:val="00662537"/>
    <w:rsid w:val="0066274D"/>
    <w:rsid w:val="00662EB8"/>
    <w:rsid w:val="006634D9"/>
    <w:rsid w:val="00664132"/>
    <w:rsid w:val="0066438A"/>
    <w:rsid w:val="0066598E"/>
    <w:rsid w:val="00665EC0"/>
    <w:rsid w:val="00666AD7"/>
    <w:rsid w:val="0066776C"/>
    <w:rsid w:val="0067045E"/>
    <w:rsid w:val="00671DF6"/>
    <w:rsid w:val="00672804"/>
    <w:rsid w:val="0067398A"/>
    <w:rsid w:val="00673F09"/>
    <w:rsid w:val="00674845"/>
    <w:rsid w:val="0067494A"/>
    <w:rsid w:val="00676003"/>
    <w:rsid w:val="00676D67"/>
    <w:rsid w:val="00677217"/>
    <w:rsid w:val="006805AC"/>
    <w:rsid w:val="0068182E"/>
    <w:rsid w:val="00681DFE"/>
    <w:rsid w:val="006827EB"/>
    <w:rsid w:val="006850DC"/>
    <w:rsid w:val="00686978"/>
    <w:rsid w:val="00687617"/>
    <w:rsid w:val="006908C8"/>
    <w:rsid w:val="00690C24"/>
    <w:rsid w:val="00690F7A"/>
    <w:rsid w:val="006913A3"/>
    <w:rsid w:val="006914F4"/>
    <w:rsid w:val="0069186C"/>
    <w:rsid w:val="00693878"/>
    <w:rsid w:val="00693B4B"/>
    <w:rsid w:val="00693CB1"/>
    <w:rsid w:val="006948EB"/>
    <w:rsid w:val="00695E76"/>
    <w:rsid w:val="00696DD0"/>
    <w:rsid w:val="0069750F"/>
    <w:rsid w:val="006976F8"/>
    <w:rsid w:val="006A0FFA"/>
    <w:rsid w:val="006A160D"/>
    <w:rsid w:val="006A25E6"/>
    <w:rsid w:val="006A38A3"/>
    <w:rsid w:val="006A4BAA"/>
    <w:rsid w:val="006A5788"/>
    <w:rsid w:val="006A5F50"/>
    <w:rsid w:val="006A604E"/>
    <w:rsid w:val="006A707D"/>
    <w:rsid w:val="006A74C9"/>
    <w:rsid w:val="006B0B2D"/>
    <w:rsid w:val="006B0D6E"/>
    <w:rsid w:val="006B1EF8"/>
    <w:rsid w:val="006B280E"/>
    <w:rsid w:val="006B32D5"/>
    <w:rsid w:val="006B3566"/>
    <w:rsid w:val="006B3FA5"/>
    <w:rsid w:val="006B4446"/>
    <w:rsid w:val="006B480D"/>
    <w:rsid w:val="006B5642"/>
    <w:rsid w:val="006B56FF"/>
    <w:rsid w:val="006B5969"/>
    <w:rsid w:val="006B6757"/>
    <w:rsid w:val="006B6AF6"/>
    <w:rsid w:val="006B6DDA"/>
    <w:rsid w:val="006B7D67"/>
    <w:rsid w:val="006C07EE"/>
    <w:rsid w:val="006C2428"/>
    <w:rsid w:val="006C26A2"/>
    <w:rsid w:val="006C27C5"/>
    <w:rsid w:val="006C3549"/>
    <w:rsid w:val="006C35E7"/>
    <w:rsid w:val="006C37B5"/>
    <w:rsid w:val="006C43B3"/>
    <w:rsid w:val="006C447B"/>
    <w:rsid w:val="006C448A"/>
    <w:rsid w:val="006C5C3A"/>
    <w:rsid w:val="006C70A7"/>
    <w:rsid w:val="006C7C34"/>
    <w:rsid w:val="006D034A"/>
    <w:rsid w:val="006D0BFA"/>
    <w:rsid w:val="006D18FF"/>
    <w:rsid w:val="006D2456"/>
    <w:rsid w:val="006D2710"/>
    <w:rsid w:val="006D2D18"/>
    <w:rsid w:val="006D49CF"/>
    <w:rsid w:val="006D55AC"/>
    <w:rsid w:val="006D58E8"/>
    <w:rsid w:val="006D5BF2"/>
    <w:rsid w:val="006D7D0A"/>
    <w:rsid w:val="006E0670"/>
    <w:rsid w:val="006E148D"/>
    <w:rsid w:val="006E1668"/>
    <w:rsid w:val="006E19AF"/>
    <w:rsid w:val="006E223F"/>
    <w:rsid w:val="006E27E6"/>
    <w:rsid w:val="006E3EAC"/>
    <w:rsid w:val="006E46A8"/>
    <w:rsid w:val="006E4837"/>
    <w:rsid w:val="006E4DB9"/>
    <w:rsid w:val="006E619A"/>
    <w:rsid w:val="006E631E"/>
    <w:rsid w:val="006F0854"/>
    <w:rsid w:val="006F24DF"/>
    <w:rsid w:val="006F5F0D"/>
    <w:rsid w:val="006F69A9"/>
    <w:rsid w:val="0070033D"/>
    <w:rsid w:val="007013C2"/>
    <w:rsid w:val="00702E57"/>
    <w:rsid w:val="007050C7"/>
    <w:rsid w:val="007050CD"/>
    <w:rsid w:val="00705547"/>
    <w:rsid w:val="00710D02"/>
    <w:rsid w:val="00711B80"/>
    <w:rsid w:val="00711CCA"/>
    <w:rsid w:val="0071214C"/>
    <w:rsid w:val="007131F9"/>
    <w:rsid w:val="0071367D"/>
    <w:rsid w:val="00713B60"/>
    <w:rsid w:val="00713CC7"/>
    <w:rsid w:val="00715753"/>
    <w:rsid w:val="00716180"/>
    <w:rsid w:val="00717900"/>
    <w:rsid w:val="00722EDE"/>
    <w:rsid w:val="00724417"/>
    <w:rsid w:val="007246AA"/>
    <w:rsid w:val="00724956"/>
    <w:rsid w:val="00724EA8"/>
    <w:rsid w:val="007308FA"/>
    <w:rsid w:val="00731D40"/>
    <w:rsid w:val="00732E91"/>
    <w:rsid w:val="00732F0B"/>
    <w:rsid w:val="007333A6"/>
    <w:rsid w:val="007334CD"/>
    <w:rsid w:val="00733982"/>
    <w:rsid w:val="007348C1"/>
    <w:rsid w:val="007351C7"/>
    <w:rsid w:val="0073549C"/>
    <w:rsid w:val="007358D5"/>
    <w:rsid w:val="00736767"/>
    <w:rsid w:val="00736C9F"/>
    <w:rsid w:val="00742ED2"/>
    <w:rsid w:val="00742F3B"/>
    <w:rsid w:val="007432AB"/>
    <w:rsid w:val="0074333D"/>
    <w:rsid w:val="00743627"/>
    <w:rsid w:val="00743DD8"/>
    <w:rsid w:val="00745131"/>
    <w:rsid w:val="0074645D"/>
    <w:rsid w:val="007464AC"/>
    <w:rsid w:val="007467A1"/>
    <w:rsid w:val="0074746E"/>
    <w:rsid w:val="0074752A"/>
    <w:rsid w:val="00750D8C"/>
    <w:rsid w:val="00753132"/>
    <w:rsid w:val="007532AA"/>
    <w:rsid w:val="00754324"/>
    <w:rsid w:val="0075471B"/>
    <w:rsid w:val="007549BD"/>
    <w:rsid w:val="00755129"/>
    <w:rsid w:val="00756446"/>
    <w:rsid w:val="0075788D"/>
    <w:rsid w:val="00757CFA"/>
    <w:rsid w:val="007604C4"/>
    <w:rsid w:val="0076058A"/>
    <w:rsid w:val="00761A37"/>
    <w:rsid w:val="007624F9"/>
    <w:rsid w:val="00762819"/>
    <w:rsid w:val="00762C8E"/>
    <w:rsid w:val="00763551"/>
    <w:rsid w:val="007638C6"/>
    <w:rsid w:val="0076463B"/>
    <w:rsid w:val="007646D8"/>
    <w:rsid w:val="00767806"/>
    <w:rsid w:val="0077024A"/>
    <w:rsid w:val="00770D06"/>
    <w:rsid w:val="0077115D"/>
    <w:rsid w:val="0077137C"/>
    <w:rsid w:val="007733DD"/>
    <w:rsid w:val="007757C3"/>
    <w:rsid w:val="00775826"/>
    <w:rsid w:val="00775FA3"/>
    <w:rsid w:val="00780270"/>
    <w:rsid w:val="00780C80"/>
    <w:rsid w:val="00780EDB"/>
    <w:rsid w:val="00781F83"/>
    <w:rsid w:val="0078260D"/>
    <w:rsid w:val="00782AC5"/>
    <w:rsid w:val="00783000"/>
    <w:rsid w:val="00783E00"/>
    <w:rsid w:val="00783E80"/>
    <w:rsid w:val="0078451D"/>
    <w:rsid w:val="007846BD"/>
    <w:rsid w:val="007875AF"/>
    <w:rsid w:val="00792B2E"/>
    <w:rsid w:val="00792EC8"/>
    <w:rsid w:val="00794909"/>
    <w:rsid w:val="0079601C"/>
    <w:rsid w:val="00796122"/>
    <w:rsid w:val="0079635B"/>
    <w:rsid w:val="00797465"/>
    <w:rsid w:val="00797574"/>
    <w:rsid w:val="00797F1F"/>
    <w:rsid w:val="007A07C3"/>
    <w:rsid w:val="007A123A"/>
    <w:rsid w:val="007A1C05"/>
    <w:rsid w:val="007A2996"/>
    <w:rsid w:val="007A2E6C"/>
    <w:rsid w:val="007A55BA"/>
    <w:rsid w:val="007A600B"/>
    <w:rsid w:val="007A62AA"/>
    <w:rsid w:val="007A6AA7"/>
    <w:rsid w:val="007A7C8A"/>
    <w:rsid w:val="007B05DF"/>
    <w:rsid w:val="007B0643"/>
    <w:rsid w:val="007B0869"/>
    <w:rsid w:val="007B1801"/>
    <w:rsid w:val="007B1D04"/>
    <w:rsid w:val="007B1FBC"/>
    <w:rsid w:val="007B20A6"/>
    <w:rsid w:val="007B4521"/>
    <w:rsid w:val="007B56A4"/>
    <w:rsid w:val="007B63C4"/>
    <w:rsid w:val="007C0877"/>
    <w:rsid w:val="007C0A30"/>
    <w:rsid w:val="007C12DA"/>
    <w:rsid w:val="007C1352"/>
    <w:rsid w:val="007C2A6B"/>
    <w:rsid w:val="007C3234"/>
    <w:rsid w:val="007C43B5"/>
    <w:rsid w:val="007C4CEB"/>
    <w:rsid w:val="007C5E66"/>
    <w:rsid w:val="007C72FF"/>
    <w:rsid w:val="007D04BE"/>
    <w:rsid w:val="007D0CA5"/>
    <w:rsid w:val="007D0E93"/>
    <w:rsid w:val="007D0F5F"/>
    <w:rsid w:val="007D16AD"/>
    <w:rsid w:val="007D1958"/>
    <w:rsid w:val="007D26FA"/>
    <w:rsid w:val="007D4E64"/>
    <w:rsid w:val="007D61A7"/>
    <w:rsid w:val="007D6EDB"/>
    <w:rsid w:val="007D7EC5"/>
    <w:rsid w:val="007E0613"/>
    <w:rsid w:val="007E1745"/>
    <w:rsid w:val="007E2C70"/>
    <w:rsid w:val="007E35EA"/>
    <w:rsid w:val="007E3C75"/>
    <w:rsid w:val="007E3F4F"/>
    <w:rsid w:val="007E4103"/>
    <w:rsid w:val="007E49A2"/>
    <w:rsid w:val="007E51DC"/>
    <w:rsid w:val="007E62B7"/>
    <w:rsid w:val="007E72DD"/>
    <w:rsid w:val="007E7455"/>
    <w:rsid w:val="007F02DC"/>
    <w:rsid w:val="007F090D"/>
    <w:rsid w:val="007F16B9"/>
    <w:rsid w:val="007F198A"/>
    <w:rsid w:val="007F1DB8"/>
    <w:rsid w:val="007F245C"/>
    <w:rsid w:val="007F4B3B"/>
    <w:rsid w:val="007F50B4"/>
    <w:rsid w:val="007F6152"/>
    <w:rsid w:val="007F61AB"/>
    <w:rsid w:val="007F733E"/>
    <w:rsid w:val="00800676"/>
    <w:rsid w:val="008016B9"/>
    <w:rsid w:val="00801C5E"/>
    <w:rsid w:val="00801DEB"/>
    <w:rsid w:val="00802422"/>
    <w:rsid w:val="00804909"/>
    <w:rsid w:val="00804A89"/>
    <w:rsid w:val="0080526E"/>
    <w:rsid w:val="008052A8"/>
    <w:rsid w:val="00805D52"/>
    <w:rsid w:val="008067D3"/>
    <w:rsid w:val="00807551"/>
    <w:rsid w:val="008077F4"/>
    <w:rsid w:val="008122BA"/>
    <w:rsid w:val="008128D7"/>
    <w:rsid w:val="00812D2E"/>
    <w:rsid w:val="00815422"/>
    <w:rsid w:val="00815994"/>
    <w:rsid w:val="00817831"/>
    <w:rsid w:val="00817AB9"/>
    <w:rsid w:val="0082061D"/>
    <w:rsid w:val="0082071F"/>
    <w:rsid w:val="0082217F"/>
    <w:rsid w:val="00822AB2"/>
    <w:rsid w:val="0082324F"/>
    <w:rsid w:val="00824DA2"/>
    <w:rsid w:val="0082561B"/>
    <w:rsid w:val="00825F8D"/>
    <w:rsid w:val="00826795"/>
    <w:rsid w:val="00827686"/>
    <w:rsid w:val="0083186C"/>
    <w:rsid w:val="00831E68"/>
    <w:rsid w:val="00833FE4"/>
    <w:rsid w:val="0083492E"/>
    <w:rsid w:val="00834E1C"/>
    <w:rsid w:val="0083687E"/>
    <w:rsid w:val="008368F0"/>
    <w:rsid w:val="00837F09"/>
    <w:rsid w:val="00840050"/>
    <w:rsid w:val="008417E9"/>
    <w:rsid w:val="00841A35"/>
    <w:rsid w:val="00841D99"/>
    <w:rsid w:val="0084390A"/>
    <w:rsid w:val="00843C91"/>
    <w:rsid w:val="00844447"/>
    <w:rsid w:val="008449A8"/>
    <w:rsid w:val="0084677E"/>
    <w:rsid w:val="00846D10"/>
    <w:rsid w:val="00847543"/>
    <w:rsid w:val="008507E8"/>
    <w:rsid w:val="00852A61"/>
    <w:rsid w:val="00853487"/>
    <w:rsid w:val="00853D53"/>
    <w:rsid w:val="00853DE7"/>
    <w:rsid w:val="00854425"/>
    <w:rsid w:val="0085595A"/>
    <w:rsid w:val="008566E8"/>
    <w:rsid w:val="00856AC8"/>
    <w:rsid w:val="00856CC9"/>
    <w:rsid w:val="00857DC4"/>
    <w:rsid w:val="00860903"/>
    <w:rsid w:val="00860A6F"/>
    <w:rsid w:val="00861C89"/>
    <w:rsid w:val="00861F67"/>
    <w:rsid w:val="008624BF"/>
    <w:rsid w:val="00862880"/>
    <w:rsid w:val="00863986"/>
    <w:rsid w:val="00865A68"/>
    <w:rsid w:val="00865C06"/>
    <w:rsid w:val="008663E5"/>
    <w:rsid w:val="008666E3"/>
    <w:rsid w:val="008667E8"/>
    <w:rsid w:val="00867756"/>
    <w:rsid w:val="008678A3"/>
    <w:rsid w:val="0087079F"/>
    <w:rsid w:val="0087090F"/>
    <w:rsid w:val="00870F83"/>
    <w:rsid w:val="008735E2"/>
    <w:rsid w:val="00873BDE"/>
    <w:rsid w:val="0087425C"/>
    <w:rsid w:val="0087647C"/>
    <w:rsid w:val="00877271"/>
    <w:rsid w:val="00877576"/>
    <w:rsid w:val="00880E62"/>
    <w:rsid w:val="00881CE1"/>
    <w:rsid w:val="00882071"/>
    <w:rsid w:val="0088269D"/>
    <w:rsid w:val="00882CE6"/>
    <w:rsid w:val="00882F71"/>
    <w:rsid w:val="00886F90"/>
    <w:rsid w:val="008908D0"/>
    <w:rsid w:val="0089114C"/>
    <w:rsid w:val="00891687"/>
    <w:rsid w:val="00891881"/>
    <w:rsid w:val="0089260E"/>
    <w:rsid w:val="008927D5"/>
    <w:rsid w:val="0089326D"/>
    <w:rsid w:val="0089360C"/>
    <w:rsid w:val="008942DF"/>
    <w:rsid w:val="008949A7"/>
    <w:rsid w:val="00895850"/>
    <w:rsid w:val="008965EF"/>
    <w:rsid w:val="008A0A68"/>
    <w:rsid w:val="008A45CA"/>
    <w:rsid w:val="008A53C6"/>
    <w:rsid w:val="008A5E7C"/>
    <w:rsid w:val="008A6C66"/>
    <w:rsid w:val="008B00A4"/>
    <w:rsid w:val="008B1634"/>
    <w:rsid w:val="008B3788"/>
    <w:rsid w:val="008B38A1"/>
    <w:rsid w:val="008B3CC4"/>
    <w:rsid w:val="008B4671"/>
    <w:rsid w:val="008B4CB7"/>
    <w:rsid w:val="008B5877"/>
    <w:rsid w:val="008B76C0"/>
    <w:rsid w:val="008C23C9"/>
    <w:rsid w:val="008C3683"/>
    <w:rsid w:val="008C3905"/>
    <w:rsid w:val="008C477C"/>
    <w:rsid w:val="008C6C07"/>
    <w:rsid w:val="008C6CAB"/>
    <w:rsid w:val="008D08FC"/>
    <w:rsid w:val="008D091A"/>
    <w:rsid w:val="008D11F9"/>
    <w:rsid w:val="008D1855"/>
    <w:rsid w:val="008D186C"/>
    <w:rsid w:val="008D1B43"/>
    <w:rsid w:val="008D2E4F"/>
    <w:rsid w:val="008D493C"/>
    <w:rsid w:val="008D5446"/>
    <w:rsid w:val="008D5CAA"/>
    <w:rsid w:val="008D758F"/>
    <w:rsid w:val="008E04C6"/>
    <w:rsid w:val="008E05DD"/>
    <w:rsid w:val="008E0A10"/>
    <w:rsid w:val="008E21BA"/>
    <w:rsid w:val="008E31B2"/>
    <w:rsid w:val="008E3A50"/>
    <w:rsid w:val="008E3B9E"/>
    <w:rsid w:val="008E4A1B"/>
    <w:rsid w:val="008E4C46"/>
    <w:rsid w:val="008E6735"/>
    <w:rsid w:val="008E69F7"/>
    <w:rsid w:val="008E73CE"/>
    <w:rsid w:val="008E73D9"/>
    <w:rsid w:val="008E78F2"/>
    <w:rsid w:val="008E7B22"/>
    <w:rsid w:val="008E7B9F"/>
    <w:rsid w:val="008E7C03"/>
    <w:rsid w:val="008E7DD7"/>
    <w:rsid w:val="008F066A"/>
    <w:rsid w:val="008F1EE1"/>
    <w:rsid w:val="008F1FD0"/>
    <w:rsid w:val="008F2622"/>
    <w:rsid w:val="008F33A1"/>
    <w:rsid w:val="008F6B4C"/>
    <w:rsid w:val="008F77B7"/>
    <w:rsid w:val="00901008"/>
    <w:rsid w:val="00904202"/>
    <w:rsid w:val="00904C0F"/>
    <w:rsid w:val="00904FBB"/>
    <w:rsid w:val="00905159"/>
    <w:rsid w:val="00905707"/>
    <w:rsid w:val="00905E96"/>
    <w:rsid w:val="00906551"/>
    <w:rsid w:val="00910C7F"/>
    <w:rsid w:val="00911847"/>
    <w:rsid w:val="00911864"/>
    <w:rsid w:val="00911B88"/>
    <w:rsid w:val="00912479"/>
    <w:rsid w:val="00912667"/>
    <w:rsid w:val="00912E47"/>
    <w:rsid w:val="00913B7F"/>
    <w:rsid w:val="009144B2"/>
    <w:rsid w:val="00914B58"/>
    <w:rsid w:val="00915B55"/>
    <w:rsid w:val="009163AE"/>
    <w:rsid w:val="0092039D"/>
    <w:rsid w:val="00921597"/>
    <w:rsid w:val="009216B6"/>
    <w:rsid w:val="00923733"/>
    <w:rsid w:val="00923B05"/>
    <w:rsid w:val="00923B42"/>
    <w:rsid w:val="009260F6"/>
    <w:rsid w:val="0092696D"/>
    <w:rsid w:val="00927A27"/>
    <w:rsid w:val="00930503"/>
    <w:rsid w:val="009306D1"/>
    <w:rsid w:val="0093080B"/>
    <w:rsid w:val="00930963"/>
    <w:rsid w:val="00930B9A"/>
    <w:rsid w:val="00930BE0"/>
    <w:rsid w:val="00932A80"/>
    <w:rsid w:val="009332CB"/>
    <w:rsid w:val="00933666"/>
    <w:rsid w:val="00934007"/>
    <w:rsid w:val="00935BDE"/>
    <w:rsid w:val="00935BE5"/>
    <w:rsid w:val="00935E24"/>
    <w:rsid w:val="00936024"/>
    <w:rsid w:val="00936A95"/>
    <w:rsid w:val="00936CC1"/>
    <w:rsid w:val="00937173"/>
    <w:rsid w:val="00937DA3"/>
    <w:rsid w:val="0094154C"/>
    <w:rsid w:val="00942462"/>
    <w:rsid w:val="00942AA9"/>
    <w:rsid w:val="00943E95"/>
    <w:rsid w:val="009449CC"/>
    <w:rsid w:val="0094704D"/>
    <w:rsid w:val="00951E96"/>
    <w:rsid w:val="00952326"/>
    <w:rsid w:val="00952E65"/>
    <w:rsid w:val="009534F2"/>
    <w:rsid w:val="00953D99"/>
    <w:rsid w:val="00953DB7"/>
    <w:rsid w:val="00954B2B"/>
    <w:rsid w:val="0095501D"/>
    <w:rsid w:val="009559DE"/>
    <w:rsid w:val="00956C43"/>
    <w:rsid w:val="0095726B"/>
    <w:rsid w:val="00961263"/>
    <w:rsid w:val="009640A8"/>
    <w:rsid w:val="00964988"/>
    <w:rsid w:val="00964D90"/>
    <w:rsid w:val="0096512B"/>
    <w:rsid w:val="009651B1"/>
    <w:rsid w:val="009661DE"/>
    <w:rsid w:val="00966CE2"/>
    <w:rsid w:val="009672BF"/>
    <w:rsid w:val="00971B25"/>
    <w:rsid w:val="00972136"/>
    <w:rsid w:val="00972234"/>
    <w:rsid w:val="0097267F"/>
    <w:rsid w:val="00973AE3"/>
    <w:rsid w:val="0097556C"/>
    <w:rsid w:val="00975FCB"/>
    <w:rsid w:val="009764A0"/>
    <w:rsid w:val="0097791E"/>
    <w:rsid w:val="00977CB2"/>
    <w:rsid w:val="009813FA"/>
    <w:rsid w:val="009816EA"/>
    <w:rsid w:val="00982267"/>
    <w:rsid w:val="00983530"/>
    <w:rsid w:val="009837E2"/>
    <w:rsid w:val="00983A04"/>
    <w:rsid w:val="0098726C"/>
    <w:rsid w:val="0099098E"/>
    <w:rsid w:val="009919CC"/>
    <w:rsid w:val="00991DE9"/>
    <w:rsid w:val="00991E88"/>
    <w:rsid w:val="00992C14"/>
    <w:rsid w:val="00994364"/>
    <w:rsid w:val="009955FB"/>
    <w:rsid w:val="009972C7"/>
    <w:rsid w:val="009972C9"/>
    <w:rsid w:val="009975C5"/>
    <w:rsid w:val="009A0AC1"/>
    <w:rsid w:val="009A13CB"/>
    <w:rsid w:val="009A1442"/>
    <w:rsid w:val="009A15BA"/>
    <w:rsid w:val="009A2311"/>
    <w:rsid w:val="009A2440"/>
    <w:rsid w:val="009A328A"/>
    <w:rsid w:val="009A615F"/>
    <w:rsid w:val="009A6A52"/>
    <w:rsid w:val="009A720C"/>
    <w:rsid w:val="009A7E9F"/>
    <w:rsid w:val="009B05C5"/>
    <w:rsid w:val="009B2D12"/>
    <w:rsid w:val="009B33EC"/>
    <w:rsid w:val="009B3806"/>
    <w:rsid w:val="009B4A68"/>
    <w:rsid w:val="009B4CD8"/>
    <w:rsid w:val="009B5846"/>
    <w:rsid w:val="009B6A8E"/>
    <w:rsid w:val="009B766D"/>
    <w:rsid w:val="009C0C4D"/>
    <w:rsid w:val="009C35E2"/>
    <w:rsid w:val="009C6082"/>
    <w:rsid w:val="009C6EDE"/>
    <w:rsid w:val="009C724F"/>
    <w:rsid w:val="009D17C7"/>
    <w:rsid w:val="009D32A8"/>
    <w:rsid w:val="009D33FB"/>
    <w:rsid w:val="009D3D14"/>
    <w:rsid w:val="009D4ACF"/>
    <w:rsid w:val="009D4C47"/>
    <w:rsid w:val="009D4DAD"/>
    <w:rsid w:val="009D53BD"/>
    <w:rsid w:val="009D549A"/>
    <w:rsid w:val="009D6B2D"/>
    <w:rsid w:val="009D7C65"/>
    <w:rsid w:val="009D7FF3"/>
    <w:rsid w:val="009E012D"/>
    <w:rsid w:val="009E02E8"/>
    <w:rsid w:val="009E04B6"/>
    <w:rsid w:val="009E0C3B"/>
    <w:rsid w:val="009E13D4"/>
    <w:rsid w:val="009E1436"/>
    <w:rsid w:val="009E30A2"/>
    <w:rsid w:val="009E403F"/>
    <w:rsid w:val="009E44A1"/>
    <w:rsid w:val="009E75E3"/>
    <w:rsid w:val="009E7D6C"/>
    <w:rsid w:val="009F041A"/>
    <w:rsid w:val="009F2577"/>
    <w:rsid w:val="009F282E"/>
    <w:rsid w:val="009F38CD"/>
    <w:rsid w:val="009F4C76"/>
    <w:rsid w:val="009F503B"/>
    <w:rsid w:val="009F661A"/>
    <w:rsid w:val="009F6AD9"/>
    <w:rsid w:val="009F7122"/>
    <w:rsid w:val="009F7A1A"/>
    <w:rsid w:val="00A003FA"/>
    <w:rsid w:val="00A005A9"/>
    <w:rsid w:val="00A025D2"/>
    <w:rsid w:val="00A046A4"/>
    <w:rsid w:val="00A06F55"/>
    <w:rsid w:val="00A073B1"/>
    <w:rsid w:val="00A07456"/>
    <w:rsid w:val="00A1074D"/>
    <w:rsid w:val="00A1153B"/>
    <w:rsid w:val="00A12FC9"/>
    <w:rsid w:val="00A148B7"/>
    <w:rsid w:val="00A156E7"/>
    <w:rsid w:val="00A16016"/>
    <w:rsid w:val="00A163C8"/>
    <w:rsid w:val="00A16A47"/>
    <w:rsid w:val="00A20661"/>
    <w:rsid w:val="00A21FA2"/>
    <w:rsid w:val="00A2347D"/>
    <w:rsid w:val="00A24F4F"/>
    <w:rsid w:val="00A26300"/>
    <w:rsid w:val="00A2701F"/>
    <w:rsid w:val="00A27251"/>
    <w:rsid w:val="00A27BDA"/>
    <w:rsid w:val="00A27DA1"/>
    <w:rsid w:val="00A3088B"/>
    <w:rsid w:val="00A31541"/>
    <w:rsid w:val="00A31B44"/>
    <w:rsid w:val="00A35214"/>
    <w:rsid w:val="00A41048"/>
    <w:rsid w:val="00A41DA4"/>
    <w:rsid w:val="00A441FD"/>
    <w:rsid w:val="00A45A9D"/>
    <w:rsid w:val="00A477EF"/>
    <w:rsid w:val="00A50A6F"/>
    <w:rsid w:val="00A5191A"/>
    <w:rsid w:val="00A53236"/>
    <w:rsid w:val="00A54D59"/>
    <w:rsid w:val="00A55A94"/>
    <w:rsid w:val="00A55CC2"/>
    <w:rsid w:val="00A572AE"/>
    <w:rsid w:val="00A57EA9"/>
    <w:rsid w:val="00A60043"/>
    <w:rsid w:val="00A609ED"/>
    <w:rsid w:val="00A60B67"/>
    <w:rsid w:val="00A61537"/>
    <w:rsid w:val="00A6353C"/>
    <w:rsid w:val="00A64674"/>
    <w:rsid w:val="00A648B0"/>
    <w:rsid w:val="00A663FD"/>
    <w:rsid w:val="00A66D53"/>
    <w:rsid w:val="00A675A8"/>
    <w:rsid w:val="00A67742"/>
    <w:rsid w:val="00A67E1C"/>
    <w:rsid w:val="00A67F8F"/>
    <w:rsid w:val="00A70D3B"/>
    <w:rsid w:val="00A72C9F"/>
    <w:rsid w:val="00A73A76"/>
    <w:rsid w:val="00A73FEC"/>
    <w:rsid w:val="00A7437C"/>
    <w:rsid w:val="00A749B8"/>
    <w:rsid w:val="00A74F23"/>
    <w:rsid w:val="00A74F3B"/>
    <w:rsid w:val="00A7578A"/>
    <w:rsid w:val="00A75F7E"/>
    <w:rsid w:val="00A7607C"/>
    <w:rsid w:val="00A76CC7"/>
    <w:rsid w:val="00A77723"/>
    <w:rsid w:val="00A77990"/>
    <w:rsid w:val="00A77DDB"/>
    <w:rsid w:val="00A81970"/>
    <w:rsid w:val="00A82E7B"/>
    <w:rsid w:val="00A82F60"/>
    <w:rsid w:val="00A82FAD"/>
    <w:rsid w:val="00A844E8"/>
    <w:rsid w:val="00A85D67"/>
    <w:rsid w:val="00A85DDD"/>
    <w:rsid w:val="00A8678C"/>
    <w:rsid w:val="00A869D4"/>
    <w:rsid w:val="00A90528"/>
    <w:rsid w:val="00A91C25"/>
    <w:rsid w:val="00A924B7"/>
    <w:rsid w:val="00A92B60"/>
    <w:rsid w:val="00A93A28"/>
    <w:rsid w:val="00A93E97"/>
    <w:rsid w:val="00A95287"/>
    <w:rsid w:val="00A9532D"/>
    <w:rsid w:val="00A9597E"/>
    <w:rsid w:val="00A95B1C"/>
    <w:rsid w:val="00A97BE6"/>
    <w:rsid w:val="00AA035C"/>
    <w:rsid w:val="00AA112B"/>
    <w:rsid w:val="00AA1CCA"/>
    <w:rsid w:val="00AA21BD"/>
    <w:rsid w:val="00AA290C"/>
    <w:rsid w:val="00AA2B34"/>
    <w:rsid w:val="00AA3266"/>
    <w:rsid w:val="00AA3425"/>
    <w:rsid w:val="00AA50E7"/>
    <w:rsid w:val="00AA5171"/>
    <w:rsid w:val="00AA5533"/>
    <w:rsid w:val="00AA57A7"/>
    <w:rsid w:val="00AA606F"/>
    <w:rsid w:val="00AA6572"/>
    <w:rsid w:val="00AA74EB"/>
    <w:rsid w:val="00AA7CE5"/>
    <w:rsid w:val="00AB06E9"/>
    <w:rsid w:val="00AB0716"/>
    <w:rsid w:val="00AB28E2"/>
    <w:rsid w:val="00AB2D3A"/>
    <w:rsid w:val="00AB44C4"/>
    <w:rsid w:val="00AB46DF"/>
    <w:rsid w:val="00AB4D79"/>
    <w:rsid w:val="00AB5D11"/>
    <w:rsid w:val="00AB6CD0"/>
    <w:rsid w:val="00AB7332"/>
    <w:rsid w:val="00AC0072"/>
    <w:rsid w:val="00AC01CE"/>
    <w:rsid w:val="00AC02E3"/>
    <w:rsid w:val="00AC0CA0"/>
    <w:rsid w:val="00AC1461"/>
    <w:rsid w:val="00AC1A46"/>
    <w:rsid w:val="00AC44B6"/>
    <w:rsid w:val="00AC459B"/>
    <w:rsid w:val="00AC4991"/>
    <w:rsid w:val="00AC6B3B"/>
    <w:rsid w:val="00AC7EA9"/>
    <w:rsid w:val="00AD05D5"/>
    <w:rsid w:val="00AD0850"/>
    <w:rsid w:val="00AD2126"/>
    <w:rsid w:val="00AD2C3A"/>
    <w:rsid w:val="00AD4421"/>
    <w:rsid w:val="00AD4602"/>
    <w:rsid w:val="00AD7385"/>
    <w:rsid w:val="00AE0470"/>
    <w:rsid w:val="00AE04EC"/>
    <w:rsid w:val="00AE13B9"/>
    <w:rsid w:val="00AE201E"/>
    <w:rsid w:val="00AE2C80"/>
    <w:rsid w:val="00AE2D1B"/>
    <w:rsid w:val="00AE354B"/>
    <w:rsid w:val="00AE43DD"/>
    <w:rsid w:val="00AE5F17"/>
    <w:rsid w:val="00AE62F9"/>
    <w:rsid w:val="00AE74A8"/>
    <w:rsid w:val="00AE7518"/>
    <w:rsid w:val="00AF15C9"/>
    <w:rsid w:val="00AF1851"/>
    <w:rsid w:val="00AF4876"/>
    <w:rsid w:val="00AF516D"/>
    <w:rsid w:val="00AF5814"/>
    <w:rsid w:val="00AF58B5"/>
    <w:rsid w:val="00B00D32"/>
    <w:rsid w:val="00B00F29"/>
    <w:rsid w:val="00B01307"/>
    <w:rsid w:val="00B02FA6"/>
    <w:rsid w:val="00B0364C"/>
    <w:rsid w:val="00B03EE2"/>
    <w:rsid w:val="00B049C9"/>
    <w:rsid w:val="00B05759"/>
    <w:rsid w:val="00B05E6E"/>
    <w:rsid w:val="00B0606C"/>
    <w:rsid w:val="00B062EA"/>
    <w:rsid w:val="00B06B1E"/>
    <w:rsid w:val="00B1026F"/>
    <w:rsid w:val="00B102EF"/>
    <w:rsid w:val="00B10CDD"/>
    <w:rsid w:val="00B11922"/>
    <w:rsid w:val="00B11B91"/>
    <w:rsid w:val="00B122A1"/>
    <w:rsid w:val="00B127F3"/>
    <w:rsid w:val="00B130AB"/>
    <w:rsid w:val="00B13AAE"/>
    <w:rsid w:val="00B155FA"/>
    <w:rsid w:val="00B15A8B"/>
    <w:rsid w:val="00B1646D"/>
    <w:rsid w:val="00B167E2"/>
    <w:rsid w:val="00B16B18"/>
    <w:rsid w:val="00B17C5C"/>
    <w:rsid w:val="00B210E3"/>
    <w:rsid w:val="00B21421"/>
    <w:rsid w:val="00B21E67"/>
    <w:rsid w:val="00B23027"/>
    <w:rsid w:val="00B234D1"/>
    <w:rsid w:val="00B237D6"/>
    <w:rsid w:val="00B239EE"/>
    <w:rsid w:val="00B23C0E"/>
    <w:rsid w:val="00B23D8C"/>
    <w:rsid w:val="00B24062"/>
    <w:rsid w:val="00B248A8"/>
    <w:rsid w:val="00B24AC9"/>
    <w:rsid w:val="00B25349"/>
    <w:rsid w:val="00B25F0E"/>
    <w:rsid w:val="00B26776"/>
    <w:rsid w:val="00B26E37"/>
    <w:rsid w:val="00B27529"/>
    <w:rsid w:val="00B300B9"/>
    <w:rsid w:val="00B326D5"/>
    <w:rsid w:val="00B3284B"/>
    <w:rsid w:val="00B32EC8"/>
    <w:rsid w:val="00B345EC"/>
    <w:rsid w:val="00B34B18"/>
    <w:rsid w:val="00B34E4A"/>
    <w:rsid w:val="00B405E4"/>
    <w:rsid w:val="00B42233"/>
    <w:rsid w:val="00B425EB"/>
    <w:rsid w:val="00B42F8C"/>
    <w:rsid w:val="00B4547A"/>
    <w:rsid w:val="00B46425"/>
    <w:rsid w:val="00B506FD"/>
    <w:rsid w:val="00B50CF2"/>
    <w:rsid w:val="00B5243E"/>
    <w:rsid w:val="00B538F2"/>
    <w:rsid w:val="00B53EB8"/>
    <w:rsid w:val="00B54F3E"/>
    <w:rsid w:val="00B551B8"/>
    <w:rsid w:val="00B563A0"/>
    <w:rsid w:val="00B56469"/>
    <w:rsid w:val="00B576AB"/>
    <w:rsid w:val="00B6034D"/>
    <w:rsid w:val="00B61EB7"/>
    <w:rsid w:val="00B6314D"/>
    <w:rsid w:val="00B63AC2"/>
    <w:rsid w:val="00B63B57"/>
    <w:rsid w:val="00B644C2"/>
    <w:rsid w:val="00B65E38"/>
    <w:rsid w:val="00B6776B"/>
    <w:rsid w:val="00B67C21"/>
    <w:rsid w:val="00B70404"/>
    <w:rsid w:val="00B70DD9"/>
    <w:rsid w:val="00B70E5D"/>
    <w:rsid w:val="00B70FAA"/>
    <w:rsid w:val="00B71CED"/>
    <w:rsid w:val="00B72DF7"/>
    <w:rsid w:val="00B72E0E"/>
    <w:rsid w:val="00B73314"/>
    <w:rsid w:val="00B737B4"/>
    <w:rsid w:val="00B7620E"/>
    <w:rsid w:val="00B777F8"/>
    <w:rsid w:val="00B80D0A"/>
    <w:rsid w:val="00B8126F"/>
    <w:rsid w:val="00B8188C"/>
    <w:rsid w:val="00B82097"/>
    <w:rsid w:val="00B82832"/>
    <w:rsid w:val="00B82AE5"/>
    <w:rsid w:val="00B84763"/>
    <w:rsid w:val="00B84D8C"/>
    <w:rsid w:val="00B875BB"/>
    <w:rsid w:val="00B8780A"/>
    <w:rsid w:val="00B919E4"/>
    <w:rsid w:val="00B9240D"/>
    <w:rsid w:val="00B93FAF"/>
    <w:rsid w:val="00B95711"/>
    <w:rsid w:val="00B9593E"/>
    <w:rsid w:val="00B97F4B"/>
    <w:rsid w:val="00BA007A"/>
    <w:rsid w:val="00BA194D"/>
    <w:rsid w:val="00BA1A04"/>
    <w:rsid w:val="00BA1B2F"/>
    <w:rsid w:val="00BA204F"/>
    <w:rsid w:val="00BA22B8"/>
    <w:rsid w:val="00BA2361"/>
    <w:rsid w:val="00BA2571"/>
    <w:rsid w:val="00BA277B"/>
    <w:rsid w:val="00BA3068"/>
    <w:rsid w:val="00BA4160"/>
    <w:rsid w:val="00BA665B"/>
    <w:rsid w:val="00BA786A"/>
    <w:rsid w:val="00BA7FCA"/>
    <w:rsid w:val="00BB1548"/>
    <w:rsid w:val="00BB1563"/>
    <w:rsid w:val="00BB2314"/>
    <w:rsid w:val="00BB4481"/>
    <w:rsid w:val="00BB4E15"/>
    <w:rsid w:val="00BB5A22"/>
    <w:rsid w:val="00BB6463"/>
    <w:rsid w:val="00BB652A"/>
    <w:rsid w:val="00BB6ACB"/>
    <w:rsid w:val="00BB7115"/>
    <w:rsid w:val="00BC0029"/>
    <w:rsid w:val="00BC128A"/>
    <w:rsid w:val="00BC1DEF"/>
    <w:rsid w:val="00BC1E20"/>
    <w:rsid w:val="00BC5B22"/>
    <w:rsid w:val="00BC6A17"/>
    <w:rsid w:val="00BC72CA"/>
    <w:rsid w:val="00BD191F"/>
    <w:rsid w:val="00BD1B73"/>
    <w:rsid w:val="00BD2105"/>
    <w:rsid w:val="00BD21C9"/>
    <w:rsid w:val="00BD2342"/>
    <w:rsid w:val="00BD2ABB"/>
    <w:rsid w:val="00BD3DCC"/>
    <w:rsid w:val="00BD7C6E"/>
    <w:rsid w:val="00BE08F2"/>
    <w:rsid w:val="00BE0A97"/>
    <w:rsid w:val="00BE1562"/>
    <w:rsid w:val="00BE1655"/>
    <w:rsid w:val="00BE3195"/>
    <w:rsid w:val="00BE42FB"/>
    <w:rsid w:val="00BE6615"/>
    <w:rsid w:val="00BE7940"/>
    <w:rsid w:val="00BF04D8"/>
    <w:rsid w:val="00BF12B3"/>
    <w:rsid w:val="00BF1B20"/>
    <w:rsid w:val="00BF1D65"/>
    <w:rsid w:val="00BF24D0"/>
    <w:rsid w:val="00BF259B"/>
    <w:rsid w:val="00BF33B8"/>
    <w:rsid w:val="00BF3B85"/>
    <w:rsid w:val="00BF508D"/>
    <w:rsid w:val="00BF5452"/>
    <w:rsid w:val="00BF54BD"/>
    <w:rsid w:val="00BF7F86"/>
    <w:rsid w:val="00C00879"/>
    <w:rsid w:val="00C010B7"/>
    <w:rsid w:val="00C0124A"/>
    <w:rsid w:val="00C0458F"/>
    <w:rsid w:val="00C057B2"/>
    <w:rsid w:val="00C07090"/>
    <w:rsid w:val="00C072E0"/>
    <w:rsid w:val="00C07FD5"/>
    <w:rsid w:val="00C1012E"/>
    <w:rsid w:val="00C101E3"/>
    <w:rsid w:val="00C10B3D"/>
    <w:rsid w:val="00C12835"/>
    <w:rsid w:val="00C12CA9"/>
    <w:rsid w:val="00C130D4"/>
    <w:rsid w:val="00C153F9"/>
    <w:rsid w:val="00C15954"/>
    <w:rsid w:val="00C15AEF"/>
    <w:rsid w:val="00C15D9F"/>
    <w:rsid w:val="00C1643B"/>
    <w:rsid w:val="00C16E55"/>
    <w:rsid w:val="00C17671"/>
    <w:rsid w:val="00C178ED"/>
    <w:rsid w:val="00C17F2E"/>
    <w:rsid w:val="00C2022A"/>
    <w:rsid w:val="00C20EEA"/>
    <w:rsid w:val="00C21A5A"/>
    <w:rsid w:val="00C21A9F"/>
    <w:rsid w:val="00C21B3F"/>
    <w:rsid w:val="00C241E9"/>
    <w:rsid w:val="00C2579C"/>
    <w:rsid w:val="00C25FB1"/>
    <w:rsid w:val="00C265ED"/>
    <w:rsid w:val="00C27C8B"/>
    <w:rsid w:val="00C301FB"/>
    <w:rsid w:val="00C30D52"/>
    <w:rsid w:val="00C3115B"/>
    <w:rsid w:val="00C32311"/>
    <w:rsid w:val="00C3403F"/>
    <w:rsid w:val="00C34922"/>
    <w:rsid w:val="00C34986"/>
    <w:rsid w:val="00C349CB"/>
    <w:rsid w:val="00C36BF5"/>
    <w:rsid w:val="00C4044D"/>
    <w:rsid w:val="00C4073C"/>
    <w:rsid w:val="00C40ADE"/>
    <w:rsid w:val="00C41E96"/>
    <w:rsid w:val="00C441C5"/>
    <w:rsid w:val="00C4508A"/>
    <w:rsid w:val="00C45343"/>
    <w:rsid w:val="00C46AB1"/>
    <w:rsid w:val="00C47636"/>
    <w:rsid w:val="00C47840"/>
    <w:rsid w:val="00C47B45"/>
    <w:rsid w:val="00C50192"/>
    <w:rsid w:val="00C514AF"/>
    <w:rsid w:val="00C518D4"/>
    <w:rsid w:val="00C51E57"/>
    <w:rsid w:val="00C51F4A"/>
    <w:rsid w:val="00C52350"/>
    <w:rsid w:val="00C5237F"/>
    <w:rsid w:val="00C52C5C"/>
    <w:rsid w:val="00C53DC3"/>
    <w:rsid w:val="00C53F9F"/>
    <w:rsid w:val="00C5429C"/>
    <w:rsid w:val="00C54AEC"/>
    <w:rsid w:val="00C56ACB"/>
    <w:rsid w:val="00C5711E"/>
    <w:rsid w:val="00C57212"/>
    <w:rsid w:val="00C60333"/>
    <w:rsid w:val="00C628FC"/>
    <w:rsid w:val="00C6390A"/>
    <w:rsid w:val="00C639C0"/>
    <w:rsid w:val="00C72782"/>
    <w:rsid w:val="00C72EA6"/>
    <w:rsid w:val="00C72FE0"/>
    <w:rsid w:val="00C745BC"/>
    <w:rsid w:val="00C75F70"/>
    <w:rsid w:val="00C80CED"/>
    <w:rsid w:val="00C81773"/>
    <w:rsid w:val="00C81B0B"/>
    <w:rsid w:val="00C82AA9"/>
    <w:rsid w:val="00C8372E"/>
    <w:rsid w:val="00C83A6F"/>
    <w:rsid w:val="00C83C5D"/>
    <w:rsid w:val="00C83DC5"/>
    <w:rsid w:val="00C84745"/>
    <w:rsid w:val="00C84D4F"/>
    <w:rsid w:val="00C84DBE"/>
    <w:rsid w:val="00C85464"/>
    <w:rsid w:val="00C85729"/>
    <w:rsid w:val="00C8782E"/>
    <w:rsid w:val="00C923B4"/>
    <w:rsid w:val="00C92D7D"/>
    <w:rsid w:val="00C92FAC"/>
    <w:rsid w:val="00C94DF1"/>
    <w:rsid w:val="00C94F63"/>
    <w:rsid w:val="00C9570E"/>
    <w:rsid w:val="00C95835"/>
    <w:rsid w:val="00C95B3F"/>
    <w:rsid w:val="00C96197"/>
    <w:rsid w:val="00C962A1"/>
    <w:rsid w:val="00C9651C"/>
    <w:rsid w:val="00C968E4"/>
    <w:rsid w:val="00C96F22"/>
    <w:rsid w:val="00CA0E9F"/>
    <w:rsid w:val="00CA127A"/>
    <w:rsid w:val="00CA142F"/>
    <w:rsid w:val="00CA34D5"/>
    <w:rsid w:val="00CA47EB"/>
    <w:rsid w:val="00CA4A6B"/>
    <w:rsid w:val="00CA504A"/>
    <w:rsid w:val="00CA678F"/>
    <w:rsid w:val="00CA73BC"/>
    <w:rsid w:val="00CB218C"/>
    <w:rsid w:val="00CB34F0"/>
    <w:rsid w:val="00CB4CC9"/>
    <w:rsid w:val="00CB50DA"/>
    <w:rsid w:val="00CB5AE2"/>
    <w:rsid w:val="00CB5D97"/>
    <w:rsid w:val="00CB752F"/>
    <w:rsid w:val="00CB76D8"/>
    <w:rsid w:val="00CC09DD"/>
    <w:rsid w:val="00CC10B6"/>
    <w:rsid w:val="00CC1488"/>
    <w:rsid w:val="00CC349E"/>
    <w:rsid w:val="00CC5E3C"/>
    <w:rsid w:val="00CC6A0E"/>
    <w:rsid w:val="00CC748A"/>
    <w:rsid w:val="00CC7548"/>
    <w:rsid w:val="00CC777C"/>
    <w:rsid w:val="00CD02C5"/>
    <w:rsid w:val="00CD0C74"/>
    <w:rsid w:val="00CD0CEA"/>
    <w:rsid w:val="00CD27BB"/>
    <w:rsid w:val="00CD368C"/>
    <w:rsid w:val="00CD3D4C"/>
    <w:rsid w:val="00CD4186"/>
    <w:rsid w:val="00CD4688"/>
    <w:rsid w:val="00CD487E"/>
    <w:rsid w:val="00CD54F2"/>
    <w:rsid w:val="00CE0A92"/>
    <w:rsid w:val="00CE1325"/>
    <w:rsid w:val="00CE15AB"/>
    <w:rsid w:val="00CE15D1"/>
    <w:rsid w:val="00CE1F9F"/>
    <w:rsid w:val="00CE2BA0"/>
    <w:rsid w:val="00CE4A4F"/>
    <w:rsid w:val="00CE4FBD"/>
    <w:rsid w:val="00CE518F"/>
    <w:rsid w:val="00CE667B"/>
    <w:rsid w:val="00CE6763"/>
    <w:rsid w:val="00CE696B"/>
    <w:rsid w:val="00CE73AD"/>
    <w:rsid w:val="00CE750E"/>
    <w:rsid w:val="00CE7E13"/>
    <w:rsid w:val="00CF1003"/>
    <w:rsid w:val="00CF13B4"/>
    <w:rsid w:val="00CF4967"/>
    <w:rsid w:val="00CF5DF1"/>
    <w:rsid w:val="00CF74CB"/>
    <w:rsid w:val="00CF7571"/>
    <w:rsid w:val="00CF7661"/>
    <w:rsid w:val="00CF7F52"/>
    <w:rsid w:val="00D0048F"/>
    <w:rsid w:val="00D00C87"/>
    <w:rsid w:val="00D00FC5"/>
    <w:rsid w:val="00D01067"/>
    <w:rsid w:val="00D01EA1"/>
    <w:rsid w:val="00D03CB1"/>
    <w:rsid w:val="00D0400F"/>
    <w:rsid w:val="00D04BA4"/>
    <w:rsid w:val="00D05CA0"/>
    <w:rsid w:val="00D0628C"/>
    <w:rsid w:val="00D0778A"/>
    <w:rsid w:val="00D108A9"/>
    <w:rsid w:val="00D108D6"/>
    <w:rsid w:val="00D1457F"/>
    <w:rsid w:val="00D147ED"/>
    <w:rsid w:val="00D14C27"/>
    <w:rsid w:val="00D17264"/>
    <w:rsid w:val="00D20C54"/>
    <w:rsid w:val="00D20CA8"/>
    <w:rsid w:val="00D21364"/>
    <w:rsid w:val="00D22559"/>
    <w:rsid w:val="00D23937"/>
    <w:rsid w:val="00D24B51"/>
    <w:rsid w:val="00D2535E"/>
    <w:rsid w:val="00D2588C"/>
    <w:rsid w:val="00D26BAB"/>
    <w:rsid w:val="00D27034"/>
    <w:rsid w:val="00D27666"/>
    <w:rsid w:val="00D2782B"/>
    <w:rsid w:val="00D27ACB"/>
    <w:rsid w:val="00D3068B"/>
    <w:rsid w:val="00D306E8"/>
    <w:rsid w:val="00D31935"/>
    <w:rsid w:val="00D31D35"/>
    <w:rsid w:val="00D31DD1"/>
    <w:rsid w:val="00D32EBA"/>
    <w:rsid w:val="00D33620"/>
    <w:rsid w:val="00D33DA1"/>
    <w:rsid w:val="00D356CC"/>
    <w:rsid w:val="00D362C6"/>
    <w:rsid w:val="00D36B0F"/>
    <w:rsid w:val="00D4037B"/>
    <w:rsid w:val="00D40EE9"/>
    <w:rsid w:val="00D40F1A"/>
    <w:rsid w:val="00D412DD"/>
    <w:rsid w:val="00D422B0"/>
    <w:rsid w:val="00D438B8"/>
    <w:rsid w:val="00D441EA"/>
    <w:rsid w:val="00D44E01"/>
    <w:rsid w:val="00D450C4"/>
    <w:rsid w:val="00D456A0"/>
    <w:rsid w:val="00D457B5"/>
    <w:rsid w:val="00D45A3D"/>
    <w:rsid w:val="00D46F9D"/>
    <w:rsid w:val="00D473A4"/>
    <w:rsid w:val="00D47BA4"/>
    <w:rsid w:val="00D47F5E"/>
    <w:rsid w:val="00D524AD"/>
    <w:rsid w:val="00D52A59"/>
    <w:rsid w:val="00D543D9"/>
    <w:rsid w:val="00D5554D"/>
    <w:rsid w:val="00D558A3"/>
    <w:rsid w:val="00D5667A"/>
    <w:rsid w:val="00D56F42"/>
    <w:rsid w:val="00D60508"/>
    <w:rsid w:val="00D60A5F"/>
    <w:rsid w:val="00D60D2E"/>
    <w:rsid w:val="00D6179C"/>
    <w:rsid w:val="00D61A7C"/>
    <w:rsid w:val="00D64249"/>
    <w:rsid w:val="00D65D28"/>
    <w:rsid w:val="00D706C5"/>
    <w:rsid w:val="00D70B6C"/>
    <w:rsid w:val="00D70C27"/>
    <w:rsid w:val="00D70E41"/>
    <w:rsid w:val="00D72141"/>
    <w:rsid w:val="00D7227C"/>
    <w:rsid w:val="00D74751"/>
    <w:rsid w:val="00D81DC7"/>
    <w:rsid w:val="00D83CAF"/>
    <w:rsid w:val="00D83CE8"/>
    <w:rsid w:val="00D84712"/>
    <w:rsid w:val="00D847F6"/>
    <w:rsid w:val="00D851B3"/>
    <w:rsid w:val="00D9018C"/>
    <w:rsid w:val="00D92927"/>
    <w:rsid w:val="00D953A7"/>
    <w:rsid w:val="00D9736B"/>
    <w:rsid w:val="00D9786D"/>
    <w:rsid w:val="00DA0622"/>
    <w:rsid w:val="00DA093A"/>
    <w:rsid w:val="00DA0A26"/>
    <w:rsid w:val="00DA119F"/>
    <w:rsid w:val="00DA24BE"/>
    <w:rsid w:val="00DA3809"/>
    <w:rsid w:val="00DA458A"/>
    <w:rsid w:val="00DA4C50"/>
    <w:rsid w:val="00DA60D5"/>
    <w:rsid w:val="00DA734C"/>
    <w:rsid w:val="00DA7718"/>
    <w:rsid w:val="00DB0665"/>
    <w:rsid w:val="00DB07A0"/>
    <w:rsid w:val="00DB1C46"/>
    <w:rsid w:val="00DB3238"/>
    <w:rsid w:val="00DB3C61"/>
    <w:rsid w:val="00DB3EBF"/>
    <w:rsid w:val="00DB411E"/>
    <w:rsid w:val="00DB4830"/>
    <w:rsid w:val="00DB4B5F"/>
    <w:rsid w:val="00DB4FCF"/>
    <w:rsid w:val="00DB6268"/>
    <w:rsid w:val="00DC003D"/>
    <w:rsid w:val="00DC18B5"/>
    <w:rsid w:val="00DC1D50"/>
    <w:rsid w:val="00DC2F71"/>
    <w:rsid w:val="00DC5B36"/>
    <w:rsid w:val="00DC6502"/>
    <w:rsid w:val="00DC6612"/>
    <w:rsid w:val="00DC6A9D"/>
    <w:rsid w:val="00DC6F51"/>
    <w:rsid w:val="00DC73D7"/>
    <w:rsid w:val="00DD055E"/>
    <w:rsid w:val="00DD0C6F"/>
    <w:rsid w:val="00DD1961"/>
    <w:rsid w:val="00DD1BAE"/>
    <w:rsid w:val="00DD1F53"/>
    <w:rsid w:val="00DD25DE"/>
    <w:rsid w:val="00DD3961"/>
    <w:rsid w:val="00DD4CCC"/>
    <w:rsid w:val="00DD64CD"/>
    <w:rsid w:val="00DD6B4C"/>
    <w:rsid w:val="00DD7044"/>
    <w:rsid w:val="00DD7709"/>
    <w:rsid w:val="00DD7BC1"/>
    <w:rsid w:val="00DE02D4"/>
    <w:rsid w:val="00DE142C"/>
    <w:rsid w:val="00DE251C"/>
    <w:rsid w:val="00DE3850"/>
    <w:rsid w:val="00DE520A"/>
    <w:rsid w:val="00DE5385"/>
    <w:rsid w:val="00DE551F"/>
    <w:rsid w:val="00DE6814"/>
    <w:rsid w:val="00DE6B0E"/>
    <w:rsid w:val="00DF0485"/>
    <w:rsid w:val="00DF1652"/>
    <w:rsid w:val="00DF308B"/>
    <w:rsid w:val="00DF3811"/>
    <w:rsid w:val="00DF4706"/>
    <w:rsid w:val="00DF5E36"/>
    <w:rsid w:val="00DF5E9B"/>
    <w:rsid w:val="00DF725C"/>
    <w:rsid w:val="00DF78FA"/>
    <w:rsid w:val="00E01D69"/>
    <w:rsid w:val="00E020AE"/>
    <w:rsid w:val="00E02358"/>
    <w:rsid w:val="00E03916"/>
    <w:rsid w:val="00E03B99"/>
    <w:rsid w:val="00E03CA3"/>
    <w:rsid w:val="00E046D7"/>
    <w:rsid w:val="00E06EF9"/>
    <w:rsid w:val="00E07634"/>
    <w:rsid w:val="00E07720"/>
    <w:rsid w:val="00E07B00"/>
    <w:rsid w:val="00E10DB7"/>
    <w:rsid w:val="00E1122F"/>
    <w:rsid w:val="00E11711"/>
    <w:rsid w:val="00E125FC"/>
    <w:rsid w:val="00E14E12"/>
    <w:rsid w:val="00E15988"/>
    <w:rsid w:val="00E159C1"/>
    <w:rsid w:val="00E17F00"/>
    <w:rsid w:val="00E212E7"/>
    <w:rsid w:val="00E21B7B"/>
    <w:rsid w:val="00E22245"/>
    <w:rsid w:val="00E222AD"/>
    <w:rsid w:val="00E22B0D"/>
    <w:rsid w:val="00E23A4D"/>
    <w:rsid w:val="00E24241"/>
    <w:rsid w:val="00E24D89"/>
    <w:rsid w:val="00E25365"/>
    <w:rsid w:val="00E25BC3"/>
    <w:rsid w:val="00E262EF"/>
    <w:rsid w:val="00E26AF4"/>
    <w:rsid w:val="00E2700A"/>
    <w:rsid w:val="00E2722B"/>
    <w:rsid w:val="00E2739C"/>
    <w:rsid w:val="00E275B5"/>
    <w:rsid w:val="00E307F5"/>
    <w:rsid w:val="00E33479"/>
    <w:rsid w:val="00E337A4"/>
    <w:rsid w:val="00E33EBC"/>
    <w:rsid w:val="00E34F6B"/>
    <w:rsid w:val="00E36D07"/>
    <w:rsid w:val="00E36D42"/>
    <w:rsid w:val="00E4094F"/>
    <w:rsid w:val="00E42BAF"/>
    <w:rsid w:val="00E4340F"/>
    <w:rsid w:val="00E4351E"/>
    <w:rsid w:val="00E443DB"/>
    <w:rsid w:val="00E45D58"/>
    <w:rsid w:val="00E46911"/>
    <w:rsid w:val="00E46DD7"/>
    <w:rsid w:val="00E46EC0"/>
    <w:rsid w:val="00E47AB2"/>
    <w:rsid w:val="00E524C1"/>
    <w:rsid w:val="00E5324D"/>
    <w:rsid w:val="00E547D9"/>
    <w:rsid w:val="00E54D17"/>
    <w:rsid w:val="00E5684E"/>
    <w:rsid w:val="00E62599"/>
    <w:rsid w:val="00E627C1"/>
    <w:rsid w:val="00E63283"/>
    <w:rsid w:val="00E644BD"/>
    <w:rsid w:val="00E6664E"/>
    <w:rsid w:val="00E66D42"/>
    <w:rsid w:val="00E700EE"/>
    <w:rsid w:val="00E7180F"/>
    <w:rsid w:val="00E71B5E"/>
    <w:rsid w:val="00E728FE"/>
    <w:rsid w:val="00E72FD8"/>
    <w:rsid w:val="00E753E6"/>
    <w:rsid w:val="00E757D2"/>
    <w:rsid w:val="00E7594F"/>
    <w:rsid w:val="00E75A38"/>
    <w:rsid w:val="00E75E96"/>
    <w:rsid w:val="00E75F37"/>
    <w:rsid w:val="00E760E0"/>
    <w:rsid w:val="00E80359"/>
    <w:rsid w:val="00E80761"/>
    <w:rsid w:val="00E80AEB"/>
    <w:rsid w:val="00E81015"/>
    <w:rsid w:val="00E815DB"/>
    <w:rsid w:val="00E81FAE"/>
    <w:rsid w:val="00E827BD"/>
    <w:rsid w:val="00E8326F"/>
    <w:rsid w:val="00E83DC5"/>
    <w:rsid w:val="00E84063"/>
    <w:rsid w:val="00E844F9"/>
    <w:rsid w:val="00E84ECC"/>
    <w:rsid w:val="00E85BBA"/>
    <w:rsid w:val="00E8661D"/>
    <w:rsid w:val="00E87963"/>
    <w:rsid w:val="00E87F7C"/>
    <w:rsid w:val="00E9100E"/>
    <w:rsid w:val="00E916E0"/>
    <w:rsid w:val="00E91AAC"/>
    <w:rsid w:val="00E92AE9"/>
    <w:rsid w:val="00E9584C"/>
    <w:rsid w:val="00E95D9A"/>
    <w:rsid w:val="00E96ED2"/>
    <w:rsid w:val="00E9779B"/>
    <w:rsid w:val="00E97A33"/>
    <w:rsid w:val="00EA24E5"/>
    <w:rsid w:val="00EA2DEC"/>
    <w:rsid w:val="00EA36DE"/>
    <w:rsid w:val="00EA3E55"/>
    <w:rsid w:val="00EA412D"/>
    <w:rsid w:val="00EA4A5B"/>
    <w:rsid w:val="00EA5218"/>
    <w:rsid w:val="00EA54AD"/>
    <w:rsid w:val="00EA5CA9"/>
    <w:rsid w:val="00EA6CBF"/>
    <w:rsid w:val="00EB0605"/>
    <w:rsid w:val="00EB347E"/>
    <w:rsid w:val="00EB51CB"/>
    <w:rsid w:val="00EB5520"/>
    <w:rsid w:val="00EB7A9A"/>
    <w:rsid w:val="00EB7C5A"/>
    <w:rsid w:val="00EC0672"/>
    <w:rsid w:val="00EC08A5"/>
    <w:rsid w:val="00EC0C0C"/>
    <w:rsid w:val="00EC1240"/>
    <w:rsid w:val="00EC1679"/>
    <w:rsid w:val="00EC2855"/>
    <w:rsid w:val="00EC2EB4"/>
    <w:rsid w:val="00EC4D5B"/>
    <w:rsid w:val="00EC4E50"/>
    <w:rsid w:val="00EC50DE"/>
    <w:rsid w:val="00EC51E4"/>
    <w:rsid w:val="00EC7958"/>
    <w:rsid w:val="00EC7982"/>
    <w:rsid w:val="00EC7E8F"/>
    <w:rsid w:val="00ED071C"/>
    <w:rsid w:val="00ED3EB2"/>
    <w:rsid w:val="00ED6389"/>
    <w:rsid w:val="00ED7B61"/>
    <w:rsid w:val="00ED7D7B"/>
    <w:rsid w:val="00EE1F02"/>
    <w:rsid w:val="00EE293B"/>
    <w:rsid w:val="00EE3BB4"/>
    <w:rsid w:val="00EE408F"/>
    <w:rsid w:val="00EF0391"/>
    <w:rsid w:val="00EF046F"/>
    <w:rsid w:val="00EF069B"/>
    <w:rsid w:val="00EF09D0"/>
    <w:rsid w:val="00EF2472"/>
    <w:rsid w:val="00EF3337"/>
    <w:rsid w:val="00EF44F6"/>
    <w:rsid w:val="00EF4A16"/>
    <w:rsid w:val="00EF5391"/>
    <w:rsid w:val="00EF5FCE"/>
    <w:rsid w:val="00EF68EE"/>
    <w:rsid w:val="00EF6BE8"/>
    <w:rsid w:val="00EF7301"/>
    <w:rsid w:val="00F00D87"/>
    <w:rsid w:val="00F02DC1"/>
    <w:rsid w:val="00F03CBB"/>
    <w:rsid w:val="00F047BD"/>
    <w:rsid w:val="00F05612"/>
    <w:rsid w:val="00F06AAA"/>
    <w:rsid w:val="00F074D6"/>
    <w:rsid w:val="00F10984"/>
    <w:rsid w:val="00F1164F"/>
    <w:rsid w:val="00F11F15"/>
    <w:rsid w:val="00F13500"/>
    <w:rsid w:val="00F145F9"/>
    <w:rsid w:val="00F16898"/>
    <w:rsid w:val="00F21A6B"/>
    <w:rsid w:val="00F22D5E"/>
    <w:rsid w:val="00F2345C"/>
    <w:rsid w:val="00F23D9A"/>
    <w:rsid w:val="00F23EDA"/>
    <w:rsid w:val="00F246E8"/>
    <w:rsid w:val="00F24FE8"/>
    <w:rsid w:val="00F2513B"/>
    <w:rsid w:val="00F26D57"/>
    <w:rsid w:val="00F26DAC"/>
    <w:rsid w:val="00F26DDE"/>
    <w:rsid w:val="00F26FB7"/>
    <w:rsid w:val="00F2719E"/>
    <w:rsid w:val="00F31B27"/>
    <w:rsid w:val="00F31CAC"/>
    <w:rsid w:val="00F3327B"/>
    <w:rsid w:val="00F347B1"/>
    <w:rsid w:val="00F35175"/>
    <w:rsid w:val="00F35DE8"/>
    <w:rsid w:val="00F36225"/>
    <w:rsid w:val="00F36981"/>
    <w:rsid w:val="00F369D3"/>
    <w:rsid w:val="00F376A6"/>
    <w:rsid w:val="00F37E6C"/>
    <w:rsid w:val="00F37E9B"/>
    <w:rsid w:val="00F406F2"/>
    <w:rsid w:val="00F408CF"/>
    <w:rsid w:val="00F419E5"/>
    <w:rsid w:val="00F4220F"/>
    <w:rsid w:val="00F42841"/>
    <w:rsid w:val="00F43EF7"/>
    <w:rsid w:val="00F44556"/>
    <w:rsid w:val="00F4543F"/>
    <w:rsid w:val="00F46060"/>
    <w:rsid w:val="00F47413"/>
    <w:rsid w:val="00F47521"/>
    <w:rsid w:val="00F47B12"/>
    <w:rsid w:val="00F47BC0"/>
    <w:rsid w:val="00F47FCD"/>
    <w:rsid w:val="00F50D17"/>
    <w:rsid w:val="00F53194"/>
    <w:rsid w:val="00F53613"/>
    <w:rsid w:val="00F540C3"/>
    <w:rsid w:val="00F54B1D"/>
    <w:rsid w:val="00F54B43"/>
    <w:rsid w:val="00F54F34"/>
    <w:rsid w:val="00F54FA7"/>
    <w:rsid w:val="00F552C0"/>
    <w:rsid w:val="00F61026"/>
    <w:rsid w:val="00F61541"/>
    <w:rsid w:val="00F616F5"/>
    <w:rsid w:val="00F61844"/>
    <w:rsid w:val="00F62590"/>
    <w:rsid w:val="00F6259B"/>
    <w:rsid w:val="00F64066"/>
    <w:rsid w:val="00F641FF"/>
    <w:rsid w:val="00F646FB"/>
    <w:rsid w:val="00F65D31"/>
    <w:rsid w:val="00F66364"/>
    <w:rsid w:val="00F6727D"/>
    <w:rsid w:val="00F7030C"/>
    <w:rsid w:val="00F71C48"/>
    <w:rsid w:val="00F72083"/>
    <w:rsid w:val="00F73BC9"/>
    <w:rsid w:val="00F74E27"/>
    <w:rsid w:val="00F76A0E"/>
    <w:rsid w:val="00F76D66"/>
    <w:rsid w:val="00F77A7E"/>
    <w:rsid w:val="00F77B01"/>
    <w:rsid w:val="00F81ECD"/>
    <w:rsid w:val="00F820B1"/>
    <w:rsid w:val="00F82C6F"/>
    <w:rsid w:val="00F82F9B"/>
    <w:rsid w:val="00F838F4"/>
    <w:rsid w:val="00F85BF9"/>
    <w:rsid w:val="00F85D72"/>
    <w:rsid w:val="00F8657C"/>
    <w:rsid w:val="00F87415"/>
    <w:rsid w:val="00F87BD9"/>
    <w:rsid w:val="00F9046D"/>
    <w:rsid w:val="00F91593"/>
    <w:rsid w:val="00F916E9"/>
    <w:rsid w:val="00F91C6F"/>
    <w:rsid w:val="00F922E1"/>
    <w:rsid w:val="00F924BC"/>
    <w:rsid w:val="00F92915"/>
    <w:rsid w:val="00F92AF1"/>
    <w:rsid w:val="00F9405B"/>
    <w:rsid w:val="00F94333"/>
    <w:rsid w:val="00F949CA"/>
    <w:rsid w:val="00F9681C"/>
    <w:rsid w:val="00F96932"/>
    <w:rsid w:val="00F978C7"/>
    <w:rsid w:val="00F97C1E"/>
    <w:rsid w:val="00FA2044"/>
    <w:rsid w:val="00FA2B66"/>
    <w:rsid w:val="00FA3CE1"/>
    <w:rsid w:val="00FA48C4"/>
    <w:rsid w:val="00FA4E03"/>
    <w:rsid w:val="00FA4FAE"/>
    <w:rsid w:val="00FA57CB"/>
    <w:rsid w:val="00FA6A7B"/>
    <w:rsid w:val="00FA77E4"/>
    <w:rsid w:val="00FA7D52"/>
    <w:rsid w:val="00FB040B"/>
    <w:rsid w:val="00FB0A0B"/>
    <w:rsid w:val="00FB1654"/>
    <w:rsid w:val="00FB19CC"/>
    <w:rsid w:val="00FB1A97"/>
    <w:rsid w:val="00FB1B5D"/>
    <w:rsid w:val="00FB2255"/>
    <w:rsid w:val="00FB2290"/>
    <w:rsid w:val="00FB230C"/>
    <w:rsid w:val="00FB2840"/>
    <w:rsid w:val="00FB3D3E"/>
    <w:rsid w:val="00FB63AA"/>
    <w:rsid w:val="00FB7637"/>
    <w:rsid w:val="00FB7D30"/>
    <w:rsid w:val="00FC0091"/>
    <w:rsid w:val="00FC1938"/>
    <w:rsid w:val="00FC3CA6"/>
    <w:rsid w:val="00FC3F98"/>
    <w:rsid w:val="00FC685E"/>
    <w:rsid w:val="00FC7D57"/>
    <w:rsid w:val="00FD2952"/>
    <w:rsid w:val="00FD298B"/>
    <w:rsid w:val="00FD2A58"/>
    <w:rsid w:val="00FD3E63"/>
    <w:rsid w:val="00FD52B4"/>
    <w:rsid w:val="00FD53E6"/>
    <w:rsid w:val="00FD663C"/>
    <w:rsid w:val="00FD731F"/>
    <w:rsid w:val="00FD797F"/>
    <w:rsid w:val="00FD79CD"/>
    <w:rsid w:val="00FD7E2B"/>
    <w:rsid w:val="00FE18B9"/>
    <w:rsid w:val="00FE2B1D"/>
    <w:rsid w:val="00FE2E19"/>
    <w:rsid w:val="00FE43D6"/>
    <w:rsid w:val="00FE4C07"/>
    <w:rsid w:val="00FE4DD9"/>
    <w:rsid w:val="00FE5CC8"/>
    <w:rsid w:val="00FE6B0E"/>
    <w:rsid w:val="00FE6D73"/>
    <w:rsid w:val="00FE6E33"/>
    <w:rsid w:val="00FE7423"/>
    <w:rsid w:val="00FF03AC"/>
    <w:rsid w:val="00FF106A"/>
    <w:rsid w:val="00FF134C"/>
    <w:rsid w:val="00FF1652"/>
    <w:rsid w:val="00FF2FCA"/>
    <w:rsid w:val="00FF516F"/>
    <w:rsid w:val="00FF51E0"/>
    <w:rsid w:val="00FF5323"/>
    <w:rsid w:val="00FF59C0"/>
    <w:rsid w:val="00FF60DE"/>
    <w:rsid w:val="00FF62C8"/>
    <w:rsid w:val="00FF6A32"/>
    <w:rsid w:val="00FF6FF4"/>
    <w:rsid w:val="00FF7972"/>
    <w:rsid w:val="00FF7A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930246"/>
  <w15:chartTrackingRefBased/>
  <w15:docId w15:val="{26C032E2-C26A-4974-AFAF-BC5F3135E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qFormat="1"/>
    <w:lsdException w:name="heading 1" w:uiPriority="14" w:qFormat="1"/>
    <w:lsdException w:name="heading 2" w:semiHidden="1" w:uiPriority="14" w:unhideWhenUsed="1" w:qFormat="1"/>
    <w:lsdException w:name="heading 3" w:semiHidden="1" w:uiPriority="14" w:unhideWhenUsed="1" w:qFormat="1"/>
    <w:lsdException w:name="heading 4" w:semiHidden="1" w:uiPriority="14" w:unhideWhenUsed="1" w:qFormat="1"/>
    <w:lsdException w:name="heading 5" w:semiHidden="1" w:uiPriority="14" w:unhideWhenUsed="1" w:qFormat="1"/>
    <w:lsdException w:name="heading 6" w:semiHidden="1" w:uiPriority="14" w:unhideWhenUsed="1" w:qFormat="1"/>
    <w:lsdException w:name="heading 7" w:semiHidden="1" w:uiPriority="14" w:unhideWhenUsed="1" w:qFormat="1"/>
    <w:lsdException w:name="heading 8" w:semiHidden="1" w:uiPriority="14" w:unhideWhenUsed="1" w:qFormat="1"/>
    <w:lsdException w:name="heading 9" w:semiHidden="1" w:uiPriority="1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40" w:unhideWhenUsed="1"/>
    <w:lsdException w:name="table of authorities" w:semiHidden="1" w:uiPriority="42" w:unhideWhenUsed="1"/>
    <w:lsdException w:name="macro" w:semiHidden="1" w:uiPriority="50" w:unhideWhenUsed="1"/>
    <w:lsdException w:name="toa heading" w:semiHidden="1" w:uiPriority="41" w:unhideWhenUsed="1"/>
    <w:lsdException w:name="List" w:semiHidden="1" w:unhideWhenUsed="1"/>
    <w:lsdException w:name="List Bullet" w:semiHidden="1" w:uiPriority="24" w:unhideWhenUsed="1" w:qFormat="1"/>
    <w:lsdException w:name="List Number" w:semiHidden="1" w:uiPriority="2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iPriority="39"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9"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uiPriority w:val="99"/>
    <w:rsid w:val="00F35175"/>
    <w:pPr>
      <w:spacing w:after="200" w:line="280" w:lineRule="atLeast"/>
      <w:jc w:val="both"/>
    </w:pPr>
    <w:rPr>
      <w:rFonts w:eastAsia="PMingLiU"/>
      <w:kern w:val="0"/>
      <w:sz w:val="19"/>
      <w:szCs w:val="19"/>
      <w:lang w:val="en-GB" w:eastAsia="en-US"/>
    </w:rPr>
  </w:style>
  <w:style w:type="paragraph" w:styleId="1">
    <w:name w:val="heading 1"/>
    <w:basedOn w:val="a1"/>
    <w:next w:val="a1"/>
    <w:link w:val="10"/>
    <w:uiPriority w:val="14"/>
    <w:qFormat/>
    <w:rsid w:val="00B506F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1"/>
    <w:next w:val="a1"/>
    <w:link w:val="20"/>
    <w:uiPriority w:val="14"/>
    <w:qFormat/>
    <w:rsid w:val="00B506F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1"/>
    <w:next w:val="a1"/>
    <w:link w:val="30"/>
    <w:uiPriority w:val="14"/>
    <w:qFormat/>
    <w:rsid w:val="00B506FD"/>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1"/>
    <w:next w:val="a1"/>
    <w:link w:val="40"/>
    <w:uiPriority w:val="14"/>
    <w:qFormat/>
    <w:rsid w:val="00B506FD"/>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1"/>
    <w:next w:val="a1"/>
    <w:link w:val="50"/>
    <w:uiPriority w:val="14"/>
    <w:qFormat/>
    <w:rsid w:val="00B506FD"/>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1"/>
    <w:next w:val="a1"/>
    <w:link w:val="60"/>
    <w:uiPriority w:val="14"/>
    <w:qFormat/>
    <w:rsid w:val="00B506FD"/>
    <w:pPr>
      <w:keepNext/>
      <w:outlineLvl w:val="5"/>
    </w:pPr>
    <w:rPr>
      <w:rFonts w:asciiTheme="majorHAnsi" w:eastAsia="Times New Roman" w:hAnsiTheme="majorHAnsi" w:cs="Times New Roman"/>
      <w:vanish/>
      <w:sz w:val="20"/>
      <w:szCs w:val="20"/>
    </w:rPr>
  </w:style>
  <w:style w:type="paragraph" w:styleId="7">
    <w:name w:val="heading 7"/>
    <w:basedOn w:val="a1"/>
    <w:next w:val="a1"/>
    <w:link w:val="70"/>
    <w:uiPriority w:val="14"/>
    <w:rsid w:val="00B506F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14"/>
    <w:semiHidden/>
    <w:qFormat/>
    <w:rsid w:val="00B506F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14"/>
    <w:semiHidden/>
    <w:qFormat/>
    <w:rsid w:val="00B506F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uiPriority w:val="14"/>
    <w:rsid w:val="00B506FD"/>
    <w:rPr>
      <w:rFonts w:asciiTheme="majorHAnsi" w:eastAsiaTheme="majorEastAsia" w:hAnsiTheme="majorHAnsi" w:cstheme="majorBidi"/>
      <w:b/>
      <w:bCs/>
      <w:color w:val="2F5496" w:themeColor="accent1" w:themeShade="BF"/>
      <w:kern w:val="0"/>
      <w:sz w:val="28"/>
      <w:szCs w:val="28"/>
      <w:lang w:val="en-GB" w:eastAsia="en-US"/>
    </w:rPr>
  </w:style>
  <w:style w:type="character" w:customStyle="1" w:styleId="20">
    <w:name w:val="标题 2 字符"/>
    <w:basedOn w:val="a2"/>
    <w:link w:val="2"/>
    <w:uiPriority w:val="14"/>
    <w:rsid w:val="00B506FD"/>
    <w:rPr>
      <w:rFonts w:asciiTheme="majorHAnsi" w:eastAsiaTheme="majorEastAsia" w:hAnsiTheme="majorHAnsi" w:cstheme="majorBidi"/>
      <w:b/>
      <w:bCs/>
      <w:color w:val="4472C4" w:themeColor="accent1"/>
      <w:kern w:val="0"/>
      <w:sz w:val="26"/>
      <w:szCs w:val="26"/>
      <w:lang w:val="en-GB" w:eastAsia="en-US"/>
    </w:rPr>
  </w:style>
  <w:style w:type="character" w:customStyle="1" w:styleId="30">
    <w:name w:val="标题 3 字符"/>
    <w:basedOn w:val="a2"/>
    <w:link w:val="3"/>
    <w:uiPriority w:val="14"/>
    <w:rsid w:val="00B506FD"/>
    <w:rPr>
      <w:rFonts w:asciiTheme="majorHAnsi" w:eastAsiaTheme="majorEastAsia" w:hAnsiTheme="majorHAnsi" w:cstheme="majorBidi"/>
      <w:b/>
      <w:bCs/>
      <w:color w:val="4472C4" w:themeColor="accent1"/>
      <w:kern w:val="0"/>
      <w:sz w:val="19"/>
      <w:szCs w:val="19"/>
      <w:lang w:val="en-GB" w:eastAsia="en-US"/>
    </w:rPr>
  </w:style>
  <w:style w:type="character" w:customStyle="1" w:styleId="40">
    <w:name w:val="标题 4 字符"/>
    <w:basedOn w:val="a2"/>
    <w:link w:val="4"/>
    <w:uiPriority w:val="14"/>
    <w:rsid w:val="00B506FD"/>
    <w:rPr>
      <w:rFonts w:asciiTheme="majorHAnsi" w:eastAsiaTheme="majorEastAsia" w:hAnsiTheme="majorHAnsi" w:cstheme="majorBidi"/>
      <w:b/>
      <w:bCs/>
      <w:i/>
      <w:iCs/>
      <w:color w:val="4472C4" w:themeColor="accent1"/>
      <w:kern w:val="0"/>
      <w:sz w:val="19"/>
      <w:szCs w:val="19"/>
      <w:lang w:val="en-GB" w:eastAsia="en-US"/>
    </w:rPr>
  </w:style>
  <w:style w:type="character" w:customStyle="1" w:styleId="50">
    <w:name w:val="标题 5 字符"/>
    <w:basedOn w:val="a2"/>
    <w:link w:val="5"/>
    <w:uiPriority w:val="14"/>
    <w:rsid w:val="00B506FD"/>
    <w:rPr>
      <w:rFonts w:asciiTheme="majorHAnsi" w:eastAsiaTheme="majorEastAsia" w:hAnsiTheme="majorHAnsi" w:cstheme="majorBidi"/>
      <w:color w:val="1F3763" w:themeColor="accent1" w:themeShade="7F"/>
      <w:kern w:val="0"/>
      <w:sz w:val="19"/>
      <w:szCs w:val="19"/>
      <w:lang w:val="en-GB" w:eastAsia="en-US"/>
    </w:rPr>
  </w:style>
  <w:style w:type="character" w:customStyle="1" w:styleId="60">
    <w:name w:val="标题 6 字符"/>
    <w:basedOn w:val="a2"/>
    <w:link w:val="6"/>
    <w:uiPriority w:val="14"/>
    <w:rsid w:val="00B506FD"/>
    <w:rPr>
      <w:rFonts w:asciiTheme="majorHAnsi" w:eastAsia="Times New Roman" w:hAnsiTheme="majorHAnsi" w:cs="Times New Roman"/>
      <w:vanish/>
      <w:kern w:val="0"/>
      <w:sz w:val="20"/>
      <w:szCs w:val="20"/>
      <w:lang w:val="en-GB" w:eastAsia="en-US"/>
    </w:rPr>
  </w:style>
  <w:style w:type="character" w:customStyle="1" w:styleId="70">
    <w:name w:val="标题 7 字符"/>
    <w:basedOn w:val="a2"/>
    <w:link w:val="7"/>
    <w:uiPriority w:val="14"/>
    <w:rsid w:val="00B506FD"/>
    <w:rPr>
      <w:rFonts w:asciiTheme="majorHAnsi" w:eastAsiaTheme="majorEastAsia" w:hAnsiTheme="majorHAnsi" w:cstheme="majorBidi"/>
      <w:i/>
      <w:iCs/>
      <w:color w:val="404040" w:themeColor="text1" w:themeTint="BF"/>
      <w:kern w:val="0"/>
      <w:sz w:val="19"/>
      <w:szCs w:val="19"/>
      <w:lang w:val="en-GB" w:eastAsia="en-US"/>
    </w:rPr>
  </w:style>
  <w:style w:type="character" w:customStyle="1" w:styleId="80">
    <w:name w:val="标题 8 字符"/>
    <w:basedOn w:val="a2"/>
    <w:link w:val="8"/>
    <w:uiPriority w:val="14"/>
    <w:semiHidden/>
    <w:rsid w:val="00B506FD"/>
    <w:rPr>
      <w:rFonts w:asciiTheme="majorHAnsi" w:eastAsiaTheme="majorEastAsia" w:hAnsiTheme="majorHAnsi" w:cstheme="majorBidi"/>
      <w:color w:val="404040" w:themeColor="text1" w:themeTint="BF"/>
      <w:kern w:val="0"/>
      <w:sz w:val="20"/>
      <w:szCs w:val="20"/>
      <w:lang w:val="en-GB" w:eastAsia="en-US"/>
    </w:rPr>
  </w:style>
  <w:style w:type="character" w:customStyle="1" w:styleId="90">
    <w:name w:val="标题 9 字符"/>
    <w:basedOn w:val="a2"/>
    <w:link w:val="9"/>
    <w:uiPriority w:val="14"/>
    <w:semiHidden/>
    <w:rsid w:val="00B506FD"/>
    <w:rPr>
      <w:rFonts w:asciiTheme="majorHAnsi" w:eastAsiaTheme="majorEastAsia" w:hAnsiTheme="majorHAnsi" w:cstheme="majorBidi"/>
      <w:i/>
      <w:iCs/>
      <w:color w:val="404040" w:themeColor="text1" w:themeTint="BF"/>
      <w:kern w:val="0"/>
      <w:sz w:val="20"/>
      <w:szCs w:val="20"/>
      <w:lang w:val="en-GB" w:eastAsia="en-US"/>
    </w:rPr>
  </w:style>
  <w:style w:type="paragraph" w:customStyle="1" w:styleId="SHNormal">
    <w:name w:val="SH Normal"/>
    <w:basedOn w:val="a1"/>
    <w:unhideWhenUsed/>
    <w:qFormat/>
    <w:rsid w:val="00B506FD"/>
    <w:rPr>
      <w:rFonts w:ascii="Times New Roman" w:hAnsi="Times New Roman"/>
      <w:sz w:val="24"/>
    </w:rPr>
  </w:style>
  <w:style w:type="paragraph" w:customStyle="1" w:styleId="SHIndent1">
    <w:name w:val="SH Indent1"/>
    <w:basedOn w:val="SHNormal"/>
    <w:uiPriority w:val="9"/>
    <w:unhideWhenUsed/>
    <w:qFormat/>
    <w:rsid w:val="00B506FD"/>
    <w:pPr>
      <w:ind w:left="851"/>
    </w:pPr>
  </w:style>
  <w:style w:type="paragraph" w:customStyle="1" w:styleId="SHIndent2">
    <w:name w:val="SH Indent2"/>
    <w:basedOn w:val="SHIndent1"/>
    <w:uiPriority w:val="10"/>
    <w:unhideWhenUsed/>
    <w:qFormat/>
    <w:rsid w:val="00B506FD"/>
    <w:pPr>
      <w:ind w:left="1701"/>
    </w:pPr>
  </w:style>
  <w:style w:type="paragraph" w:customStyle="1" w:styleId="SHIndent3">
    <w:name w:val="SH Indent3"/>
    <w:basedOn w:val="SHIndent2"/>
    <w:uiPriority w:val="11"/>
    <w:unhideWhenUsed/>
    <w:qFormat/>
    <w:rsid w:val="00B506FD"/>
    <w:pPr>
      <w:ind w:left="2552"/>
    </w:pPr>
  </w:style>
  <w:style w:type="paragraph" w:styleId="a5">
    <w:name w:val="header"/>
    <w:basedOn w:val="a1"/>
    <w:link w:val="a6"/>
    <w:uiPriority w:val="99"/>
    <w:rsid w:val="00B506FD"/>
    <w:pPr>
      <w:tabs>
        <w:tab w:val="center" w:pos="4513"/>
        <w:tab w:val="right" w:pos="9026"/>
      </w:tabs>
      <w:spacing w:after="0" w:line="240" w:lineRule="auto"/>
    </w:pPr>
  </w:style>
  <w:style w:type="character" w:customStyle="1" w:styleId="a6">
    <w:name w:val="页眉 字符"/>
    <w:basedOn w:val="a2"/>
    <w:link w:val="a5"/>
    <w:uiPriority w:val="99"/>
    <w:rsid w:val="00B506FD"/>
    <w:rPr>
      <w:rFonts w:eastAsia="PMingLiU"/>
      <w:kern w:val="0"/>
      <w:sz w:val="19"/>
      <w:szCs w:val="19"/>
      <w:lang w:val="en-GB" w:eastAsia="en-US"/>
    </w:rPr>
  </w:style>
  <w:style w:type="paragraph" w:styleId="a7">
    <w:name w:val="footer"/>
    <w:basedOn w:val="a1"/>
    <w:link w:val="a8"/>
    <w:uiPriority w:val="99"/>
    <w:rsid w:val="00B506FD"/>
    <w:pPr>
      <w:tabs>
        <w:tab w:val="center" w:pos="4513"/>
        <w:tab w:val="right" w:pos="9026"/>
      </w:tabs>
      <w:spacing w:after="0" w:line="240" w:lineRule="auto"/>
    </w:pPr>
  </w:style>
  <w:style w:type="character" w:customStyle="1" w:styleId="a8">
    <w:name w:val="页脚 字符"/>
    <w:basedOn w:val="a2"/>
    <w:link w:val="a7"/>
    <w:uiPriority w:val="99"/>
    <w:rsid w:val="00B506FD"/>
    <w:rPr>
      <w:rFonts w:eastAsia="PMingLiU"/>
      <w:kern w:val="0"/>
      <w:sz w:val="19"/>
      <w:szCs w:val="19"/>
      <w:lang w:val="en-GB" w:eastAsia="en-US"/>
    </w:rPr>
  </w:style>
  <w:style w:type="paragraph" w:customStyle="1" w:styleId="SHBullet1">
    <w:name w:val="SH Bullet1"/>
    <w:basedOn w:val="SHNormal"/>
    <w:uiPriority w:val="28"/>
    <w:unhideWhenUsed/>
    <w:qFormat/>
    <w:rsid w:val="00B506FD"/>
    <w:pPr>
      <w:numPr>
        <w:numId w:val="9"/>
      </w:numPr>
    </w:pPr>
  </w:style>
  <w:style w:type="paragraph" w:customStyle="1" w:styleId="SHBullet2">
    <w:name w:val="SH Bullet2"/>
    <w:basedOn w:val="SHNormal"/>
    <w:uiPriority w:val="29"/>
    <w:unhideWhenUsed/>
    <w:qFormat/>
    <w:rsid w:val="00B506FD"/>
    <w:pPr>
      <w:numPr>
        <w:ilvl w:val="1"/>
        <w:numId w:val="9"/>
      </w:numPr>
    </w:pPr>
  </w:style>
  <w:style w:type="paragraph" w:customStyle="1" w:styleId="SHBullet3">
    <w:name w:val="SH Bullet3"/>
    <w:basedOn w:val="SHNormal"/>
    <w:uiPriority w:val="30"/>
    <w:unhideWhenUsed/>
    <w:qFormat/>
    <w:rsid w:val="00B506FD"/>
    <w:pPr>
      <w:numPr>
        <w:ilvl w:val="2"/>
        <w:numId w:val="9"/>
      </w:numPr>
    </w:pPr>
  </w:style>
  <w:style w:type="paragraph" w:customStyle="1" w:styleId="SHRoman1">
    <w:name w:val="SH Roman1"/>
    <w:basedOn w:val="SHNormal"/>
    <w:uiPriority w:val="34"/>
    <w:unhideWhenUsed/>
    <w:qFormat/>
    <w:rsid w:val="00B506FD"/>
    <w:pPr>
      <w:numPr>
        <w:numId w:val="11"/>
      </w:numPr>
    </w:pPr>
  </w:style>
  <w:style w:type="paragraph" w:customStyle="1" w:styleId="SHRoman2">
    <w:name w:val="SH Roman2"/>
    <w:basedOn w:val="SHNormal"/>
    <w:uiPriority w:val="35"/>
    <w:unhideWhenUsed/>
    <w:qFormat/>
    <w:rsid w:val="00B506FD"/>
    <w:pPr>
      <w:numPr>
        <w:ilvl w:val="1"/>
        <w:numId w:val="11"/>
      </w:numPr>
    </w:pPr>
  </w:style>
  <w:style w:type="paragraph" w:customStyle="1" w:styleId="SHRoman3">
    <w:name w:val="SH Roman3"/>
    <w:basedOn w:val="SHNormal"/>
    <w:uiPriority w:val="36"/>
    <w:unhideWhenUsed/>
    <w:qFormat/>
    <w:rsid w:val="00B506FD"/>
    <w:pPr>
      <w:numPr>
        <w:ilvl w:val="2"/>
        <w:numId w:val="11"/>
      </w:numPr>
    </w:pPr>
  </w:style>
  <w:style w:type="paragraph" w:customStyle="1" w:styleId="SHAlpha1">
    <w:name w:val="SH Alpha1"/>
    <w:basedOn w:val="SHNormal"/>
    <w:uiPriority w:val="31"/>
    <w:unhideWhenUsed/>
    <w:qFormat/>
    <w:rsid w:val="00B506FD"/>
    <w:pPr>
      <w:numPr>
        <w:numId w:val="8"/>
      </w:numPr>
    </w:pPr>
  </w:style>
  <w:style w:type="paragraph" w:customStyle="1" w:styleId="SHAlpha2">
    <w:name w:val="SH Alpha2"/>
    <w:basedOn w:val="SHNormal"/>
    <w:uiPriority w:val="32"/>
    <w:unhideWhenUsed/>
    <w:qFormat/>
    <w:rsid w:val="00B506FD"/>
    <w:pPr>
      <w:numPr>
        <w:ilvl w:val="1"/>
        <w:numId w:val="8"/>
      </w:numPr>
    </w:pPr>
  </w:style>
  <w:style w:type="paragraph" w:customStyle="1" w:styleId="SHAlpha3">
    <w:name w:val="SH Alpha3"/>
    <w:basedOn w:val="SHNormal"/>
    <w:uiPriority w:val="33"/>
    <w:unhideWhenUsed/>
    <w:qFormat/>
    <w:rsid w:val="00B506FD"/>
    <w:pPr>
      <w:numPr>
        <w:ilvl w:val="2"/>
        <w:numId w:val="8"/>
      </w:numPr>
    </w:pPr>
  </w:style>
  <w:style w:type="paragraph" w:customStyle="1" w:styleId="SHTitle">
    <w:name w:val="SH Title"/>
    <w:basedOn w:val="SHNormal"/>
    <w:next w:val="SHNormal"/>
    <w:uiPriority w:val="21"/>
    <w:unhideWhenUsed/>
    <w:qFormat/>
    <w:rsid w:val="00B506FD"/>
    <w:pPr>
      <w:keepNext/>
    </w:pPr>
    <w:rPr>
      <w:b/>
      <w:sz w:val="22"/>
    </w:rPr>
  </w:style>
  <w:style w:type="paragraph" w:customStyle="1" w:styleId="SHHead">
    <w:name w:val="SH Head"/>
    <w:basedOn w:val="SHNormal"/>
    <w:next w:val="SHNormal"/>
    <w:uiPriority w:val="22"/>
    <w:unhideWhenUsed/>
    <w:qFormat/>
    <w:rsid w:val="00B506FD"/>
    <w:pPr>
      <w:keepNext/>
    </w:pPr>
    <w:rPr>
      <w:b/>
    </w:rPr>
  </w:style>
  <w:style w:type="paragraph" w:customStyle="1" w:styleId="SHParties">
    <w:name w:val="SH Parties"/>
    <w:basedOn w:val="SHNormal"/>
    <w:uiPriority w:val="1"/>
    <w:unhideWhenUsed/>
    <w:qFormat/>
    <w:rsid w:val="00B506FD"/>
    <w:pPr>
      <w:numPr>
        <w:numId w:val="1"/>
      </w:numPr>
      <w:ind w:left="851" w:hanging="851"/>
    </w:pPr>
  </w:style>
  <w:style w:type="paragraph" w:customStyle="1" w:styleId="SHRecitals">
    <w:name w:val="SH Recitals"/>
    <w:basedOn w:val="SHNormal"/>
    <w:uiPriority w:val="2"/>
    <w:unhideWhenUsed/>
    <w:qFormat/>
    <w:rsid w:val="00B506FD"/>
    <w:pPr>
      <w:numPr>
        <w:numId w:val="2"/>
      </w:numPr>
      <w:ind w:left="851" w:hanging="851"/>
    </w:pPr>
  </w:style>
  <w:style w:type="paragraph" w:customStyle="1" w:styleId="SH1">
    <w:name w:val="SH1"/>
    <w:basedOn w:val="SHNormal"/>
    <w:uiPriority w:val="23"/>
    <w:unhideWhenUsed/>
    <w:qFormat/>
    <w:rsid w:val="00B506FD"/>
    <w:pPr>
      <w:numPr>
        <w:numId w:val="10"/>
      </w:numPr>
      <w:outlineLvl w:val="0"/>
    </w:pPr>
  </w:style>
  <w:style w:type="paragraph" w:customStyle="1" w:styleId="SH2">
    <w:name w:val="SH2"/>
    <w:basedOn w:val="SHNormal"/>
    <w:uiPriority w:val="24"/>
    <w:unhideWhenUsed/>
    <w:qFormat/>
    <w:rsid w:val="00B506FD"/>
    <w:pPr>
      <w:numPr>
        <w:ilvl w:val="1"/>
        <w:numId w:val="10"/>
      </w:numPr>
      <w:outlineLvl w:val="1"/>
    </w:pPr>
  </w:style>
  <w:style w:type="paragraph" w:customStyle="1" w:styleId="SH3">
    <w:name w:val="SH3"/>
    <w:basedOn w:val="SHNormal"/>
    <w:uiPriority w:val="25"/>
    <w:unhideWhenUsed/>
    <w:qFormat/>
    <w:rsid w:val="00B506FD"/>
    <w:pPr>
      <w:numPr>
        <w:ilvl w:val="2"/>
        <w:numId w:val="10"/>
      </w:numPr>
      <w:outlineLvl w:val="2"/>
    </w:pPr>
  </w:style>
  <w:style w:type="paragraph" w:customStyle="1" w:styleId="SH4">
    <w:name w:val="SH4"/>
    <w:basedOn w:val="SHNormal"/>
    <w:uiPriority w:val="26"/>
    <w:unhideWhenUsed/>
    <w:qFormat/>
    <w:rsid w:val="00B506FD"/>
    <w:pPr>
      <w:numPr>
        <w:ilvl w:val="3"/>
        <w:numId w:val="10"/>
      </w:numPr>
      <w:outlineLvl w:val="3"/>
    </w:pPr>
  </w:style>
  <w:style w:type="paragraph" w:customStyle="1" w:styleId="SH5">
    <w:name w:val="SH5"/>
    <w:basedOn w:val="SHNormal"/>
    <w:uiPriority w:val="27"/>
    <w:unhideWhenUsed/>
    <w:qFormat/>
    <w:rsid w:val="00B506FD"/>
    <w:pPr>
      <w:numPr>
        <w:ilvl w:val="4"/>
        <w:numId w:val="10"/>
      </w:numPr>
      <w:outlineLvl w:val="4"/>
    </w:pPr>
  </w:style>
  <w:style w:type="paragraph" w:customStyle="1" w:styleId="SH1Legal">
    <w:name w:val="SH1 Legal"/>
    <w:basedOn w:val="SHNormal"/>
    <w:next w:val="SHIndent1"/>
    <w:uiPriority w:val="3"/>
    <w:unhideWhenUsed/>
    <w:qFormat/>
    <w:rsid w:val="00B506FD"/>
    <w:pPr>
      <w:keepNext/>
      <w:numPr>
        <w:numId w:val="7"/>
      </w:numPr>
      <w:outlineLvl w:val="0"/>
    </w:pPr>
    <w:rPr>
      <w:u w:val="single"/>
    </w:rPr>
  </w:style>
  <w:style w:type="paragraph" w:customStyle="1" w:styleId="SH2Legal">
    <w:name w:val="SH2 Legal"/>
    <w:basedOn w:val="SH1Legal"/>
    <w:next w:val="SHIndent1"/>
    <w:uiPriority w:val="4"/>
    <w:unhideWhenUsed/>
    <w:qFormat/>
    <w:rsid w:val="00B506FD"/>
    <w:rPr>
      <w:u w:val="none"/>
    </w:rPr>
  </w:style>
  <w:style w:type="paragraph" w:customStyle="1" w:styleId="SH3Legal">
    <w:name w:val="SH3 Legal"/>
    <w:basedOn w:val="SHNormal"/>
    <w:uiPriority w:val="6"/>
    <w:unhideWhenUsed/>
    <w:qFormat/>
    <w:rsid w:val="00B506FD"/>
    <w:pPr>
      <w:numPr>
        <w:ilvl w:val="2"/>
        <w:numId w:val="7"/>
      </w:numPr>
      <w:outlineLvl w:val="2"/>
    </w:pPr>
  </w:style>
  <w:style w:type="paragraph" w:customStyle="1" w:styleId="SH4Legal">
    <w:name w:val="SH4 Legal"/>
    <w:basedOn w:val="SHNormal"/>
    <w:uiPriority w:val="7"/>
    <w:unhideWhenUsed/>
    <w:qFormat/>
    <w:rsid w:val="00B506FD"/>
    <w:pPr>
      <w:numPr>
        <w:ilvl w:val="3"/>
        <w:numId w:val="7"/>
      </w:numPr>
      <w:outlineLvl w:val="3"/>
    </w:pPr>
  </w:style>
  <w:style w:type="paragraph" w:customStyle="1" w:styleId="SH5Legal">
    <w:name w:val="SH5 Legal"/>
    <w:basedOn w:val="SHNormal"/>
    <w:uiPriority w:val="8"/>
    <w:unhideWhenUsed/>
    <w:qFormat/>
    <w:rsid w:val="00B506FD"/>
    <w:pPr>
      <w:numPr>
        <w:ilvl w:val="4"/>
        <w:numId w:val="7"/>
      </w:numPr>
      <w:outlineLvl w:val="4"/>
    </w:pPr>
  </w:style>
  <w:style w:type="paragraph" w:customStyle="1" w:styleId="SHSch">
    <w:name w:val="SH Sch"/>
    <w:basedOn w:val="SHNormal"/>
    <w:next w:val="SHNormal"/>
    <w:uiPriority w:val="14"/>
    <w:unhideWhenUsed/>
    <w:qFormat/>
    <w:rsid w:val="00B506FD"/>
    <w:pPr>
      <w:keepNext/>
      <w:pageBreakBefore/>
      <w:numPr>
        <w:numId w:val="12"/>
      </w:numPr>
      <w:spacing w:line="480" w:lineRule="auto"/>
      <w:jc w:val="center"/>
      <w:outlineLvl w:val="0"/>
    </w:pPr>
    <w:rPr>
      <w:b/>
      <w:sz w:val="32"/>
      <w:u w:val="single"/>
    </w:rPr>
  </w:style>
  <w:style w:type="paragraph" w:customStyle="1" w:styleId="SHSchTitle">
    <w:name w:val="SH SchTitle"/>
    <w:basedOn w:val="SHNormal"/>
    <w:next w:val="SHNormal"/>
    <w:uiPriority w:val="15"/>
    <w:unhideWhenUsed/>
    <w:qFormat/>
    <w:rsid w:val="00B506FD"/>
    <w:pPr>
      <w:keepNext/>
      <w:numPr>
        <w:ilvl w:val="1"/>
        <w:numId w:val="12"/>
      </w:numPr>
      <w:jc w:val="left"/>
      <w:outlineLvl w:val="1"/>
    </w:pPr>
    <w:rPr>
      <w:rFonts w:asciiTheme="majorHAnsi" w:hAnsiTheme="majorHAnsi"/>
      <w:b/>
      <w:sz w:val="19"/>
    </w:rPr>
  </w:style>
  <w:style w:type="paragraph" w:customStyle="1" w:styleId="SHSch1">
    <w:name w:val="SH Sch1"/>
    <w:basedOn w:val="SHNormal"/>
    <w:link w:val="SHSch10"/>
    <w:uiPriority w:val="16"/>
    <w:unhideWhenUsed/>
    <w:qFormat/>
    <w:rsid w:val="00B506FD"/>
    <w:pPr>
      <w:numPr>
        <w:ilvl w:val="2"/>
        <w:numId w:val="12"/>
      </w:numPr>
      <w:outlineLvl w:val="2"/>
    </w:pPr>
    <w:rPr>
      <w:rFonts w:asciiTheme="majorHAnsi" w:hAnsiTheme="majorHAnsi"/>
      <w:sz w:val="19"/>
    </w:rPr>
  </w:style>
  <w:style w:type="paragraph" w:customStyle="1" w:styleId="SHSch2">
    <w:name w:val="SH Sch2"/>
    <w:basedOn w:val="SHNormal"/>
    <w:uiPriority w:val="17"/>
    <w:unhideWhenUsed/>
    <w:qFormat/>
    <w:rsid w:val="00B506FD"/>
    <w:pPr>
      <w:numPr>
        <w:ilvl w:val="3"/>
        <w:numId w:val="12"/>
      </w:numPr>
      <w:outlineLvl w:val="3"/>
    </w:pPr>
  </w:style>
  <w:style w:type="paragraph" w:customStyle="1" w:styleId="SHSch3">
    <w:name w:val="SH Sch3"/>
    <w:basedOn w:val="SHNormal"/>
    <w:uiPriority w:val="18"/>
    <w:unhideWhenUsed/>
    <w:qFormat/>
    <w:rsid w:val="00B506FD"/>
    <w:pPr>
      <w:numPr>
        <w:ilvl w:val="4"/>
        <w:numId w:val="12"/>
      </w:numPr>
      <w:outlineLvl w:val="4"/>
    </w:pPr>
  </w:style>
  <w:style w:type="paragraph" w:customStyle="1" w:styleId="SHSch4">
    <w:name w:val="SH Sch4"/>
    <w:basedOn w:val="SHNormal"/>
    <w:uiPriority w:val="19"/>
    <w:unhideWhenUsed/>
    <w:qFormat/>
    <w:rsid w:val="00B506FD"/>
    <w:pPr>
      <w:numPr>
        <w:ilvl w:val="5"/>
        <w:numId w:val="12"/>
      </w:numPr>
      <w:outlineLvl w:val="5"/>
    </w:pPr>
  </w:style>
  <w:style w:type="paragraph" w:customStyle="1" w:styleId="SHSch5">
    <w:name w:val="SH Sch5"/>
    <w:basedOn w:val="SHNormal"/>
    <w:uiPriority w:val="20"/>
    <w:unhideWhenUsed/>
    <w:qFormat/>
    <w:rsid w:val="00B506FD"/>
    <w:pPr>
      <w:numPr>
        <w:ilvl w:val="6"/>
        <w:numId w:val="12"/>
      </w:numPr>
      <w:outlineLvl w:val="6"/>
    </w:pPr>
  </w:style>
  <w:style w:type="paragraph" w:customStyle="1" w:styleId="SHTabBody">
    <w:name w:val="SH TabBody"/>
    <w:basedOn w:val="SHNormal"/>
    <w:uiPriority w:val="38"/>
    <w:unhideWhenUsed/>
    <w:qFormat/>
    <w:rsid w:val="00B506FD"/>
    <w:pPr>
      <w:spacing w:before="100" w:after="100"/>
    </w:pPr>
  </w:style>
  <w:style w:type="paragraph" w:customStyle="1" w:styleId="SHTabHead">
    <w:name w:val="SH TabHead"/>
    <w:basedOn w:val="SHTabBody"/>
    <w:next w:val="SHTabBody"/>
    <w:uiPriority w:val="37"/>
    <w:unhideWhenUsed/>
    <w:qFormat/>
    <w:rsid w:val="00B506FD"/>
    <w:rPr>
      <w:b/>
    </w:rPr>
  </w:style>
  <w:style w:type="paragraph" w:customStyle="1" w:styleId="SHTabBullet">
    <w:name w:val="SH TabBullet"/>
    <w:basedOn w:val="SHTabBody"/>
    <w:uiPriority w:val="40"/>
    <w:unhideWhenUsed/>
    <w:qFormat/>
    <w:rsid w:val="00B506FD"/>
    <w:pPr>
      <w:numPr>
        <w:numId w:val="3"/>
      </w:numPr>
      <w:ind w:left="851" w:hanging="851"/>
    </w:pPr>
  </w:style>
  <w:style w:type="paragraph" w:customStyle="1" w:styleId="SHTabNum">
    <w:name w:val="SH TabNum"/>
    <w:basedOn w:val="SHTabBody"/>
    <w:uiPriority w:val="41"/>
    <w:unhideWhenUsed/>
    <w:qFormat/>
    <w:rsid w:val="00B506FD"/>
    <w:pPr>
      <w:numPr>
        <w:numId w:val="4"/>
      </w:numPr>
      <w:ind w:left="851" w:hanging="851"/>
    </w:pPr>
  </w:style>
  <w:style w:type="paragraph" w:customStyle="1" w:styleId="SHTabAlpha">
    <w:name w:val="SH TabAlpha"/>
    <w:basedOn w:val="SHTabBody"/>
    <w:uiPriority w:val="39"/>
    <w:unhideWhenUsed/>
    <w:qFormat/>
    <w:rsid w:val="00B506FD"/>
    <w:pPr>
      <w:numPr>
        <w:numId w:val="5"/>
      </w:numPr>
      <w:ind w:left="851" w:hanging="851"/>
    </w:pPr>
  </w:style>
  <w:style w:type="paragraph" w:customStyle="1" w:styleId="SHTabRoman">
    <w:name w:val="SH TabRoman"/>
    <w:basedOn w:val="SHTabBody"/>
    <w:uiPriority w:val="42"/>
    <w:unhideWhenUsed/>
    <w:qFormat/>
    <w:rsid w:val="00B506FD"/>
    <w:pPr>
      <w:numPr>
        <w:numId w:val="6"/>
      </w:numPr>
      <w:ind w:left="851" w:hanging="851"/>
    </w:pPr>
  </w:style>
  <w:style w:type="paragraph" w:styleId="a9">
    <w:name w:val="Balloon Text"/>
    <w:basedOn w:val="a1"/>
    <w:link w:val="aa"/>
    <w:uiPriority w:val="99"/>
    <w:semiHidden/>
    <w:rsid w:val="00B506FD"/>
    <w:pPr>
      <w:spacing w:after="0" w:line="240" w:lineRule="auto"/>
    </w:pPr>
    <w:rPr>
      <w:rFonts w:ascii="Tahoma" w:hAnsi="Tahoma" w:cs="Tahoma"/>
      <w:sz w:val="16"/>
      <w:szCs w:val="16"/>
    </w:rPr>
  </w:style>
  <w:style w:type="character" w:customStyle="1" w:styleId="aa">
    <w:name w:val="批注框文本 字符"/>
    <w:basedOn w:val="a2"/>
    <w:link w:val="a9"/>
    <w:uiPriority w:val="99"/>
    <w:semiHidden/>
    <w:rsid w:val="00B506FD"/>
    <w:rPr>
      <w:rFonts w:ascii="Tahoma" w:eastAsia="PMingLiU" w:hAnsi="Tahoma" w:cs="Tahoma"/>
      <w:kern w:val="0"/>
      <w:sz w:val="16"/>
      <w:szCs w:val="16"/>
      <w:lang w:val="en-GB" w:eastAsia="en-US"/>
    </w:rPr>
  </w:style>
  <w:style w:type="character" w:styleId="ab">
    <w:name w:val="annotation reference"/>
    <w:basedOn w:val="a2"/>
    <w:uiPriority w:val="99"/>
    <w:semiHidden/>
    <w:rsid w:val="00B506FD"/>
    <w:rPr>
      <w:sz w:val="16"/>
      <w:szCs w:val="16"/>
    </w:rPr>
  </w:style>
  <w:style w:type="paragraph" w:styleId="ac">
    <w:name w:val="annotation text"/>
    <w:basedOn w:val="a1"/>
    <w:link w:val="ad"/>
    <w:uiPriority w:val="99"/>
    <w:rsid w:val="00B506FD"/>
    <w:pPr>
      <w:spacing w:line="240" w:lineRule="auto"/>
    </w:pPr>
    <w:rPr>
      <w:sz w:val="20"/>
      <w:szCs w:val="20"/>
    </w:rPr>
  </w:style>
  <w:style w:type="character" w:customStyle="1" w:styleId="ad">
    <w:name w:val="批注文字 字符"/>
    <w:basedOn w:val="a2"/>
    <w:link w:val="ac"/>
    <w:uiPriority w:val="99"/>
    <w:rsid w:val="00B506FD"/>
    <w:rPr>
      <w:rFonts w:eastAsia="PMingLiU"/>
      <w:kern w:val="0"/>
      <w:sz w:val="20"/>
      <w:szCs w:val="20"/>
      <w:lang w:val="en-GB" w:eastAsia="en-US"/>
    </w:rPr>
  </w:style>
  <w:style w:type="character" w:customStyle="1" w:styleId="ae">
    <w:name w:val="批注主题 字符"/>
    <w:basedOn w:val="ad"/>
    <w:link w:val="af"/>
    <w:uiPriority w:val="99"/>
    <w:semiHidden/>
    <w:rsid w:val="00B506FD"/>
    <w:rPr>
      <w:rFonts w:eastAsia="PMingLiU"/>
      <w:b/>
      <w:bCs/>
      <w:kern w:val="0"/>
      <w:sz w:val="20"/>
      <w:szCs w:val="20"/>
      <w:lang w:val="en-GB" w:eastAsia="en-US"/>
    </w:rPr>
  </w:style>
  <w:style w:type="paragraph" w:styleId="af">
    <w:name w:val="annotation subject"/>
    <w:basedOn w:val="ac"/>
    <w:next w:val="ac"/>
    <w:link w:val="ae"/>
    <w:uiPriority w:val="99"/>
    <w:semiHidden/>
    <w:rsid w:val="00B506FD"/>
    <w:rPr>
      <w:b/>
      <w:bCs/>
    </w:rPr>
  </w:style>
  <w:style w:type="paragraph" w:customStyle="1" w:styleId="SHIndent4">
    <w:name w:val="SH Indent4"/>
    <w:basedOn w:val="SHIndent3"/>
    <w:uiPriority w:val="12"/>
    <w:unhideWhenUsed/>
    <w:qFormat/>
    <w:rsid w:val="00B506FD"/>
    <w:pPr>
      <w:ind w:left="3402"/>
    </w:pPr>
  </w:style>
  <w:style w:type="paragraph" w:customStyle="1" w:styleId="SHIndent5">
    <w:name w:val="SH Indent5"/>
    <w:basedOn w:val="SHIndent4"/>
    <w:uiPriority w:val="13"/>
    <w:unhideWhenUsed/>
    <w:qFormat/>
    <w:rsid w:val="00B506FD"/>
    <w:pPr>
      <w:ind w:left="4253"/>
    </w:pPr>
  </w:style>
  <w:style w:type="paragraph" w:styleId="af0">
    <w:name w:val="footnote text"/>
    <w:basedOn w:val="a1"/>
    <w:link w:val="af1"/>
    <w:uiPriority w:val="99"/>
    <w:rsid w:val="00B506FD"/>
    <w:pPr>
      <w:spacing w:after="0" w:line="240" w:lineRule="auto"/>
    </w:pPr>
    <w:rPr>
      <w:sz w:val="15"/>
      <w:szCs w:val="20"/>
    </w:rPr>
  </w:style>
  <w:style w:type="character" w:customStyle="1" w:styleId="af1">
    <w:name w:val="脚注文本 字符"/>
    <w:basedOn w:val="a2"/>
    <w:link w:val="af0"/>
    <w:uiPriority w:val="99"/>
    <w:rsid w:val="00B506FD"/>
    <w:rPr>
      <w:rFonts w:eastAsia="PMingLiU"/>
      <w:kern w:val="0"/>
      <w:sz w:val="15"/>
      <w:szCs w:val="20"/>
      <w:lang w:val="en-GB" w:eastAsia="en-US"/>
    </w:rPr>
  </w:style>
  <w:style w:type="paragraph" w:customStyle="1" w:styleId="SHCP">
    <w:name w:val="SH CP"/>
    <w:basedOn w:val="SHNormal"/>
    <w:uiPriority w:val="98"/>
    <w:rsid w:val="00B506FD"/>
    <w:pPr>
      <w:spacing w:before="200" w:after="0"/>
      <w:jc w:val="left"/>
    </w:pPr>
    <w:rPr>
      <w:b/>
    </w:rPr>
  </w:style>
  <w:style w:type="character" w:customStyle="1" w:styleId="af2">
    <w:name w:val="宏文本 字符"/>
    <w:basedOn w:val="a2"/>
    <w:link w:val="af3"/>
    <w:uiPriority w:val="50"/>
    <w:semiHidden/>
    <w:rsid w:val="00B506FD"/>
    <w:rPr>
      <w:rFonts w:ascii="Consolas" w:eastAsia="PMingLiU" w:hAnsi="Consolas" w:cs="Consolas"/>
      <w:kern w:val="0"/>
      <w:sz w:val="20"/>
      <w:szCs w:val="20"/>
      <w:lang w:val="en-GB" w:eastAsia="en-US"/>
    </w:rPr>
  </w:style>
  <w:style w:type="paragraph" w:styleId="af3">
    <w:name w:val="macro"/>
    <w:link w:val="af2"/>
    <w:uiPriority w:val="50"/>
    <w:semiHidden/>
    <w:rsid w:val="00B506FD"/>
    <w:pPr>
      <w:tabs>
        <w:tab w:val="left" w:pos="480"/>
        <w:tab w:val="left" w:pos="960"/>
        <w:tab w:val="left" w:pos="1440"/>
        <w:tab w:val="left" w:pos="1920"/>
        <w:tab w:val="left" w:pos="2400"/>
        <w:tab w:val="left" w:pos="2880"/>
        <w:tab w:val="left" w:pos="3360"/>
        <w:tab w:val="left" w:pos="3840"/>
        <w:tab w:val="left" w:pos="4320"/>
      </w:tabs>
      <w:spacing w:line="280" w:lineRule="atLeast"/>
    </w:pPr>
    <w:rPr>
      <w:rFonts w:ascii="Consolas" w:eastAsia="PMingLiU" w:hAnsi="Consolas" w:cs="Consolas"/>
      <w:kern w:val="0"/>
      <w:sz w:val="20"/>
      <w:szCs w:val="20"/>
      <w:lang w:val="en-GB" w:eastAsia="en-US"/>
    </w:rPr>
  </w:style>
  <w:style w:type="paragraph" w:styleId="af4">
    <w:name w:val="Block Text"/>
    <w:basedOn w:val="a1"/>
    <w:uiPriority w:val="39"/>
    <w:rsid w:val="00B506FD"/>
    <w:pPr>
      <w:pBdr>
        <w:top w:val="single" w:sz="2" w:space="10" w:color="4472C4" w:themeColor="accent1" w:frame="1"/>
        <w:left w:val="single" w:sz="2" w:space="10" w:color="4472C4" w:themeColor="accent1" w:frame="1"/>
        <w:bottom w:val="single" w:sz="2" w:space="10" w:color="4472C4" w:themeColor="accent1" w:frame="1"/>
        <w:right w:val="single" w:sz="2" w:space="10" w:color="4472C4" w:themeColor="accent1" w:frame="1"/>
      </w:pBdr>
      <w:ind w:left="1152" w:right="1152"/>
    </w:pPr>
    <w:rPr>
      <w:rFonts w:eastAsiaTheme="minorEastAsia"/>
      <w:i/>
      <w:iCs/>
      <w:color w:val="4472C4" w:themeColor="accent1"/>
    </w:rPr>
  </w:style>
  <w:style w:type="paragraph" w:styleId="af5">
    <w:name w:val="Body Text"/>
    <w:basedOn w:val="a1"/>
    <w:link w:val="af6"/>
    <w:uiPriority w:val="99"/>
    <w:qFormat/>
    <w:rsid w:val="00B506FD"/>
    <w:pPr>
      <w:spacing w:after="120"/>
    </w:pPr>
  </w:style>
  <w:style w:type="character" w:customStyle="1" w:styleId="af6">
    <w:name w:val="正文文本 字符"/>
    <w:basedOn w:val="a2"/>
    <w:link w:val="af5"/>
    <w:uiPriority w:val="99"/>
    <w:rsid w:val="00B506FD"/>
    <w:rPr>
      <w:rFonts w:eastAsia="PMingLiU"/>
      <w:kern w:val="0"/>
      <w:sz w:val="19"/>
      <w:szCs w:val="19"/>
      <w:lang w:val="en-GB" w:eastAsia="en-US"/>
    </w:rPr>
  </w:style>
  <w:style w:type="character" w:customStyle="1" w:styleId="21">
    <w:name w:val="正文文本 2 字符"/>
    <w:basedOn w:val="a2"/>
    <w:link w:val="22"/>
    <w:uiPriority w:val="99"/>
    <w:semiHidden/>
    <w:rsid w:val="00B506FD"/>
    <w:rPr>
      <w:rFonts w:eastAsia="PMingLiU"/>
      <w:kern w:val="0"/>
      <w:sz w:val="19"/>
      <w:szCs w:val="19"/>
      <w:lang w:val="en-GB" w:eastAsia="en-US"/>
    </w:rPr>
  </w:style>
  <w:style w:type="paragraph" w:styleId="22">
    <w:name w:val="Body Text 2"/>
    <w:basedOn w:val="a1"/>
    <w:link w:val="21"/>
    <w:uiPriority w:val="99"/>
    <w:semiHidden/>
    <w:rsid w:val="00B506FD"/>
    <w:pPr>
      <w:spacing w:after="120" w:line="480" w:lineRule="auto"/>
    </w:pPr>
  </w:style>
  <w:style w:type="character" w:customStyle="1" w:styleId="31">
    <w:name w:val="正文文本 3 字符"/>
    <w:basedOn w:val="a2"/>
    <w:link w:val="32"/>
    <w:uiPriority w:val="99"/>
    <w:semiHidden/>
    <w:rsid w:val="00B506FD"/>
    <w:rPr>
      <w:rFonts w:eastAsia="PMingLiU"/>
      <w:kern w:val="0"/>
      <w:sz w:val="16"/>
      <w:szCs w:val="16"/>
      <w:lang w:val="en-GB" w:eastAsia="en-US"/>
    </w:rPr>
  </w:style>
  <w:style w:type="paragraph" w:styleId="32">
    <w:name w:val="Body Text 3"/>
    <w:basedOn w:val="a1"/>
    <w:link w:val="31"/>
    <w:uiPriority w:val="99"/>
    <w:semiHidden/>
    <w:rsid w:val="00B506FD"/>
    <w:pPr>
      <w:spacing w:after="120"/>
    </w:pPr>
    <w:rPr>
      <w:sz w:val="16"/>
      <w:szCs w:val="16"/>
    </w:rPr>
  </w:style>
  <w:style w:type="character" w:customStyle="1" w:styleId="af7">
    <w:name w:val="正文文本首行缩进 字符"/>
    <w:basedOn w:val="af6"/>
    <w:link w:val="af8"/>
    <w:uiPriority w:val="99"/>
    <w:semiHidden/>
    <w:rsid w:val="00B506FD"/>
    <w:rPr>
      <w:rFonts w:eastAsia="PMingLiU"/>
      <w:kern w:val="0"/>
      <w:sz w:val="19"/>
      <w:szCs w:val="19"/>
      <w:lang w:val="en-GB" w:eastAsia="en-US"/>
    </w:rPr>
  </w:style>
  <w:style w:type="paragraph" w:styleId="af8">
    <w:name w:val="Body Text First Indent"/>
    <w:basedOn w:val="af5"/>
    <w:link w:val="af7"/>
    <w:uiPriority w:val="99"/>
    <w:semiHidden/>
    <w:rsid w:val="00B506FD"/>
    <w:pPr>
      <w:spacing w:after="200"/>
      <w:ind w:firstLine="360"/>
    </w:pPr>
  </w:style>
  <w:style w:type="character" w:customStyle="1" w:styleId="af9">
    <w:name w:val="正文文本缩进 字符"/>
    <w:basedOn w:val="a2"/>
    <w:link w:val="afa"/>
    <w:semiHidden/>
    <w:rsid w:val="00B506FD"/>
    <w:rPr>
      <w:rFonts w:eastAsia="PMingLiU"/>
      <w:kern w:val="0"/>
      <w:sz w:val="19"/>
      <w:szCs w:val="19"/>
      <w:lang w:val="en-GB" w:eastAsia="en-US"/>
    </w:rPr>
  </w:style>
  <w:style w:type="paragraph" w:styleId="afa">
    <w:name w:val="Body Text Indent"/>
    <w:basedOn w:val="a1"/>
    <w:link w:val="af9"/>
    <w:semiHidden/>
    <w:rsid w:val="00B506FD"/>
    <w:pPr>
      <w:spacing w:after="120"/>
      <w:ind w:left="360"/>
    </w:pPr>
  </w:style>
  <w:style w:type="character" w:customStyle="1" w:styleId="23">
    <w:name w:val="正文文本首行缩进 2 字符"/>
    <w:basedOn w:val="af9"/>
    <w:link w:val="24"/>
    <w:uiPriority w:val="99"/>
    <w:semiHidden/>
    <w:rsid w:val="00B506FD"/>
    <w:rPr>
      <w:rFonts w:eastAsia="PMingLiU"/>
      <w:kern w:val="0"/>
      <w:sz w:val="19"/>
      <w:szCs w:val="19"/>
      <w:lang w:val="en-GB" w:eastAsia="en-US"/>
    </w:rPr>
  </w:style>
  <w:style w:type="paragraph" w:styleId="24">
    <w:name w:val="Body Text First Indent 2"/>
    <w:basedOn w:val="afa"/>
    <w:link w:val="23"/>
    <w:uiPriority w:val="99"/>
    <w:semiHidden/>
    <w:rsid w:val="00B506FD"/>
    <w:pPr>
      <w:spacing w:after="200"/>
      <w:ind w:firstLine="360"/>
    </w:pPr>
  </w:style>
  <w:style w:type="character" w:customStyle="1" w:styleId="25">
    <w:name w:val="正文文本缩进 2 字符"/>
    <w:basedOn w:val="a2"/>
    <w:link w:val="26"/>
    <w:uiPriority w:val="99"/>
    <w:semiHidden/>
    <w:rsid w:val="00B506FD"/>
    <w:rPr>
      <w:rFonts w:eastAsia="PMingLiU"/>
      <w:kern w:val="0"/>
      <w:sz w:val="19"/>
      <w:szCs w:val="19"/>
      <w:lang w:val="en-GB" w:eastAsia="en-US"/>
    </w:rPr>
  </w:style>
  <w:style w:type="paragraph" w:styleId="26">
    <w:name w:val="Body Text Indent 2"/>
    <w:basedOn w:val="a1"/>
    <w:link w:val="25"/>
    <w:uiPriority w:val="99"/>
    <w:semiHidden/>
    <w:rsid w:val="00B506FD"/>
    <w:pPr>
      <w:spacing w:after="120" w:line="480" w:lineRule="auto"/>
      <w:ind w:left="360"/>
    </w:pPr>
  </w:style>
  <w:style w:type="character" w:customStyle="1" w:styleId="33">
    <w:name w:val="正文文本缩进 3 字符"/>
    <w:basedOn w:val="a2"/>
    <w:link w:val="34"/>
    <w:uiPriority w:val="99"/>
    <w:semiHidden/>
    <w:rsid w:val="00B506FD"/>
    <w:rPr>
      <w:rFonts w:eastAsia="PMingLiU"/>
      <w:kern w:val="0"/>
      <w:sz w:val="16"/>
      <w:szCs w:val="16"/>
      <w:lang w:val="en-GB" w:eastAsia="en-US"/>
    </w:rPr>
  </w:style>
  <w:style w:type="paragraph" w:styleId="34">
    <w:name w:val="Body Text Indent 3"/>
    <w:basedOn w:val="a1"/>
    <w:link w:val="33"/>
    <w:uiPriority w:val="99"/>
    <w:semiHidden/>
    <w:rsid w:val="00B506FD"/>
    <w:pPr>
      <w:spacing w:after="120"/>
      <w:ind w:left="360"/>
    </w:pPr>
    <w:rPr>
      <w:sz w:val="16"/>
      <w:szCs w:val="16"/>
    </w:rPr>
  </w:style>
  <w:style w:type="character" w:styleId="afb">
    <w:name w:val="Book Title"/>
    <w:basedOn w:val="a2"/>
    <w:uiPriority w:val="99"/>
    <w:qFormat/>
    <w:rsid w:val="00B506FD"/>
    <w:rPr>
      <w:b/>
      <w:bCs/>
      <w:smallCaps/>
      <w:spacing w:val="5"/>
    </w:rPr>
  </w:style>
  <w:style w:type="character" w:customStyle="1" w:styleId="afc">
    <w:name w:val="结束语 字符"/>
    <w:basedOn w:val="a2"/>
    <w:link w:val="afd"/>
    <w:uiPriority w:val="99"/>
    <w:semiHidden/>
    <w:rsid w:val="00B506FD"/>
    <w:rPr>
      <w:rFonts w:eastAsia="PMingLiU"/>
      <w:kern w:val="0"/>
      <w:sz w:val="19"/>
      <w:szCs w:val="19"/>
      <w:lang w:val="en-GB" w:eastAsia="en-US"/>
    </w:rPr>
  </w:style>
  <w:style w:type="paragraph" w:styleId="afd">
    <w:name w:val="Closing"/>
    <w:basedOn w:val="a1"/>
    <w:link w:val="afc"/>
    <w:uiPriority w:val="99"/>
    <w:semiHidden/>
    <w:rsid w:val="00B506FD"/>
    <w:pPr>
      <w:spacing w:after="0" w:line="240" w:lineRule="auto"/>
      <w:ind w:left="4320"/>
    </w:pPr>
  </w:style>
  <w:style w:type="character" w:customStyle="1" w:styleId="afe">
    <w:name w:val="日期 字符"/>
    <w:basedOn w:val="a2"/>
    <w:link w:val="aff"/>
    <w:uiPriority w:val="99"/>
    <w:semiHidden/>
    <w:rsid w:val="00B506FD"/>
    <w:rPr>
      <w:rFonts w:eastAsia="PMingLiU"/>
      <w:kern w:val="0"/>
      <w:sz w:val="19"/>
      <w:szCs w:val="19"/>
      <w:lang w:val="en-GB" w:eastAsia="en-US"/>
    </w:rPr>
  </w:style>
  <w:style w:type="paragraph" w:styleId="aff">
    <w:name w:val="Date"/>
    <w:basedOn w:val="a1"/>
    <w:next w:val="a1"/>
    <w:link w:val="afe"/>
    <w:uiPriority w:val="99"/>
    <w:semiHidden/>
    <w:rsid w:val="00B506FD"/>
  </w:style>
  <w:style w:type="character" w:customStyle="1" w:styleId="aff0">
    <w:name w:val="文档结构图 字符"/>
    <w:basedOn w:val="a2"/>
    <w:link w:val="aff1"/>
    <w:uiPriority w:val="99"/>
    <w:semiHidden/>
    <w:rsid w:val="00B506FD"/>
    <w:rPr>
      <w:rFonts w:ascii="Tahoma" w:eastAsia="PMingLiU" w:hAnsi="Tahoma" w:cs="Tahoma"/>
      <w:kern w:val="0"/>
      <w:sz w:val="16"/>
      <w:szCs w:val="16"/>
      <w:lang w:val="en-GB" w:eastAsia="en-US"/>
    </w:rPr>
  </w:style>
  <w:style w:type="paragraph" w:styleId="aff1">
    <w:name w:val="Document Map"/>
    <w:basedOn w:val="a1"/>
    <w:link w:val="aff0"/>
    <w:uiPriority w:val="99"/>
    <w:semiHidden/>
    <w:rsid w:val="00B506FD"/>
    <w:pPr>
      <w:spacing w:after="0" w:line="240" w:lineRule="auto"/>
    </w:pPr>
    <w:rPr>
      <w:rFonts w:ascii="Tahoma" w:hAnsi="Tahoma" w:cs="Tahoma"/>
      <w:sz w:val="16"/>
      <w:szCs w:val="16"/>
    </w:rPr>
  </w:style>
  <w:style w:type="character" w:customStyle="1" w:styleId="aff2">
    <w:name w:val="电子邮件签名 字符"/>
    <w:basedOn w:val="a2"/>
    <w:link w:val="aff3"/>
    <w:uiPriority w:val="99"/>
    <w:semiHidden/>
    <w:rsid w:val="00B506FD"/>
    <w:rPr>
      <w:rFonts w:eastAsia="PMingLiU"/>
      <w:kern w:val="0"/>
      <w:sz w:val="19"/>
      <w:szCs w:val="19"/>
      <w:lang w:val="en-GB" w:eastAsia="en-US"/>
    </w:rPr>
  </w:style>
  <w:style w:type="paragraph" w:styleId="aff3">
    <w:name w:val="E-mail Signature"/>
    <w:basedOn w:val="a1"/>
    <w:link w:val="aff2"/>
    <w:uiPriority w:val="99"/>
    <w:semiHidden/>
    <w:rsid w:val="00B506FD"/>
    <w:pPr>
      <w:spacing w:after="0" w:line="240" w:lineRule="auto"/>
    </w:pPr>
  </w:style>
  <w:style w:type="character" w:styleId="aff4">
    <w:name w:val="Emphasis"/>
    <w:basedOn w:val="a2"/>
    <w:uiPriority w:val="20"/>
    <w:qFormat/>
    <w:rsid w:val="00B506FD"/>
    <w:rPr>
      <w:i/>
      <w:iCs/>
    </w:rPr>
  </w:style>
  <w:style w:type="paragraph" w:styleId="aff5">
    <w:name w:val="endnote text"/>
    <w:basedOn w:val="a1"/>
    <w:link w:val="aff6"/>
    <w:uiPriority w:val="40"/>
    <w:rsid w:val="00B506FD"/>
    <w:pPr>
      <w:spacing w:after="0" w:line="240" w:lineRule="auto"/>
    </w:pPr>
    <w:rPr>
      <w:sz w:val="20"/>
      <w:szCs w:val="20"/>
    </w:rPr>
  </w:style>
  <w:style w:type="character" w:customStyle="1" w:styleId="aff6">
    <w:name w:val="尾注文本 字符"/>
    <w:basedOn w:val="a2"/>
    <w:link w:val="aff5"/>
    <w:uiPriority w:val="40"/>
    <w:rsid w:val="00B506FD"/>
    <w:rPr>
      <w:rFonts w:eastAsia="PMingLiU"/>
      <w:kern w:val="0"/>
      <w:sz w:val="20"/>
      <w:szCs w:val="20"/>
      <w:lang w:val="en-GB" w:eastAsia="en-US"/>
    </w:rPr>
  </w:style>
  <w:style w:type="character" w:customStyle="1" w:styleId="HTML">
    <w:name w:val="HTML 地址 字符"/>
    <w:basedOn w:val="a2"/>
    <w:link w:val="HTML0"/>
    <w:uiPriority w:val="99"/>
    <w:semiHidden/>
    <w:rsid w:val="00B506FD"/>
    <w:rPr>
      <w:rFonts w:eastAsia="PMingLiU"/>
      <w:i/>
      <w:iCs/>
      <w:kern w:val="0"/>
      <w:sz w:val="19"/>
      <w:szCs w:val="19"/>
      <w:lang w:val="en-GB" w:eastAsia="en-US"/>
    </w:rPr>
  </w:style>
  <w:style w:type="paragraph" w:styleId="HTML0">
    <w:name w:val="HTML Address"/>
    <w:basedOn w:val="a1"/>
    <w:link w:val="HTML"/>
    <w:uiPriority w:val="99"/>
    <w:semiHidden/>
    <w:rsid w:val="00B506FD"/>
    <w:pPr>
      <w:spacing w:after="0" w:line="240" w:lineRule="auto"/>
    </w:pPr>
    <w:rPr>
      <w:i/>
      <w:iCs/>
    </w:rPr>
  </w:style>
  <w:style w:type="character" w:customStyle="1" w:styleId="HTML1">
    <w:name w:val="HTML 预设格式 字符"/>
    <w:basedOn w:val="a2"/>
    <w:link w:val="HTML2"/>
    <w:uiPriority w:val="99"/>
    <w:semiHidden/>
    <w:rsid w:val="00B506FD"/>
    <w:rPr>
      <w:rFonts w:ascii="Consolas" w:eastAsia="PMingLiU" w:hAnsi="Consolas" w:cs="Consolas"/>
      <w:kern w:val="0"/>
      <w:sz w:val="20"/>
      <w:szCs w:val="20"/>
      <w:lang w:val="en-GB" w:eastAsia="en-US"/>
    </w:rPr>
  </w:style>
  <w:style w:type="paragraph" w:styleId="HTML2">
    <w:name w:val="HTML Preformatted"/>
    <w:basedOn w:val="a1"/>
    <w:link w:val="HTML1"/>
    <w:uiPriority w:val="99"/>
    <w:semiHidden/>
    <w:rsid w:val="00B506FD"/>
    <w:pPr>
      <w:spacing w:after="0" w:line="240" w:lineRule="auto"/>
    </w:pPr>
    <w:rPr>
      <w:rFonts w:ascii="Consolas" w:hAnsi="Consolas" w:cs="Consolas"/>
      <w:sz w:val="20"/>
      <w:szCs w:val="20"/>
    </w:rPr>
  </w:style>
  <w:style w:type="character" w:styleId="aff7">
    <w:name w:val="Hyperlink"/>
    <w:basedOn w:val="a2"/>
    <w:uiPriority w:val="99"/>
    <w:qFormat/>
    <w:rsid w:val="00B506FD"/>
    <w:rPr>
      <w:color w:val="0563C1" w:themeColor="hyperlink"/>
      <w:u w:val="single"/>
    </w:rPr>
  </w:style>
  <w:style w:type="character" w:styleId="aff8">
    <w:name w:val="Intense Emphasis"/>
    <w:basedOn w:val="a2"/>
    <w:uiPriority w:val="99"/>
    <w:qFormat/>
    <w:rsid w:val="00B506FD"/>
    <w:rPr>
      <w:b/>
      <w:bCs/>
      <w:i/>
      <w:iCs/>
      <w:color w:val="4472C4" w:themeColor="accent1"/>
    </w:rPr>
  </w:style>
  <w:style w:type="paragraph" w:styleId="aff9">
    <w:name w:val="Intense Quote"/>
    <w:basedOn w:val="a1"/>
    <w:next w:val="a1"/>
    <w:link w:val="affa"/>
    <w:uiPriority w:val="99"/>
    <w:qFormat/>
    <w:rsid w:val="00B506FD"/>
    <w:pPr>
      <w:pBdr>
        <w:bottom w:val="single" w:sz="4" w:space="4" w:color="4472C4" w:themeColor="accent1"/>
      </w:pBdr>
      <w:spacing w:before="200" w:after="280"/>
      <w:ind w:left="936" w:right="936"/>
    </w:pPr>
    <w:rPr>
      <w:b/>
      <w:bCs/>
      <w:i/>
      <w:iCs/>
      <w:color w:val="4472C4" w:themeColor="accent1"/>
    </w:rPr>
  </w:style>
  <w:style w:type="character" w:customStyle="1" w:styleId="affa">
    <w:name w:val="明显引用 字符"/>
    <w:basedOn w:val="a2"/>
    <w:link w:val="aff9"/>
    <w:uiPriority w:val="99"/>
    <w:rsid w:val="00B506FD"/>
    <w:rPr>
      <w:rFonts w:eastAsia="PMingLiU"/>
      <w:b/>
      <w:bCs/>
      <w:i/>
      <w:iCs/>
      <w:color w:val="4472C4" w:themeColor="accent1"/>
      <w:kern w:val="0"/>
      <w:sz w:val="19"/>
      <w:szCs w:val="19"/>
      <w:lang w:val="en-GB" w:eastAsia="en-US"/>
    </w:rPr>
  </w:style>
  <w:style w:type="character" w:styleId="affb">
    <w:name w:val="Intense Reference"/>
    <w:basedOn w:val="a2"/>
    <w:uiPriority w:val="99"/>
    <w:qFormat/>
    <w:rsid w:val="00B506FD"/>
    <w:rPr>
      <w:b/>
      <w:bCs/>
      <w:smallCaps/>
      <w:color w:val="ED7D31" w:themeColor="accent2"/>
      <w:spacing w:val="5"/>
      <w:u w:val="single"/>
    </w:rPr>
  </w:style>
  <w:style w:type="paragraph" w:styleId="affc">
    <w:name w:val="List Paragraph"/>
    <w:basedOn w:val="a1"/>
    <w:uiPriority w:val="34"/>
    <w:qFormat/>
    <w:rsid w:val="00B506FD"/>
    <w:pPr>
      <w:ind w:left="720"/>
      <w:contextualSpacing/>
    </w:pPr>
  </w:style>
  <w:style w:type="character" w:customStyle="1" w:styleId="affd">
    <w:name w:val="信息标题 字符"/>
    <w:basedOn w:val="a2"/>
    <w:link w:val="affe"/>
    <w:uiPriority w:val="99"/>
    <w:semiHidden/>
    <w:rsid w:val="00B506FD"/>
    <w:rPr>
      <w:rFonts w:asciiTheme="majorHAnsi" w:eastAsiaTheme="majorEastAsia" w:hAnsiTheme="majorHAnsi" w:cstheme="majorBidi"/>
      <w:kern w:val="0"/>
      <w:sz w:val="24"/>
      <w:szCs w:val="24"/>
      <w:shd w:val="pct20" w:color="auto" w:fill="auto"/>
      <w:lang w:val="en-GB" w:eastAsia="en-US"/>
    </w:rPr>
  </w:style>
  <w:style w:type="paragraph" w:styleId="affe">
    <w:name w:val="Message Header"/>
    <w:basedOn w:val="a1"/>
    <w:link w:val="affd"/>
    <w:uiPriority w:val="99"/>
    <w:semiHidden/>
    <w:rsid w:val="00B506F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paragraph" w:styleId="afff">
    <w:name w:val="No Spacing"/>
    <w:uiPriority w:val="99"/>
    <w:qFormat/>
    <w:rsid w:val="00B506FD"/>
    <w:pPr>
      <w:jc w:val="both"/>
    </w:pPr>
    <w:rPr>
      <w:rFonts w:eastAsia="PMingLiU"/>
      <w:kern w:val="0"/>
      <w:sz w:val="19"/>
      <w:szCs w:val="19"/>
      <w:lang w:val="en-GB" w:eastAsia="en-US"/>
    </w:rPr>
  </w:style>
  <w:style w:type="character" w:customStyle="1" w:styleId="afff0">
    <w:name w:val="注释标题 字符"/>
    <w:basedOn w:val="a2"/>
    <w:link w:val="afff1"/>
    <w:uiPriority w:val="99"/>
    <w:semiHidden/>
    <w:rsid w:val="00B506FD"/>
    <w:rPr>
      <w:rFonts w:eastAsia="PMingLiU"/>
      <w:kern w:val="0"/>
      <w:sz w:val="19"/>
      <w:szCs w:val="19"/>
      <w:lang w:val="en-GB" w:eastAsia="en-US"/>
    </w:rPr>
  </w:style>
  <w:style w:type="paragraph" w:styleId="afff1">
    <w:name w:val="Note Heading"/>
    <w:basedOn w:val="a1"/>
    <w:next w:val="a1"/>
    <w:link w:val="afff0"/>
    <w:uiPriority w:val="99"/>
    <w:semiHidden/>
    <w:rsid w:val="00B506FD"/>
    <w:pPr>
      <w:spacing w:after="0" w:line="240" w:lineRule="auto"/>
    </w:pPr>
  </w:style>
  <w:style w:type="character" w:customStyle="1" w:styleId="afff2">
    <w:name w:val="纯文本 字符"/>
    <w:basedOn w:val="a2"/>
    <w:link w:val="afff3"/>
    <w:uiPriority w:val="99"/>
    <w:semiHidden/>
    <w:rsid w:val="00B506FD"/>
    <w:rPr>
      <w:rFonts w:ascii="Consolas" w:eastAsia="PMingLiU" w:hAnsi="Consolas" w:cs="Consolas"/>
      <w:kern w:val="0"/>
      <w:szCs w:val="21"/>
      <w:lang w:val="en-GB" w:eastAsia="en-US"/>
    </w:rPr>
  </w:style>
  <w:style w:type="paragraph" w:styleId="afff3">
    <w:name w:val="Plain Text"/>
    <w:basedOn w:val="a1"/>
    <w:link w:val="afff2"/>
    <w:uiPriority w:val="99"/>
    <w:semiHidden/>
    <w:rsid w:val="00B506FD"/>
    <w:pPr>
      <w:spacing w:after="0" w:line="240" w:lineRule="auto"/>
    </w:pPr>
    <w:rPr>
      <w:rFonts w:ascii="Consolas" w:hAnsi="Consolas" w:cs="Consolas"/>
      <w:sz w:val="21"/>
      <w:szCs w:val="21"/>
    </w:rPr>
  </w:style>
  <w:style w:type="paragraph" w:styleId="afff4">
    <w:name w:val="Quote"/>
    <w:basedOn w:val="a1"/>
    <w:next w:val="a1"/>
    <w:link w:val="afff5"/>
    <w:uiPriority w:val="39"/>
    <w:qFormat/>
    <w:rsid w:val="00B506FD"/>
    <w:rPr>
      <w:i/>
      <w:iCs/>
      <w:color w:val="000000" w:themeColor="text1"/>
    </w:rPr>
  </w:style>
  <w:style w:type="character" w:customStyle="1" w:styleId="afff5">
    <w:name w:val="引用 字符"/>
    <w:basedOn w:val="a2"/>
    <w:link w:val="afff4"/>
    <w:uiPriority w:val="39"/>
    <w:rsid w:val="00B506FD"/>
    <w:rPr>
      <w:rFonts w:eastAsia="PMingLiU"/>
      <w:i/>
      <w:iCs/>
      <w:color w:val="000000" w:themeColor="text1"/>
      <w:kern w:val="0"/>
      <w:sz w:val="19"/>
      <w:szCs w:val="19"/>
      <w:lang w:val="en-GB" w:eastAsia="en-US"/>
    </w:rPr>
  </w:style>
  <w:style w:type="character" w:customStyle="1" w:styleId="afff6">
    <w:name w:val="称呼 字符"/>
    <w:basedOn w:val="a2"/>
    <w:link w:val="afff7"/>
    <w:uiPriority w:val="99"/>
    <w:semiHidden/>
    <w:rsid w:val="00B506FD"/>
    <w:rPr>
      <w:rFonts w:eastAsia="PMingLiU"/>
      <w:kern w:val="0"/>
      <w:sz w:val="19"/>
      <w:szCs w:val="19"/>
      <w:lang w:val="en-GB" w:eastAsia="en-US"/>
    </w:rPr>
  </w:style>
  <w:style w:type="paragraph" w:styleId="afff7">
    <w:name w:val="Salutation"/>
    <w:basedOn w:val="a1"/>
    <w:next w:val="a1"/>
    <w:link w:val="afff6"/>
    <w:uiPriority w:val="99"/>
    <w:semiHidden/>
    <w:rsid w:val="00B506FD"/>
  </w:style>
  <w:style w:type="character" w:customStyle="1" w:styleId="afff8">
    <w:name w:val="签名 字符"/>
    <w:basedOn w:val="a2"/>
    <w:link w:val="afff9"/>
    <w:uiPriority w:val="39"/>
    <w:semiHidden/>
    <w:rsid w:val="00B506FD"/>
    <w:rPr>
      <w:rFonts w:eastAsia="PMingLiU"/>
      <w:kern w:val="0"/>
      <w:sz w:val="19"/>
      <w:szCs w:val="19"/>
      <w:lang w:val="en-GB" w:eastAsia="en-US"/>
    </w:rPr>
  </w:style>
  <w:style w:type="paragraph" w:styleId="afff9">
    <w:name w:val="Signature"/>
    <w:basedOn w:val="a1"/>
    <w:link w:val="afff8"/>
    <w:uiPriority w:val="39"/>
    <w:semiHidden/>
    <w:rsid w:val="00B506FD"/>
    <w:pPr>
      <w:spacing w:after="0" w:line="240" w:lineRule="auto"/>
      <w:ind w:left="4320"/>
    </w:pPr>
  </w:style>
  <w:style w:type="character" w:styleId="afffa">
    <w:name w:val="Strong"/>
    <w:basedOn w:val="a2"/>
    <w:uiPriority w:val="22"/>
    <w:qFormat/>
    <w:rsid w:val="00B506FD"/>
    <w:rPr>
      <w:b/>
      <w:bCs/>
    </w:rPr>
  </w:style>
  <w:style w:type="paragraph" w:styleId="afffb">
    <w:name w:val="Subtitle"/>
    <w:basedOn w:val="a1"/>
    <w:next w:val="a1"/>
    <w:link w:val="afffc"/>
    <w:qFormat/>
    <w:rsid w:val="00B506FD"/>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ffc">
    <w:name w:val="副标题 字符"/>
    <w:basedOn w:val="a2"/>
    <w:link w:val="afffb"/>
    <w:rsid w:val="00B506FD"/>
    <w:rPr>
      <w:rFonts w:asciiTheme="majorHAnsi" w:eastAsiaTheme="majorEastAsia" w:hAnsiTheme="majorHAnsi" w:cstheme="majorBidi"/>
      <w:i/>
      <w:iCs/>
      <w:color w:val="4472C4" w:themeColor="accent1"/>
      <w:spacing w:val="15"/>
      <w:kern w:val="0"/>
      <w:sz w:val="24"/>
      <w:szCs w:val="24"/>
      <w:lang w:val="en-GB" w:eastAsia="en-US"/>
    </w:rPr>
  </w:style>
  <w:style w:type="character" w:styleId="afffd">
    <w:name w:val="Subtle Emphasis"/>
    <w:basedOn w:val="a2"/>
    <w:uiPriority w:val="99"/>
    <w:qFormat/>
    <w:rsid w:val="00B506FD"/>
    <w:rPr>
      <w:i/>
      <w:iCs/>
      <w:color w:val="808080" w:themeColor="text1" w:themeTint="7F"/>
    </w:rPr>
  </w:style>
  <w:style w:type="character" w:styleId="afffe">
    <w:name w:val="Subtle Reference"/>
    <w:basedOn w:val="a2"/>
    <w:uiPriority w:val="99"/>
    <w:qFormat/>
    <w:rsid w:val="00B506FD"/>
    <w:rPr>
      <w:smallCaps/>
      <w:color w:val="ED7D31" w:themeColor="accent2"/>
      <w:u w:val="single"/>
    </w:rPr>
  </w:style>
  <w:style w:type="paragraph" w:styleId="affff">
    <w:name w:val="table of authorities"/>
    <w:basedOn w:val="a1"/>
    <w:next w:val="a1"/>
    <w:uiPriority w:val="42"/>
    <w:semiHidden/>
    <w:rsid w:val="00B506FD"/>
    <w:pPr>
      <w:spacing w:after="0"/>
      <w:ind w:left="190" w:hanging="190"/>
    </w:pPr>
  </w:style>
  <w:style w:type="paragraph" w:styleId="affff0">
    <w:name w:val="Title"/>
    <w:basedOn w:val="a1"/>
    <w:next w:val="a1"/>
    <w:link w:val="affff1"/>
    <w:uiPriority w:val="39"/>
    <w:qFormat/>
    <w:rsid w:val="00B506F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fff1">
    <w:name w:val="标题 字符"/>
    <w:basedOn w:val="a2"/>
    <w:link w:val="affff0"/>
    <w:uiPriority w:val="39"/>
    <w:rsid w:val="00B506FD"/>
    <w:rPr>
      <w:rFonts w:asciiTheme="majorHAnsi" w:eastAsiaTheme="majorEastAsia" w:hAnsiTheme="majorHAnsi" w:cstheme="majorBidi"/>
      <w:color w:val="323E4F" w:themeColor="text2" w:themeShade="BF"/>
      <w:spacing w:val="5"/>
      <w:kern w:val="28"/>
      <w:sz w:val="52"/>
      <w:szCs w:val="52"/>
      <w:lang w:val="en-GB" w:eastAsia="en-US"/>
    </w:rPr>
  </w:style>
  <w:style w:type="paragraph" w:styleId="TOC">
    <w:name w:val="TOC Heading"/>
    <w:basedOn w:val="1"/>
    <w:next w:val="a1"/>
    <w:uiPriority w:val="39"/>
    <w:qFormat/>
    <w:rsid w:val="00B506FD"/>
    <w:pPr>
      <w:outlineLvl w:val="9"/>
    </w:pPr>
  </w:style>
  <w:style w:type="paragraph" w:styleId="TOC1">
    <w:name w:val="toc 1"/>
    <w:basedOn w:val="a1"/>
    <w:next w:val="a1"/>
    <w:autoRedefine/>
    <w:uiPriority w:val="39"/>
    <w:rsid w:val="00B506FD"/>
    <w:pPr>
      <w:tabs>
        <w:tab w:val="left" w:pos="1418"/>
        <w:tab w:val="right" w:leader="dot" w:pos="9072"/>
      </w:tabs>
      <w:spacing w:before="200" w:after="0"/>
      <w:ind w:left="1418" w:hanging="1418"/>
    </w:pPr>
  </w:style>
  <w:style w:type="paragraph" w:styleId="TOC2">
    <w:name w:val="toc 2"/>
    <w:basedOn w:val="affff"/>
    <w:next w:val="a1"/>
    <w:autoRedefine/>
    <w:uiPriority w:val="39"/>
    <w:rsid w:val="00B506FD"/>
    <w:pPr>
      <w:tabs>
        <w:tab w:val="left" w:pos="1418"/>
        <w:tab w:val="right" w:leader="dot" w:pos="9072"/>
      </w:tabs>
      <w:ind w:left="1418" w:hanging="1418"/>
    </w:pPr>
  </w:style>
  <w:style w:type="paragraph" w:styleId="TOC3">
    <w:name w:val="toc 3"/>
    <w:basedOn w:val="a1"/>
    <w:next w:val="a1"/>
    <w:autoRedefine/>
    <w:uiPriority w:val="39"/>
    <w:rsid w:val="00B506FD"/>
    <w:pPr>
      <w:tabs>
        <w:tab w:val="left" w:pos="1418"/>
        <w:tab w:val="right" w:leader="dot" w:pos="9072"/>
      </w:tabs>
      <w:spacing w:after="0"/>
      <w:ind w:left="1418" w:hanging="1418"/>
    </w:pPr>
  </w:style>
  <w:style w:type="paragraph" w:styleId="TOC4">
    <w:name w:val="toc 4"/>
    <w:basedOn w:val="a1"/>
    <w:next w:val="a1"/>
    <w:autoRedefine/>
    <w:uiPriority w:val="39"/>
    <w:rsid w:val="00B506FD"/>
    <w:pPr>
      <w:tabs>
        <w:tab w:val="left" w:pos="1418"/>
        <w:tab w:val="right" w:leader="dot" w:pos="9072"/>
      </w:tabs>
      <w:spacing w:before="200" w:after="0"/>
      <w:ind w:left="1418" w:hanging="1418"/>
    </w:pPr>
  </w:style>
  <w:style w:type="paragraph" w:styleId="TOC5">
    <w:name w:val="toc 5"/>
    <w:basedOn w:val="a1"/>
    <w:next w:val="a1"/>
    <w:autoRedefine/>
    <w:uiPriority w:val="39"/>
    <w:rsid w:val="00B506FD"/>
    <w:pPr>
      <w:tabs>
        <w:tab w:val="right" w:leader="dot" w:pos="9072"/>
      </w:tabs>
      <w:spacing w:after="0"/>
      <w:ind w:left="1418"/>
    </w:pPr>
  </w:style>
  <w:style w:type="paragraph" w:styleId="TOC6">
    <w:name w:val="toc 6"/>
    <w:basedOn w:val="a1"/>
    <w:next w:val="a1"/>
    <w:autoRedefine/>
    <w:uiPriority w:val="39"/>
    <w:rsid w:val="00B506FD"/>
    <w:pPr>
      <w:spacing w:after="100"/>
      <w:ind w:left="950"/>
    </w:pPr>
  </w:style>
  <w:style w:type="paragraph" w:styleId="TOC7">
    <w:name w:val="toc 7"/>
    <w:basedOn w:val="a1"/>
    <w:next w:val="a1"/>
    <w:autoRedefine/>
    <w:uiPriority w:val="39"/>
    <w:rsid w:val="00B506FD"/>
    <w:pPr>
      <w:spacing w:after="100"/>
      <w:ind w:left="1140"/>
    </w:pPr>
  </w:style>
  <w:style w:type="paragraph" w:styleId="TOC8">
    <w:name w:val="toc 8"/>
    <w:basedOn w:val="a1"/>
    <w:next w:val="a1"/>
    <w:autoRedefine/>
    <w:uiPriority w:val="39"/>
    <w:rsid w:val="00B506FD"/>
    <w:pPr>
      <w:spacing w:after="100"/>
      <w:ind w:left="1330"/>
    </w:pPr>
  </w:style>
  <w:style w:type="paragraph" w:styleId="TOC9">
    <w:name w:val="toc 9"/>
    <w:basedOn w:val="a1"/>
    <w:next w:val="a1"/>
    <w:autoRedefine/>
    <w:uiPriority w:val="39"/>
    <w:rsid w:val="00B506FD"/>
    <w:pPr>
      <w:spacing w:after="100"/>
      <w:ind w:left="1520"/>
    </w:pPr>
  </w:style>
  <w:style w:type="paragraph" w:customStyle="1" w:styleId="SHAppendix">
    <w:name w:val="SH Appendix"/>
    <w:basedOn w:val="SHNormal"/>
    <w:next w:val="SHNormal"/>
    <w:uiPriority w:val="21"/>
    <w:rsid w:val="00B506FD"/>
    <w:rPr>
      <w:b/>
    </w:rPr>
  </w:style>
  <w:style w:type="paragraph" w:customStyle="1" w:styleId="Level4">
    <w:name w:val="Level 4"/>
    <w:basedOn w:val="SHIndent2"/>
    <w:uiPriority w:val="99"/>
    <w:rsid w:val="00B506FD"/>
    <w:pPr>
      <w:ind w:left="2552" w:hanging="851"/>
    </w:pPr>
  </w:style>
  <w:style w:type="paragraph" w:customStyle="1" w:styleId="Level5">
    <w:name w:val="Level 5"/>
    <w:basedOn w:val="SHIndent2"/>
    <w:uiPriority w:val="99"/>
    <w:rsid w:val="00B506FD"/>
    <w:pPr>
      <w:ind w:left="3402" w:hanging="850"/>
    </w:pPr>
  </w:style>
  <w:style w:type="paragraph" w:customStyle="1" w:styleId="SH2LegalNB">
    <w:name w:val="SH2 LegalNB"/>
    <w:basedOn w:val="SH2Legal"/>
    <w:uiPriority w:val="5"/>
    <w:unhideWhenUsed/>
    <w:qFormat/>
    <w:rsid w:val="00B506FD"/>
    <w:pPr>
      <w:keepNext w:val="0"/>
      <w:numPr>
        <w:ilvl w:val="1"/>
      </w:numPr>
      <w:outlineLvl w:val="1"/>
    </w:pPr>
    <w:rPr>
      <w:rFonts w:asciiTheme="minorHAnsi" w:hAnsiTheme="minorHAnsi"/>
      <w:sz w:val="19"/>
    </w:rPr>
  </w:style>
  <w:style w:type="paragraph" w:customStyle="1" w:styleId="BodyText1">
    <w:name w:val="BodyText 1"/>
    <w:basedOn w:val="a1"/>
    <w:uiPriority w:val="1"/>
    <w:qFormat/>
    <w:rsid w:val="00B506FD"/>
    <w:pPr>
      <w:spacing w:after="240" w:line="240" w:lineRule="auto"/>
      <w:ind w:left="720"/>
    </w:pPr>
    <w:rPr>
      <w:rFonts w:ascii="宋体" w:eastAsia="宋体" w:hAnsi="Times New Roman" w:cs="Arial"/>
      <w:sz w:val="22"/>
      <w:szCs w:val="24"/>
      <w:lang w:val="en-US"/>
    </w:rPr>
  </w:style>
  <w:style w:type="paragraph" w:styleId="a">
    <w:name w:val="List Bullet"/>
    <w:basedOn w:val="BodyText1"/>
    <w:uiPriority w:val="24"/>
    <w:qFormat/>
    <w:rsid w:val="00B506FD"/>
    <w:pPr>
      <w:numPr>
        <w:ilvl w:val="1"/>
        <w:numId w:val="18"/>
      </w:numPr>
      <w:tabs>
        <w:tab w:val="clear" w:pos="1440"/>
        <w:tab w:val="num" w:pos="720"/>
      </w:tabs>
      <w:ind w:left="720"/>
      <w:contextualSpacing/>
    </w:pPr>
    <w:rPr>
      <w:szCs w:val="20"/>
    </w:rPr>
  </w:style>
  <w:style w:type="paragraph" w:styleId="a0">
    <w:name w:val="List Number"/>
    <w:basedOn w:val="BodyText1"/>
    <w:uiPriority w:val="24"/>
    <w:qFormat/>
    <w:rsid w:val="00B506FD"/>
    <w:pPr>
      <w:numPr>
        <w:ilvl w:val="1"/>
        <w:numId w:val="21"/>
      </w:numPr>
      <w:tabs>
        <w:tab w:val="clear" w:pos="1440"/>
        <w:tab w:val="num" w:pos="720"/>
      </w:tabs>
      <w:ind w:left="720"/>
    </w:pPr>
    <w:rPr>
      <w:rFonts w:cs="Times New Roman"/>
    </w:rPr>
  </w:style>
  <w:style w:type="paragraph" w:customStyle="1" w:styleId="BodyText2">
    <w:name w:val="BodyText 2"/>
    <w:basedOn w:val="a1"/>
    <w:uiPriority w:val="1"/>
    <w:qFormat/>
    <w:rsid w:val="00B506FD"/>
    <w:pPr>
      <w:spacing w:after="240" w:line="240" w:lineRule="auto"/>
      <w:ind w:left="1440"/>
    </w:pPr>
    <w:rPr>
      <w:rFonts w:ascii="宋体" w:eastAsia="Calibri" w:hAnsi="Times New Roman" w:cs="Arial"/>
      <w:sz w:val="22"/>
      <w:szCs w:val="20"/>
      <w:lang w:val="en-US"/>
    </w:rPr>
  </w:style>
  <w:style w:type="paragraph" w:customStyle="1" w:styleId="BodyText3">
    <w:name w:val="BodyText 3"/>
    <w:basedOn w:val="a1"/>
    <w:uiPriority w:val="1"/>
    <w:qFormat/>
    <w:rsid w:val="00B506FD"/>
    <w:pPr>
      <w:spacing w:after="240" w:line="240" w:lineRule="auto"/>
      <w:ind w:left="2160"/>
    </w:pPr>
    <w:rPr>
      <w:rFonts w:ascii="宋体" w:eastAsia="Calibri" w:hAnsi="Times New Roman" w:cs="Arial"/>
      <w:sz w:val="22"/>
      <w:szCs w:val="20"/>
      <w:lang w:val="en-US"/>
    </w:rPr>
  </w:style>
  <w:style w:type="paragraph" w:customStyle="1" w:styleId="Centered">
    <w:name w:val="Centered"/>
    <w:basedOn w:val="a1"/>
    <w:next w:val="BodyText1"/>
    <w:qFormat/>
    <w:rsid w:val="00B506FD"/>
    <w:pPr>
      <w:spacing w:after="240" w:line="240" w:lineRule="auto"/>
      <w:jc w:val="center"/>
    </w:pPr>
    <w:rPr>
      <w:rFonts w:ascii="宋体" w:eastAsia="宋体" w:hAnsi="Times New Roman" w:cs="Arial"/>
      <w:b/>
      <w:smallCaps/>
      <w:sz w:val="22"/>
      <w:szCs w:val="24"/>
      <w:lang w:val="en-US"/>
    </w:rPr>
  </w:style>
  <w:style w:type="paragraph" w:customStyle="1" w:styleId="Definition1">
    <w:name w:val="Definition 1"/>
    <w:basedOn w:val="BodyText1"/>
    <w:uiPriority w:val="3"/>
    <w:qFormat/>
    <w:rsid w:val="00B506FD"/>
    <w:pPr>
      <w:numPr>
        <w:numId w:val="17"/>
      </w:numPr>
      <w:adjustRightInd w:val="0"/>
      <w:snapToGrid w:val="0"/>
    </w:pPr>
  </w:style>
  <w:style w:type="paragraph" w:customStyle="1" w:styleId="Definition2">
    <w:name w:val="Definition 2"/>
    <w:basedOn w:val="Definition1"/>
    <w:uiPriority w:val="3"/>
    <w:qFormat/>
    <w:rsid w:val="00B506FD"/>
    <w:pPr>
      <w:numPr>
        <w:ilvl w:val="1"/>
      </w:numPr>
    </w:pPr>
  </w:style>
  <w:style w:type="paragraph" w:customStyle="1" w:styleId="Definition3">
    <w:name w:val="Definition 3"/>
    <w:basedOn w:val="Definition2"/>
    <w:uiPriority w:val="3"/>
    <w:qFormat/>
    <w:rsid w:val="00B506FD"/>
    <w:pPr>
      <w:numPr>
        <w:ilvl w:val="2"/>
      </w:numPr>
    </w:pPr>
  </w:style>
  <w:style w:type="paragraph" w:customStyle="1" w:styleId="Definition4">
    <w:name w:val="Definition 4"/>
    <w:basedOn w:val="Definition3"/>
    <w:uiPriority w:val="3"/>
    <w:qFormat/>
    <w:rsid w:val="00B506FD"/>
    <w:pPr>
      <w:numPr>
        <w:ilvl w:val="3"/>
      </w:numPr>
    </w:pPr>
  </w:style>
  <w:style w:type="paragraph" w:customStyle="1" w:styleId="Definition5">
    <w:name w:val="Definition 5"/>
    <w:basedOn w:val="Definition4"/>
    <w:uiPriority w:val="3"/>
    <w:rsid w:val="00B506FD"/>
    <w:pPr>
      <w:numPr>
        <w:ilvl w:val="4"/>
      </w:numPr>
    </w:pPr>
  </w:style>
  <w:style w:type="paragraph" w:customStyle="1" w:styleId="Definition6">
    <w:name w:val="Definition 6"/>
    <w:basedOn w:val="Definition5"/>
    <w:uiPriority w:val="3"/>
    <w:unhideWhenUsed/>
    <w:rsid w:val="00B506FD"/>
    <w:pPr>
      <w:numPr>
        <w:ilvl w:val="5"/>
      </w:numPr>
    </w:pPr>
  </w:style>
  <w:style w:type="paragraph" w:customStyle="1" w:styleId="Schedule2">
    <w:name w:val="Schedule 2"/>
    <w:basedOn w:val="a1"/>
    <w:uiPriority w:val="19"/>
    <w:unhideWhenUsed/>
    <w:qFormat/>
    <w:rsid w:val="00B506FD"/>
    <w:pPr>
      <w:numPr>
        <w:ilvl w:val="2"/>
        <w:numId w:val="19"/>
      </w:numPr>
      <w:spacing w:after="240" w:line="240" w:lineRule="auto"/>
    </w:pPr>
    <w:rPr>
      <w:rFonts w:ascii="宋体" w:eastAsia="宋体" w:hAnsi="Times New Roman" w:cs="Arial"/>
      <w:sz w:val="22"/>
      <w:szCs w:val="24"/>
      <w:lang w:val="en-US"/>
    </w:rPr>
  </w:style>
  <w:style w:type="paragraph" w:customStyle="1" w:styleId="Schedule3">
    <w:name w:val="Schedule 3"/>
    <w:basedOn w:val="a1"/>
    <w:uiPriority w:val="19"/>
    <w:unhideWhenUsed/>
    <w:qFormat/>
    <w:rsid w:val="00B506FD"/>
    <w:pPr>
      <w:numPr>
        <w:ilvl w:val="3"/>
        <w:numId w:val="19"/>
      </w:numPr>
      <w:spacing w:after="240" w:line="240" w:lineRule="auto"/>
    </w:pPr>
    <w:rPr>
      <w:rFonts w:ascii="宋体" w:eastAsia="宋体" w:hAnsi="Times New Roman" w:cs="Arial"/>
      <w:sz w:val="22"/>
      <w:szCs w:val="24"/>
      <w:lang w:val="en-US"/>
    </w:rPr>
  </w:style>
  <w:style w:type="paragraph" w:customStyle="1" w:styleId="Schedule4">
    <w:name w:val="Schedule 4"/>
    <w:basedOn w:val="a1"/>
    <w:uiPriority w:val="19"/>
    <w:unhideWhenUsed/>
    <w:qFormat/>
    <w:rsid w:val="00B506FD"/>
    <w:pPr>
      <w:numPr>
        <w:ilvl w:val="4"/>
        <w:numId w:val="19"/>
      </w:numPr>
      <w:spacing w:after="240" w:line="240" w:lineRule="auto"/>
    </w:pPr>
    <w:rPr>
      <w:rFonts w:ascii="宋体" w:eastAsia="宋体" w:hAnsi="Times New Roman" w:cs="Arial"/>
      <w:sz w:val="22"/>
      <w:szCs w:val="24"/>
      <w:lang w:val="en-US"/>
    </w:rPr>
  </w:style>
  <w:style w:type="paragraph" w:customStyle="1" w:styleId="Schedule5">
    <w:name w:val="Schedule 5"/>
    <w:basedOn w:val="a1"/>
    <w:uiPriority w:val="19"/>
    <w:unhideWhenUsed/>
    <w:rsid w:val="00B506FD"/>
    <w:pPr>
      <w:numPr>
        <w:ilvl w:val="5"/>
        <w:numId w:val="19"/>
      </w:numPr>
      <w:spacing w:after="240" w:line="240" w:lineRule="auto"/>
    </w:pPr>
    <w:rPr>
      <w:rFonts w:ascii="宋体" w:eastAsia="宋体" w:hAnsi="Times New Roman" w:cs="Arial"/>
      <w:sz w:val="22"/>
      <w:szCs w:val="24"/>
      <w:lang w:val="en-US"/>
    </w:rPr>
  </w:style>
  <w:style w:type="paragraph" w:customStyle="1" w:styleId="Schedule6">
    <w:name w:val="Schedule 6"/>
    <w:basedOn w:val="a1"/>
    <w:uiPriority w:val="19"/>
    <w:unhideWhenUsed/>
    <w:rsid w:val="00B506FD"/>
    <w:pPr>
      <w:numPr>
        <w:ilvl w:val="6"/>
        <w:numId w:val="19"/>
      </w:numPr>
      <w:spacing w:after="240" w:line="240" w:lineRule="auto"/>
    </w:pPr>
    <w:rPr>
      <w:rFonts w:ascii="宋体" w:eastAsia="宋体" w:hAnsi="Times New Roman" w:cs="Arial"/>
      <w:sz w:val="22"/>
      <w:szCs w:val="24"/>
      <w:lang w:val="en-US"/>
    </w:rPr>
  </w:style>
  <w:style w:type="paragraph" w:customStyle="1" w:styleId="Schedule">
    <w:name w:val="Schedule #"/>
    <w:basedOn w:val="a1"/>
    <w:next w:val="ScheduleTitle"/>
    <w:uiPriority w:val="16"/>
    <w:unhideWhenUsed/>
    <w:qFormat/>
    <w:rsid w:val="00B506FD"/>
    <w:pPr>
      <w:pageBreakBefore/>
      <w:numPr>
        <w:numId w:val="20"/>
      </w:numPr>
      <w:spacing w:after="240" w:line="240" w:lineRule="auto"/>
      <w:jc w:val="center"/>
      <w:outlineLvl w:val="0"/>
    </w:pPr>
    <w:rPr>
      <w:rFonts w:ascii="宋体" w:eastAsia="宋体" w:hAnsi="Times New Roman" w:cs="Arial"/>
      <w:sz w:val="22"/>
      <w:szCs w:val="20"/>
      <w:lang w:val="en-US"/>
    </w:rPr>
  </w:style>
  <w:style w:type="paragraph" w:customStyle="1" w:styleId="ScheduleTitle">
    <w:name w:val="Schedule Title"/>
    <w:basedOn w:val="a1"/>
    <w:next w:val="Schedule1"/>
    <w:uiPriority w:val="17"/>
    <w:semiHidden/>
    <w:unhideWhenUsed/>
    <w:qFormat/>
    <w:rsid w:val="00B506FD"/>
    <w:pPr>
      <w:numPr>
        <w:numId w:val="19"/>
      </w:numPr>
      <w:spacing w:after="240" w:line="240" w:lineRule="auto"/>
      <w:jc w:val="center"/>
    </w:pPr>
    <w:rPr>
      <w:rFonts w:ascii="宋体" w:eastAsia="宋体" w:hAnsi="Times New Roman" w:cs="Arial"/>
      <w:b/>
      <w:sz w:val="22"/>
      <w:szCs w:val="22"/>
      <w:lang w:val="en-US"/>
    </w:rPr>
  </w:style>
  <w:style w:type="paragraph" w:customStyle="1" w:styleId="Schedule1">
    <w:name w:val="Schedule 1"/>
    <w:basedOn w:val="a1"/>
    <w:next w:val="Schedule2"/>
    <w:uiPriority w:val="19"/>
    <w:semiHidden/>
    <w:unhideWhenUsed/>
    <w:qFormat/>
    <w:rsid w:val="00B506FD"/>
    <w:pPr>
      <w:keepNext/>
      <w:numPr>
        <w:ilvl w:val="1"/>
        <w:numId w:val="19"/>
      </w:numPr>
      <w:spacing w:after="240" w:line="240" w:lineRule="auto"/>
    </w:pPr>
    <w:rPr>
      <w:rFonts w:ascii="宋体" w:eastAsia="宋体" w:hAnsi="Times New Roman" w:cs="Arial"/>
      <w:b/>
      <w:caps/>
      <w:sz w:val="22"/>
      <w:szCs w:val="22"/>
      <w:lang w:val="en-US"/>
    </w:rPr>
  </w:style>
  <w:style w:type="paragraph" w:customStyle="1" w:styleId="SchedulePart">
    <w:name w:val="Schedule Part"/>
    <w:basedOn w:val="Schedule"/>
    <w:next w:val="Schedule1"/>
    <w:uiPriority w:val="18"/>
    <w:unhideWhenUsed/>
    <w:qFormat/>
    <w:rsid w:val="00B506FD"/>
    <w:pPr>
      <w:pageBreakBefore w:val="0"/>
      <w:numPr>
        <w:ilvl w:val="1"/>
      </w:numPr>
      <w:outlineLvl w:val="1"/>
    </w:pPr>
    <w:rPr>
      <w:b/>
    </w:rPr>
  </w:style>
  <w:style w:type="paragraph" w:customStyle="1" w:styleId="PROTITLE">
    <w:name w:val="PRO TITLE"/>
    <w:basedOn w:val="a1"/>
    <w:uiPriority w:val="29"/>
    <w:qFormat/>
    <w:rsid w:val="00B506FD"/>
    <w:pPr>
      <w:pBdr>
        <w:top w:val="single" w:sz="4" w:space="3" w:color="auto"/>
        <w:bottom w:val="single" w:sz="4" w:space="3" w:color="auto"/>
      </w:pBdr>
      <w:spacing w:after="240" w:line="240" w:lineRule="auto"/>
      <w:jc w:val="center"/>
    </w:pPr>
    <w:rPr>
      <w:rFonts w:ascii="宋体" w:eastAsia="宋体" w:hAnsi="Times New Roman" w:cs="Arial"/>
      <w:b/>
      <w:caps/>
      <w:sz w:val="22"/>
      <w:szCs w:val="24"/>
      <w:lang w:val="en-US"/>
    </w:rPr>
  </w:style>
  <w:style w:type="paragraph" w:customStyle="1" w:styleId="PROTITLECONT">
    <w:name w:val="PRO TITLE CONT"/>
    <w:basedOn w:val="PROTITLE"/>
    <w:uiPriority w:val="29"/>
    <w:qFormat/>
    <w:rsid w:val="00B506FD"/>
    <w:pPr>
      <w:spacing w:before="720"/>
    </w:pPr>
  </w:style>
  <w:style w:type="paragraph" w:customStyle="1" w:styleId="BodyText0">
    <w:name w:val="BodyText 0"/>
    <w:basedOn w:val="a1"/>
    <w:uiPriority w:val="29"/>
    <w:qFormat/>
    <w:rsid w:val="00B506FD"/>
    <w:pPr>
      <w:spacing w:after="240" w:line="240" w:lineRule="auto"/>
    </w:pPr>
    <w:rPr>
      <w:rFonts w:ascii="宋体" w:eastAsia="宋体" w:hAnsi="Times New Roman" w:cs="Arial"/>
      <w:sz w:val="22"/>
      <w:szCs w:val="24"/>
      <w:lang w:val="en-US"/>
    </w:rPr>
  </w:style>
  <w:style w:type="paragraph" w:customStyle="1" w:styleId="SubHeader">
    <w:name w:val="SubHeader"/>
    <w:basedOn w:val="a5"/>
    <w:uiPriority w:val="29"/>
    <w:qFormat/>
    <w:rsid w:val="00B506FD"/>
    <w:pPr>
      <w:framePr w:w="1440" w:wrap="around" w:vAnchor="text" w:hAnchor="text" w:y="1"/>
      <w:tabs>
        <w:tab w:val="clear" w:pos="4513"/>
        <w:tab w:val="clear" w:pos="9026"/>
        <w:tab w:val="center" w:pos="4680"/>
        <w:tab w:val="right" w:pos="9360"/>
      </w:tabs>
    </w:pPr>
    <w:rPr>
      <w:rFonts w:ascii="宋体" w:hAnsi="Arial" w:cs="Arial"/>
      <w:b/>
      <w:sz w:val="16"/>
      <w:szCs w:val="24"/>
      <w:lang w:val="en-US" w:eastAsia="zh-TW"/>
    </w:rPr>
  </w:style>
  <w:style w:type="paragraph" w:customStyle="1" w:styleId="BodyText0Bold">
    <w:name w:val="BodyText 0 Bold"/>
    <w:basedOn w:val="BodyText0"/>
    <w:uiPriority w:val="29"/>
    <w:qFormat/>
    <w:rsid w:val="00B506FD"/>
    <w:pPr>
      <w:keepNext/>
      <w:keepLines/>
    </w:pPr>
    <w:rPr>
      <w:b/>
    </w:rPr>
  </w:style>
  <w:style w:type="paragraph" w:customStyle="1" w:styleId="BodyText0Italic">
    <w:name w:val="BodyText 0 Italic"/>
    <w:basedOn w:val="BodyText0"/>
    <w:uiPriority w:val="29"/>
    <w:qFormat/>
    <w:rsid w:val="00B506FD"/>
    <w:pPr>
      <w:keepNext/>
      <w:keepLines/>
    </w:pPr>
    <w:rPr>
      <w:i/>
    </w:rPr>
  </w:style>
  <w:style w:type="paragraph" w:customStyle="1" w:styleId="BodyText0BoldItalic">
    <w:name w:val="BodyText 0 Bold&amp;Italic"/>
    <w:basedOn w:val="BodyText0"/>
    <w:uiPriority w:val="29"/>
    <w:qFormat/>
    <w:rsid w:val="00B506FD"/>
    <w:pPr>
      <w:keepNext/>
      <w:keepLines/>
    </w:pPr>
    <w:rPr>
      <w:b/>
      <w:i/>
    </w:rPr>
  </w:style>
  <w:style w:type="paragraph" w:customStyle="1" w:styleId="SchedulePartTitle">
    <w:name w:val="Schedule Part Title"/>
    <w:basedOn w:val="SchedulePart"/>
    <w:uiPriority w:val="29"/>
    <w:qFormat/>
    <w:rsid w:val="00B506FD"/>
    <w:pPr>
      <w:numPr>
        <w:ilvl w:val="0"/>
        <w:numId w:val="0"/>
      </w:numPr>
    </w:pPr>
  </w:style>
  <w:style w:type="paragraph" w:customStyle="1" w:styleId="TableBody">
    <w:name w:val="Table Body"/>
    <w:basedOn w:val="BodyText0"/>
    <w:uiPriority w:val="29"/>
    <w:qFormat/>
    <w:rsid w:val="00B506FD"/>
    <w:pPr>
      <w:spacing w:before="60" w:after="60"/>
      <w:jc w:val="left"/>
    </w:pPr>
    <w:rPr>
      <w:rFonts w:eastAsia="Times New Roman"/>
      <w:sz w:val="20"/>
    </w:rPr>
  </w:style>
  <w:style w:type="paragraph" w:customStyle="1" w:styleId="TableTitle">
    <w:name w:val="Table Title"/>
    <w:basedOn w:val="TableBody"/>
    <w:uiPriority w:val="29"/>
    <w:qFormat/>
    <w:rsid w:val="00B506FD"/>
    <w:rPr>
      <w:b/>
      <w:sz w:val="22"/>
    </w:rPr>
  </w:style>
  <w:style w:type="paragraph" w:customStyle="1" w:styleId="TableNote">
    <w:name w:val="Table Note"/>
    <w:basedOn w:val="TableBody"/>
    <w:uiPriority w:val="29"/>
    <w:qFormat/>
    <w:rsid w:val="00B506FD"/>
    <w:pPr>
      <w:spacing w:after="0"/>
      <w:ind w:left="360" w:hanging="360"/>
    </w:pPr>
    <w:rPr>
      <w:sz w:val="16"/>
    </w:rPr>
  </w:style>
  <w:style w:type="paragraph" w:customStyle="1" w:styleId="TableSource">
    <w:name w:val="Table Source"/>
    <w:basedOn w:val="TableBody"/>
    <w:uiPriority w:val="29"/>
    <w:qFormat/>
    <w:rsid w:val="00B506FD"/>
    <w:pPr>
      <w:spacing w:after="0"/>
    </w:pPr>
    <w:rPr>
      <w:i/>
      <w:sz w:val="16"/>
    </w:rPr>
  </w:style>
  <w:style w:type="paragraph" w:customStyle="1" w:styleId="APPTITLE01">
    <w:name w:val="APP TITLE 01"/>
    <w:basedOn w:val="a1"/>
    <w:uiPriority w:val="29"/>
    <w:qFormat/>
    <w:rsid w:val="00B506FD"/>
    <w:pPr>
      <w:keepNext/>
      <w:keepLines/>
      <w:pageBreakBefore/>
      <w:numPr>
        <w:numId w:val="22"/>
      </w:numPr>
      <w:spacing w:before="60" w:after="60" w:line="240" w:lineRule="auto"/>
      <w:jc w:val="left"/>
    </w:pPr>
    <w:rPr>
      <w:rFonts w:ascii="宋体" w:eastAsia="Times New Roman" w:hAnsi="Times New Roman" w:cs="Arial"/>
      <w:b/>
      <w:caps/>
      <w:sz w:val="22"/>
      <w:szCs w:val="24"/>
      <w:lang w:val="en-US"/>
    </w:rPr>
  </w:style>
  <w:style w:type="paragraph" w:customStyle="1" w:styleId="APPTITLE02">
    <w:name w:val="APP TITLE 02"/>
    <w:basedOn w:val="APPTITLE01"/>
    <w:uiPriority w:val="29"/>
    <w:qFormat/>
    <w:rsid w:val="00B506FD"/>
    <w:pPr>
      <w:numPr>
        <w:ilvl w:val="1"/>
      </w:numPr>
      <w:jc w:val="right"/>
    </w:pPr>
  </w:style>
  <w:style w:type="paragraph" w:customStyle="1" w:styleId="APPSPACE">
    <w:name w:val="APP SPACE"/>
    <w:basedOn w:val="a1"/>
    <w:uiPriority w:val="29"/>
    <w:qFormat/>
    <w:rsid w:val="00B506FD"/>
    <w:pPr>
      <w:spacing w:after="0" w:line="240" w:lineRule="auto"/>
    </w:pPr>
    <w:rPr>
      <w:rFonts w:ascii="宋体" w:eastAsia="宋体" w:hAnsi="Times New Roman" w:cs="Arial"/>
      <w:sz w:val="22"/>
      <w:szCs w:val="24"/>
      <w:lang w:val="en-US"/>
    </w:rPr>
  </w:style>
  <w:style w:type="paragraph" w:customStyle="1" w:styleId="APPSUBTITLE02">
    <w:name w:val="APP SUB TITLE 02"/>
    <w:basedOn w:val="a1"/>
    <w:uiPriority w:val="29"/>
    <w:qFormat/>
    <w:rsid w:val="00B506FD"/>
    <w:pPr>
      <w:spacing w:before="60" w:after="60" w:line="240" w:lineRule="auto"/>
      <w:jc w:val="right"/>
    </w:pPr>
    <w:rPr>
      <w:rFonts w:ascii="宋体" w:eastAsia="宋体" w:hAnsi="Times New Roman" w:cs="Arial"/>
      <w:b/>
      <w:caps/>
      <w:noProof/>
      <w:sz w:val="22"/>
      <w:szCs w:val="24"/>
      <w:lang w:val="en-US"/>
    </w:rPr>
  </w:style>
  <w:style w:type="paragraph" w:customStyle="1" w:styleId="APPSUBTITLE01">
    <w:name w:val="APP SUB TITLE 01"/>
    <w:basedOn w:val="a1"/>
    <w:uiPriority w:val="29"/>
    <w:qFormat/>
    <w:rsid w:val="00B506FD"/>
    <w:pPr>
      <w:spacing w:before="60" w:after="60" w:line="240" w:lineRule="auto"/>
    </w:pPr>
    <w:rPr>
      <w:rFonts w:ascii="宋体" w:eastAsia="宋体" w:hAnsi="Times New Roman" w:cs="Arial"/>
      <w:b/>
      <w:caps/>
      <w:sz w:val="22"/>
      <w:szCs w:val="24"/>
      <w:lang w:val="en-US"/>
    </w:rPr>
  </w:style>
  <w:style w:type="paragraph" w:customStyle="1" w:styleId="TopNotes">
    <w:name w:val="Top Notes"/>
    <w:basedOn w:val="BodyText0"/>
    <w:uiPriority w:val="29"/>
    <w:qFormat/>
    <w:rsid w:val="00B506FD"/>
    <w:pPr>
      <w:framePr w:w="7200" w:wrap="around" w:vAnchor="text" w:hAnchor="page" w:x="2406" w:y="-1180"/>
      <w:spacing w:after="0"/>
      <w:jc w:val="center"/>
    </w:pPr>
    <w:rPr>
      <w:color w:val="FF0000"/>
    </w:rPr>
  </w:style>
  <w:style w:type="paragraph" w:customStyle="1" w:styleId="InformationNotes">
    <w:name w:val="Information Notes"/>
    <w:basedOn w:val="BodyText0"/>
    <w:uiPriority w:val="29"/>
    <w:qFormat/>
    <w:rsid w:val="00B506FD"/>
    <w:pPr>
      <w:framePr w:w="568" w:h="13362" w:hRule="exact" w:wrap="around" w:vAnchor="text" w:hAnchor="page" w:x="332" w:y="-70"/>
      <w:spacing w:after="0"/>
      <w:textDirection w:val="btLr"/>
    </w:pPr>
    <w:rPr>
      <w:color w:val="FF0000"/>
      <w:sz w:val="16"/>
    </w:rPr>
  </w:style>
  <w:style w:type="paragraph" w:customStyle="1" w:styleId="TableSubTotal">
    <w:name w:val="Table Sub Total"/>
    <w:basedOn w:val="TableBody"/>
    <w:uiPriority w:val="29"/>
    <w:qFormat/>
    <w:rsid w:val="00B506FD"/>
    <w:pPr>
      <w:pBdr>
        <w:bottom w:val="single" w:sz="4" w:space="1" w:color="auto"/>
      </w:pBdr>
    </w:pPr>
  </w:style>
  <w:style w:type="paragraph" w:customStyle="1" w:styleId="TableTotal">
    <w:name w:val="Table Total"/>
    <w:basedOn w:val="TableBody"/>
    <w:uiPriority w:val="29"/>
    <w:qFormat/>
    <w:rsid w:val="00B506FD"/>
    <w:pPr>
      <w:pBdr>
        <w:bottom w:val="double" w:sz="4" w:space="1" w:color="auto"/>
      </w:pBdr>
    </w:pPr>
  </w:style>
  <w:style w:type="paragraph" w:customStyle="1" w:styleId="ListAlpha2">
    <w:name w:val="List Alpha 2"/>
    <w:basedOn w:val="a1"/>
    <w:next w:val="22"/>
    <w:rsid w:val="00B506FD"/>
    <w:pPr>
      <w:numPr>
        <w:ilvl w:val="1"/>
        <w:numId w:val="23"/>
      </w:numPr>
      <w:tabs>
        <w:tab w:val="left" w:pos="50"/>
      </w:tabs>
      <w:spacing w:line="288" w:lineRule="auto"/>
    </w:pPr>
    <w:rPr>
      <w:rFonts w:ascii="宋体" w:eastAsia="Times New Roman" w:hAnsi="CG Times" w:cs="Times New Roman"/>
      <w:sz w:val="22"/>
      <w:szCs w:val="20"/>
    </w:rPr>
  </w:style>
  <w:style w:type="paragraph" w:customStyle="1" w:styleId="ListAlpha3">
    <w:name w:val="List Alpha 3"/>
    <w:basedOn w:val="a1"/>
    <w:next w:val="32"/>
    <w:rsid w:val="00B506FD"/>
    <w:pPr>
      <w:numPr>
        <w:ilvl w:val="2"/>
        <w:numId w:val="23"/>
      </w:numPr>
      <w:tabs>
        <w:tab w:val="left" w:pos="68"/>
      </w:tabs>
      <w:spacing w:line="288" w:lineRule="auto"/>
    </w:pPr>
    <w:rPr>
      <w:rFonts w:ascii="宋体" w:eastAsia="Times New Roman" w:hAnsi="CG Times" w:cs="Times New Roman"/>
      <w:sz w:val="22"/>
      <w:szCs w:val="20"/>
    </w:rPr>
  </w:style>
  <w:style w:type="paragraph" w:customStyle="1" w:styleId="PartHeadings">
    <w:name w:val="Part Headings"/>
    <w:basedOn w:val="a1"/>
    <w:next w:val="a1"/>
    <w:rsid w:val="00B506FD"/>
    <w:pPr>
      <w:numPr>
        <w:numId w:val="23"/>
      </w:numPr>
      <w:suppressAutoHyphens/>
      <w:spacing w:after="300" w:line="312" w:lineRule="auto"/>
      <w:jc w:val="center"/>
      <w:outlineLvl w:val="2"/>
    </w:pPr>
    <w:rPr>
      <w:rFonts w:ascii="宋体" w:eastAsia="Times New Roman" w:hAnsi="CG Times" w:cs="Times New Roman"/>
      <w:b/>
      <w:sz w:val="21"/>
      <w:szCs w:val="20"/>
    </w:rPr>
  </w:style>
  <w:style w:type="character" w:customStyle="1" w:styleId="highlight">
    <w:name w:val="highlight"/>
    <w:basedOn w:val="a2"/>
    <w:rsid w:val="00B506FD"/>
  </w:style>
  <w:style w:type="character" w:customStyle="1" w:styleId="CharStyle25">
    <w:name w:val="Char Style 25"/>
    <w:link w:val="Style24"/>
    <w:rsid w:val="00B506FD"/>
    <w:rPr>
      <w:rFonts w:ascii="Arial Unicode MS" w:eastAsia="Arial Unicode MS" w:hAnsi="Arial Unicode MS" w:cs="Arial Unicode MS"/>
      <w:shd w:val="clear" w:color="auto" w:fill="FFFFFF"/>
    </w:rPr>
  </w:style>
  <w:style w:type="paragraph" w:customStyle="1" w:styleId="Style24">
    <w:name w:val="Style 24"/>
    <w:basedOn w:val="a1"/>
    <w:link w:val="CharStyle25"/>
    <w:rsid w:val="00B506FD"/>
    <w:pPr>
      <w:widowControl w:val="0"/>
      <w:shd w:val="clear" w:color="auto" w:fill="FFFFFF"/>
      <w:spacing w:before="180" w:after="180" w:line="0" w:lineRule="atLeast"/>
      <w:ind w:hanging="860"/>
    </w:pPr>
    <w:rPr>
      <w:rFonts w:ascii="Arial Unicode MS" w:eastAsia="Arial Unicode MS" w:hAnsi="Arial Unicode MS" w:cs="Arial Unicode MS"/>
      <w:kern w:val="2"/>
      <w:sz w:val="21"/>
      <w:szCs w:val="22"/>
      <w:lang w:val="en-US" w:eastAsia="zh-CN"/>
    </w:rPr>
  </w:style>
  <w:style w:type="character" w:customStyle="1" w:styleId="CharStyle43">
    <w:name w:val="Char Style 43"/>
    <w:link w:val="Style42"/>
    <w:rsid w:val="00B506FD"/>
    <w:rPr>
      <w:rFonts w:ascii="Arial Unicode MS" w:eastAsia="Arial Unicode MS" w:hAnsi="Arial Unicode MS" w:cs="Arial Unicode MS"/>
      <w:shd w:val="clear" w:color="auto" w:fill="FFFFFF"/>
    </w:rPr>
  </w:style>
  <w:style w:type="paragraph" w:customStyle="1" w:styleId="Style42">
    <w:name w:val="Style 42"/>
    <w:basedOn w:val="a1"/>
    <w:link w:val="CharStyle43"/>
    <w:rsid w:val="00B506FD"/>
    <w:pPr>
      <w:widowControl w:val="0"/>
      <w:shd w:val="clear" w:color="auto" w:fill="FFFFFF"/>
      <w:spacing w:after="420" w:line="0" w:lineRule="atLeast"/>
      <w:ind w:hanging="580"/>
      <w:jc w:val="left"/>
    </w:pPr>
    <w:rPr>
      <w:rFonts w:ascii="Arial Unicode MS" w:eastAsia="Arial Unicode MS" w:hAnsi="Arial Unicode MS" w:cs="Arial Unicode MS"/>
      <w:kern w:val="2"/>
      <w:sz w:val="21"/>
      <w:szCs w:val="22"/>
      <w:lang w:val="en-US" w:eastAsia="zh-CN"/>
    </w:rPr>
  </w:style>
  <w:style w:type="character" w:customStyle="1" w:styleId="CharStyle52">
    <w:name w:val="Char Style 52"/>
    <w:rsid w:val="00B506FD"/>
    <w:rPr>
      <w:rFonts w:ascii="Arial Unicode MS" w:eastAsia="Arial Unicode MS" w:hAnsi="Arial Unicode MS" w:cs="Arial Unicode MS"/>
      <w:b/>
      <w:bCs/>
      <w:i w:val="0"/>
      <w:iCs w:val="0"/>
      <w:smallCaps w:val="0"/>
      <w:strike w:val="0"/>
      <w:spacing w:val="0"/>
      <w:sz w:val="20"/>
      <w:szCs w:val="20"/>
    </w:rPr>
  </w:style>
  <w:style w:type="paragraph" w:customStyle="1" w:styleId="Firstpara">
    <w:name w:val="First para"/>
    <w:basedOn w:val="a1"/>
    <w:uiPriority w:val="99"/>
    <w:rsid w:val="00B506FD"/>
    <w:pPr>
      <w:widowControl w:val="0"/>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s>
      <w:autoSpaceDE w:val="0"/>
      <w:autoSpaceDN w:val="0"/>
      <w:adjustRightInd w:val="0"/>
      <w:spacing w:after="0" w:line="200" w:lineRule="atLeast"/>
      <w:textAlignment w:val="center"/>
    </w:pPr>
    <w:rPr>
      <w:rFonts w:ascii="LyonText-Regular" w:eastAsiaTheme="minorHAnsi" w:hAnsi="LyonText-Regular" w:cs="LyonText-Regular"/>
      <w:color w:val="000000"/>
      <w:sz w:val="16"/>
      <w:szCs w:val="16"/>
    </w:rPr>
  </w:style>
  <w:style w:type="paragraph" w:customStyle="1" w:styleId="Bulletlist">
    <w:name w:val="Bullet list"/>
    <w:basedOn w:val="Firstpara"/>
    <w:uiPriority w:val="99"/>
    <w:rsid w:val="00B506FD"/>
    <w:pPr>
      <w:ind w:left="283" w:hanging="283"/>
    </w:pPr>
  </w:style>
  <w:style w:type="table" w:styleId="affff2">
    <w:name w:val="Table Grid"/>
    <w:basedOn w:val="a3"/>
    <w:uiPriority w:val="39"/>
    <w:rsid w:val="00E95D9A"/>
    <w:pPr>
      <w:spacing w:line="280" w:lineRule="atLeast"/>
      <w:jc w:val="both"/>
    </w:pPr>
    <w:rPr>
      <w:rFonts w:eastAsia="PMingLiU"/>
      <w:kern w:val="0"/>
      <w:sz w:val="19"/>
      <w:szCs w:val="19"/>
      <w:lang w:val="en-GB" w:eastAsia="en-US"/>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paragraph" w:customStyle="1" w:styleId="SHHFF">
    <w:name w:val="SH HFF"/>
    <w:basedOn w:val="SHNormal"/>
    <w:uiPriority w:val="98"/>
    <w:semiHidden/>
    <w:rsid w:val="00E95D9A"/>
    <w:rPr>
      <w:sz w:val="12"/>
    </w:rPr>
  </w:style>
  <w:style w:type="paragraph" w:customStyle="1" w:styleId="SHFootnote">
    <w:name w:val="SH Footnote"/>
    <w:basedOn w:val="SHNormal"/>
    <w:next w:val="SHNormal"/>
    <w:uiPriority w:val="98"/>
    <w:semiHidden/>
    <w:rsid w:val="00E95D9A"/>
    <w:pPr>
      <w:spacing w:after="0"/>
    </w:pPr>
    <w:rPr>
      <w:sz w:val="15"/>
    </w:rPr>
  </w:style>
  <w:style w:type="paragraph" w:customStyle="1" w:styleId="SHOpeningParagraph">
    <w:name w:val="SH Opening Paragraph"/>
    <w:basedOn w:val="SHNormal"/>
    <w:uiPriority w:val="98"/>
    <w:semiHidden/>
    <w:rsid w:val="00E95D9A"/>
    <w:pPr>
      <w:spacing w:before="600"/>
    </w:pPr>
  </w:style>
  <w:style w:type="paragraph" w:customStyle="1" w:styleId="SHHFFQuaySans">
    <w:name w:val="SH HFF QuaySans"/>
    <w:uiPriority w:val="98"/>
    <w:semiHidden/>
    <w:rsid w:val="00E95D9A"/>
    <w:pPr>
      <w:tabs>
        <w:tab w:val="right" w:pos="5233"/>
        <w:tab w:val="left" w:pos="5528"/>
        <w:tab w:val="right" w:pos="8709"/>
      </w:tabs>
      <w:spacing w:before="20"/>
    </w:pPr>
    <w:rPr>
      <w:rFonts w:ascii="Quay Sans Medium/Medium SC" w:eastAsia="PMingLiU" w:hAnsi="Quay Sans Medium/Medium SC"/>
      <w:kern w:val="0"/>
      <w:sz w:val="14"/>
      <w:szCs w:val="19"/>
      <w:lang w:val="en-GB" w:eastAsia="en-US"/>
    </w:rPr>
  </w:style>
  <w:style w:type="paragraph" w:customStyle="1" w:styleId="SHHFFHeading">
    <w:name w:val="SH HFF Heading"/>
    <w:basedOn w:val="SHNormal"/>
    <w:uiPriority w:val="98"/>
    <w:semiHidden/>
    <w:rsid w:val="00E95D9A"/>
    <w:pPr>
      <w:spacing w:after="0"/>
    </w:pPr>
    <w:rPr>
      <w:b/>
      <w:sz w:val="22"/>
    </w:rPr>
  </w:style>
  <w:style w:type="paragraph" w:customStyle="1" w:styleId="SHHFFNoSpacing">
    <w:name w:val="SH HFF No Spacing"/>
    <w:basedOn w:val="SHHFF"/>
    <w:uiPriority w:val="98"/>
    <w:semiHidden/>
    <w:rsid w:val="00E95D9A"/>
    <w:pPr>
      <w:spacing w:after="0" w:line="240" w:lineRule="auto"/>
    </w:pPr>
  </w:style>
  <w:style w:type="paragraph" w:customStyle="1" w:styleId="SHNoSameParagraphSpacing">
    <w:name w:val="SH No Same Paragraph Spacing"/>
    <w:basedOn w:val="SHNormal"/>
    <w:uiPriority w:val="98"/>
    <w:semiHidden/>
    <w:rsid w:val="00E95D9A"/>
    <w:pPr>
      <w:contextualSpacing/>
    </w:pPr>
  </w:style>
  <w:style w:type="paragraph" w:customStyle="1" w:styleId="SHHFFEmphasis">
    <w:name w:val="SH HFF Emphasis"/>
    <w:basedOn w:val="SHHFF"/>
    <w:uiPriority w:val="98"/>
    <w:semiHidden/>
    <w:rsid w:val="00E95D9A"/>
    <w:rPr>
      <w:b/>
    </w:rPr>
  </w:style>
  <w:style w:type="paragraph" w:customStyle="1" w:styleId="SHHFFConfidential">
    <w:name w:val="SH HFF Confidential"/>
    <w:basedOn w:val="SHHFF"/>
    <w:next w:val="SHHFF"/>
    <w:uiPriority w:val="98"/>
    <w:semiHidden/>
    <w:rsid w:val="00E95D9A"/>
    <w:pPr>
      <w:spacing w:after="0" w:line="240" w:lineRule="auto"/>
    </w:pPr>
    <w:rPr>
      <w:sz w:val="16"/>
    </w:rPr>
  </w:style>
  <w:style w:type="paragraph" w:customStyle="1" w:styleId="SHHFFQuaySansSidebar">
    <w:name w:val="SH HFF QuaySans Sidebar"/>
    <w:basedOn w:val="a5"/>
    <w:next w:val="SHHFFQuaySans"/>
    <w:uiPriority w:val="98"/>
    <w:semiHidden/>
    <w:rsid w:val="00E95D9A"/>
    <w:pPr>
      <w:spacing w:before="240" w:line="281" w:lineRule="auto"/>
      <w:jc w:val="right"/>
    </w:pPr>
    <w:rPr>
      <w:rFonts w:ascii="Quay Sans Medium/Medium SC" w:hAnsi="Quay Sans Medium/Medium SC"/>
      <w:vanish/>
      <w:sz w:val="14"/>
    </w:rPr>
  </w:style>
  <w:style w:type="character" w:styleId="affff3">
    <w:name w:val="Placeholder Text"/>
    <w:basedOn w:val="a2"/>
    <w:uiPriority w:val="99"/>
    <w:semiHidden/>
    <w:rsid w:val="00E95D9A"/>
    <w:rPr>
      <w:color w:val="808080"/>
    </w:rPr>
  </w:style>
  <w:style w:type="paragraph" w:customStyle="1" w:styleId="SHEmphasis">
    <w:name w:val="SH Emphasis"/>
    <w:basedOn w:val="SHHead"/>
    <w:next w:val="SHNormal"/>
    <w:uiPriority w:val="98"/>
    <w:semiHidden/>
    <w:rsid w:val="00E95D9A"/>
  </w:style>
  <w:style w:type="paragraph" w:customStyle="1" w:styleId="SHEmphasisNoSpacing">
    <w:name w:val="SH Emphasis No Spacing"/>
    <w:basedOn w:val="SHEmphasis"/>
    <w:next w:val="SHNormal"/>
    <w:uiPriority w:val="98"/>
    <w:semiHidden/>
    <w:rsid w:val="00E95D9A"/>
    <w:pPr>
      <w:spacing w:after="0"/>
    </w:pPr>
  </w:style>
  <w:style w:type="paragraph" w:customStyle="1" w:styleId="SHEmphasisSpaced">
    <w:name w:val="SH Emphasis Spaced"/>
    <w:basedOn w:val="SHEmphasisNoSpacing"/>
    <w:next w:val="SHNormal"/>
    <w:uiPriority w:val="98"/>
    <w:semiHidden/>
    <w:rsid w:val="00E95D9A"/>
    <w:pPr>
      <w:spacing w:before="190" w:after="200"/>
    </w:pPr>
  </w:style>
  <w:style w:type="character" w:styleId="affff4">
    <w:name w:val="footnote reference"/>
    <w:basedOn w:val="a2"/>
    <w:uiPriority w:val="99"/>
    <w:semiHidden/>
    <w:rsid w:val="00E95D9A"/>
    <w:rPr>
      <w:rFonts w:asciiTheme="minorHAnsi" w:hAnsiTheme="minorHAnsi"/>
      <w:sz w:val="15"/>
      <w:vertAlign w:val="superscript"/>
    </w:rPr>
  </w:style>
  <w:style w:type="paragraph" w:customStyle="1" w:styleId="SHNormalNoSameParagraphSpacing">
    <w:name w:val="SH Normal No Same Paragraph Spacing"/>
    <w:basedOn w:val="SHNormal"/>
    <w:uiPriority w:val="98"/>
    <w:semiHidden/>
    <w:rsid w:val="00E95D9A"/>
    <w:pPr>
      <w:contextualSpacing/>
    </w:pPr>
  </w:style>
  <w:style w:type="paragraph" w:styleId="affff5">
    <w:name w:val="Bibliography"/>
    <w:basedOn w:val="a1"/>
    <w:next w:val="a1"/>
    <w:uiPriority w:val="99"/>
    <w:semiHidden/>
    <w:rsid w:val="00E95D9A"/>
  </w:style>
  <w:style w:type="paragraph" w:styleId="affff6">
    <w:name w:val="caption"/>
    <w:basedOn w:val="a1"/>
    <w:next w:val="a1"/>
    <w:uiPriority w:val="39"/>
    <w:semiHidden/>
    <w:qFormat/>
    <w:rsid w:val="00E95D9A"/>
    <w:pPr>
      <w:spacing w:line="240" w:lineRule="auto"/>
    </w:pPr>
    <w:rPr>
      <w:b/>
      <w:bCs/>
      <w:color w:val="4472C4" w:themeColor="accent1"/>
      <w:sz w:val="18"/>
      <w:szCs w:val="18"/>
    </w:rPr>
  </w:style>
  <w:style w:type="character" w:styleId="affff7">
    <w:name w:val="endnote reference"/>
    <w:basedOn w:val="a2"/>
    <w:uiPriority w:val="99"/>
    <w:semiHidden/>
    <w:rsid w:val="00E95D9A"/>
    <w:rPr>
      <w:vertAlign w:val="superscript"/>
    </w:rPr>
  </w:style>
  <w:style w:type="paragraph" w:styleId="affff8">
    <w:name w:val="envelope address"/>
    <w:basedOn w:val="a1"/>
    <w:uiPriority w:val="99"/>
    <w:semiHidden/>
    <w:rsid w:val="00E95D9A"/>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fff9">
    <w:name w:val="envelope return"/>
    <w:basedOn w:val="a1"/>
    <w:uiPriority w:val="99"/>
    <w:semiHidden/>
    <w:rsid w:val="00E95D9A"/>
    <w:pPr>
      <w:spacing w:after="0" w:line="240" w:lineRule="auto"/>
    </w:pPr>
    <w:rPr>
      <w:rFonts w:asciiTheme="majorHAnsi" w:eastAsiaTheme="majorEastAsia" w:hAnsiTheme="majorHAnsi" w:cstheme="majorBidi"/>
      <w:sz w:val="20"/>
      <w:szCs w:val="20"/>
    </w:rPr>
  </w:style>
  <w:style w:type="character" w:styleId="affffa">
    <w:name w:val="FollowedHyperlink"/>
    <w:basedOn w:val="a2"/>
    <w:uiPriority w:val="99"/>
    <w:semiHidden/>
    <w:rsid w:val="00E95D9A"/>
    <w:rPr>
      <w:color w:val="954F72" w:themeColor="followedHyperlink"/>
      <w:u w:val="single"/>
    </w:rPr>
  </w:style>
  <w:style w:type="character" w:styleId="HTML3">
    <w:name w:val="HTML Acronym"/>
    <w:basedOn w:val="a2"/>
    <w:uiPriority w:val="99"/>
    <w:semiHidden/>
    <w:rsid w:val="00E95D9A"/>
  </w:style>
  <w:style w:type="character" w:styleId="HTML4">
    <w:name w:val="HTML Cite"/>
    <w:basedOn w:val="a2"/>
    <w:uiPriority w:val="99"/>
    <w:semiHidden/>
    <w:rsid w:val="00E95D9A"/>
    <w:rPr>
      <w:i/>
      <w:iCs/>
    </w:rPr>
  </w:style>
  <w:style w:type="character" w:styleId="HTML5">
    <w:name w:val="HTML Code"/>
    <w:basedOn w:val="a2"/>
    <w:uiPriority w:val="99"/>
    <w:semiHidden/>
    <w:rsid w:val="00E95D9A"/>
    <w:rPr>
      <w:rFonts w:ascii="Consolas" w:hAnsi="Consolas" w:cs="Consolas"/>
      <w:sz w:val="20"/>
      <w:szCs w:val="20"/>
    </w:rPr>
  </w:style>
  <w:style w:type="character" w:styleId="HTML6">
    <w:name w:val="HTML Definition"/>
    <w:basedOn w:val="a2"/>
    <w:uiPriority w:val="99"/>
    <w:semiHidden/>
    <w:rsid w:val="00E95D9A"/>
    <w:rPr>
      <w:i/>
      <w:iCs/>
    </w:rPr>
  </w:style>
  <w:style w:type="character" w:styleId="HTML7">
    <w:name w:val="HTML Keyboard"/>
    <w:basedOn w:val="a2"/>
    <w:uiPriority w:val="99"/>
    <w:semiHidden/>
    <w:rsid w:val="00E95D9A"/>
    <w:rPr>
      <w:rFonts w:ascii="Consolas" w:hAnsi="Consolas" w:cs="Consolas"/>
      <w:sz w:val="20"/>
      <w:szCs w:val="20"/>
    </w:rPr>
  </w:style>
  <w:style w:type="character" w:styleId="HTML8">
    <w:name w:val="HTML Sample"/>
    <w:basedOn w:val="a2"/>
    <w:uiPriority w:val="99"/>
    <w:semiHidden/>
    <w:rsid w:val="00E95D9A"/>
    <w:rPr>
      <w:rFonts w:ascii="Consolas" w:hAnsi="Consolas" w:cs="Consolas"/>
      <w:sz w:val="24"/>
      <w:szCs w:val="24"/>
    </w:rPr>
  </w:style>
  <w:style w:type="character" w:styleId="HTML9">
    <w:name w:val="HTML Typewriter"/>
    <w:basedOn w:val="a2"/>
    <w:uiPriority w:val="99"/>
    <w:semiHidden/>
    <w:rsid w:val="00E95D9A"/>
    <w:rPr>
      <w:rFonts w:ascii="Consolas" w:hAnsi="Consolas" w:cs="Consolas"/>
      <w:sz w:val="20"/>
      <w:szCs w:val="20"/>
    </w:rPr>
  </w:style>
  <w:style w:type="character" w:styleId="HTMLa">
    <w:name w:val="HTML Variable"/>
    <w:basedOn w:val="a2"/>
    <w:uiPriority w:val="99"/>
    <w:semiHidden/>
    <w:rsid w:val="00E95D9A"/>
    <w:rPr>
      <w:i/>
      <w:iCs/>
    </w:rPr>
  </w:style>
  <w:style w:type="paragraph" w:styleId="11">
    <w:name w:val="index 1"/>
    <w:basedOn w:val="a1"/>
    <w:next w:val="a1"/>
    <w:autoRedefine/>
    <w:uiPriority w:val="99"/>
    <w:semiHidden/>
    <w:rsid w:val="00E95D9A"/>
    <w:pPr>
      <w:spacing w:after="0" w:line="240" w:lineRule="auto"/>
      <w:ind w:left="190" w:hanging="190"/>
    </w:pPr>
  </w:style>
  <w:style w:type="paragraph" w:styleId="27">
    <w:name w:val="index 2"/>
    <w:basedOn w:val="a1"/>
    <w:next w:val="a1"/>
    <w:autoRedefine/>
    <w:uiPriority w:val="99"/>
    <w:semiHidden/>
    <w:rsid w:val="00E95D9A"/>
    <w:pPr>
      <w:spacing w:after="0" w:line="240" w:lineRule="auto"/>
      <w:ind w:left="380" w:hanging="190"/>
    </w:pPr>
  </w:style>
  <w:style w:type="paragraph" w:styleId="35">
    <w:name w:val="index 3"/>
    <w:basedOn w:val="a1"/>
    <w:next w:val="a1"/>
    <w:autoRedefine/>
    <w:uiPriority w:val="99"/>
    <w:semiHidden/>
    <w:rsid w:val="00E95D9A"/>
    <w:pPr>
      <w:spacing w:after="0" w:line="240" w:lineRule="auto"/>
      <w:ind w:left="570" w:hanging="190"/>
    </w:pPr>
  </w:style>
  <w:style w:type="paragraph" w:styleId="41">
    <w:name w:val="index 4"/>
    <w:basedOn w:val="a1"/>
    <w:next w:val="a1"/>
    <w:autoRedefine/>
    <w:uiPriority w:val="99"/>
    <w:semiHidden/>
    <w:rsid w:val="00E95D9A"/>
    <w:pPr>
      <w:spacing w:after="0" w:line="240" w:lineRule="auto"/>
      <w:ind w:left="760" w:hanging="190"/>
    </w:pPr>
  </w:style>
  <w:style w:type="paragraph" w:styleId="51">
    <w:name w:val="index 5"/>
    <w:basedOn w:val="a1"/>
    <w:next w:val="a1"/>
    <w:autoRedefine/>
    <w:uiPriority w:val="99"/>
    <w:semiHidden/>
    <w:rsid w:val="00E95D9A"/>
    <w:pPr>
      <w:spacing w:after="0" w:line="240" w:lineRule="auto"/>
      <w:ind w:left="950" w:hanging="190"/>
    </w:pPr>
  </w:style>
  <w:style w:type="paragraph" w:styleId="61">
    <w:name w:val="index 6"/>
    <w:basedOn w:val="a1"/>
    <w:next w:val="a1"/>
    <w:autoRedefine/>
    <w:uiPriority w:val="99"/>
    <w:semiHidden/>
    <w:rsid w:val="00E95D9A"/>
    <w:pPr>
      <w:spacing w:after="0" w:line="240" w:lineRule="auto"/>
      <w:ind w:left="1140" w:hanging="190"/>
    </w:pPr>
  </w:style>
  <w:style w:type="paragraph" w:styleId="71">
    <w:name w:val="index 7"/>
    <w:basedOn w:val="a1"/>
    <w:next w:val="a1"/>
    <w:autoRedefine/>
    <w:uiPriority w:val="99"/>
    <w:semiHidden/>
    <w:rsid w:val="00E95D9A"/>
    <w:pPr>
      <w:spacing w:after="0" w:line="240" w:lineRule="auto"/>
      <w:ind w:left="1330" w:hanging="190"/>
    </w:pPr>
  </w:style>
  <w:style w:type="paragraph" w:styleId="81">
    <w:name w:val="index 8"/>
    <w:basedOn w:val="a1"/>
    <w:next w:val="a1"/>
    <w:autoRedefine/>
    <w:uiPriority w:val="99"/>
    <w:semiHidden/>
    <w:rsid w:val="00E95D9A"/>
    <w:pPr>
      <w:spacing w:after="0" w:line="240" w:lineRule="auto"/>
      <w:ind w:left="1520" w:hanging="190"/>
    </w:pPr>
  </w:style>
  <w:style w:type="paragraph" w:styleId="91">
    <w:name w:val="index 9"/>
    <w:basedOn w:val="a1"/>
    <w:next w:val="a1"/>
    <w:autoRedefine/>
    <w:uiPriority w:val="99"/>
    <w:semiHidden/>
    <w:rsid w:val="00E95D9A"/>
    <w:pPr>
      <w:spacing w:after="0" w:line="240" w:lineRule="auto"/>
      <w:ind w:left="1710" w:hanging="190"/>
    </w:pPr>
  </w:style>
  <w:style w:type="paragraph" w:styleId="affffb">
    <w:name w:val="index heading"/>
    <w:basedOn w:val="a1"/>
    <w:next w:val="11"/>
    <w:uiPriority w:val="99"/>
    <w:semiHidden/>
    <w:rsid w:val="00E95D9A"/>
    <w:rPr>
      <w:rFonts w:asciiTheme="majorHAnsi" w:eastAsiaTheme="majorEastAsia" w:hAnsiTheme="majorHAnsi" w:cstheme="majorBidi"/>
      <w:b/>
      <w:bCs/>
    </w:rPr>
  </w:style>
  <w:style w:type="character" w:styleId="affffc">
    <w:name w:val="line number"/>
    <w:basedOn w:val="a2"/>
    <w:uiPriority w:val="99"/>
    <w:semiHidden/>
    <w:rsid w:val="00E95D9A"/>
  </w:style>
  <w:style w:type="paragraph" w:styleId="affffd">
    <w:name w:val="Normal (Web)"/>
    <w:basedOn w:val="a1"/>
    <w:uiPriority w:val="99"/>
    <w:semiHidden/>
    <w:rsid w:val="00E95D9A"/>
    <w:rPr>
      <w:rFonts w:ascii="Times New Roman" w:hAnsi="Times New Roman" w:cs="Times New Roman"/>
      <w:sz w:val="24"/>
      <w:szCs w:val="24"/>
    </w:rPr>
  </w:style>
  <w:style w:type="paragraph" w:styleId="affffe">
    <w:name w:val="Normal Indent"/>
    <w:basedOn w:val="a1"/>
    <w:uiPriority w:val="29"/>
    <w:semiHidden/>
    <w:rsid w:val="00E95D9A"/>
    <w:pPr>
      <w:ind w:left="720"/>
    </w:pPr>
  </w:style>
  <w:style w:type="character" w:styleId="afffff">
    <w:name w:val="page number"/>
    <w:basedOn w:val="a2"/>
    <w:uiPriority w:val="99"/>
    <w:semiHidden/>
    <w:rsid w:val="00E95D9A"/>
  </w:style>
  <w:style w:type="paragraph" w:styleId="afffff0">
    <w:name w:val="table of figures"/>
    <w:basedOn w:val="a1"/>
    <w:next w:val="a1"/>
    <w:uiPriority w:val="39"/>
    <w:semiHidden/>
    <w:rsid w:val="00E95D9A"/>
    <w:pPr>
      <w:spacing w:after="0"/>
    </w:pPr>
  </w:style>
  <w:style w:type="paragraph" w:styleId="afffff1">
    <w:name w:val="toa heading"/>
    <w:basedOn w:val="a1"/>
    <w:next w:val="a1"/>
    <w:uiPriority w:val="41"/>
    <w:semiHidden/>
    <w:rsid w:val="00E95D9A"/>
    <w:pPr>
      <w:spacing w:before="120"/>
    </w:pPr>
    <w:rPr>
      <w:rFonts w:asciiTheme="majorHAnsi" w:eastAsiaTheme="majorEastAsia" w:hAnsiTheme="majorHAnsi" w:cstheme="majorBidi"/>
      <w:b/>
      <w:bCs/>
      <w:sz w:val="24"/>
      <w:szCs w:val="24"/>
    </w:rPr>
  </w:style>
  <w:style w:type="paragraph" w:customStyle="1" w:styleId="SHHFFCellTitle">
    <w:name w:val="SH HFF CellTitle"/>
    <w:basedOn w:val="SHNormal"/>
    <w:uiPriority w:val="98"/>
    <w:semiHidden/>
    <w:rsid w:val="00E95D9A"/>
    <w:pPr>
      <w:spacing w:after="0"/>
      <w:jc w:val="left"/>
    </w:pPr>
    <w:rPr>
      <w:sz w:val="12"/>
    </w:rPr>
  </w:style>
  <w:style w:type="paragraph" w:customStyle="1" w:styleId="SHHFFCellNormal">
    <w:name w:val="SH HFF CellNormal"/>
    <w:basedOn w:val="SHNormal"/>
    <w:uiPriority w:val="98"/>
    <w:semiHidden/>
    <w:rsid w:val="00E95D9A"/>
    <w:pPr>
      <w:spacing w:after="0" w:line="240" w:lineRule="atLeast"/>
      <w:jc w:val="left"/>
    </w:pPr>
    <w:rPr>
      <w:sz w:val="16"/>
    </w:rPr>
  </w:style>
  <w:style w:type="paragraph" w:customStyle="1" w:styleId="SHHFFCellNormalJustified">
    <w:name w:val="SH HFF CellNormalJustified"/>
    <w:basedOn w:val="SHNormal"/>
    <w:uiPriority w:val="98"/>
    <w:semiHidden/>
    <w:rsid w:val="00E95D9A"/>
    <w:pPr>
      <w:spacing w:after="0"/>
    </w:pPr>
  </w:style>
  <w:style w:type="paragraph" w:customStyle="1" w:styleId="SHHFFCellTitleRight">
    <w:name w:val="SH HFF CellTitleRight"/>
    <w:basedOn w:val="SHNormal"/>
    <w:uiPriority w:val="98"/>
    <w:semiHidden/>
    <w:rsid w:val="00E95D9A"/>
    <w:pPr>
      <w:spacing w:after="0" w:line="240" w:lineRule="atLeast"/>
      <w:jc w:val="right"/>
    </w:pPr>
    <w:rPr>
      <w:sz w:val="16"/>
    </w:rPr>
  </w:style>
  <w:style w:type="paragraph" w:customStyle="1" w:styleId="SHNormalLeftNoSpacing">
    <w:name w:val="SH Normal Left No Spacing"/>
    <w:basedOn w:val="SHNormal"/>
    <w:uiPriority w:val="98"/>
    <w:semiHidden/>
    <w:rsid w:val="00E95D9A"/>
    <w:pPr>
      <w:spacing w:after="0"/>
      <w:jc w:val="left"/>
    </w:pPr>
    <w:rPr>
      <w:rFonts w:ascii="Verdana" w:hAnsi="Verdana"/>
    </w:rPr>
  </w:style>
  <w:style w:type="paragraph" w:customStyle="1" w:styleId="SHNormalLeft">
    <w:name w:val="SH Normal Left"/>
    <w:basedOn w:val="SHNormal"/>
    <w:uiPriority w:val="98"/>
    <w:semiHidden/>
    <w:rsid w:val="00E95D9A"/>
    <w:pPr>
      <w:jc w:val="left"/>
    </w:pPr>
    <w:rPr>
      <w:rFonts w:ascii="Verdana" w:hAnsi="Verdana"/>
    </w:rPr>
  </w:style>
  <w:style w:type="paragraph" w:customStyle="1" w:styleId="SHHFFEmphasisCellNormal">
    <w:name w:val="SH HFF Emphasis CellNormal"/>
    <w:basedOn w:val="SHHFFCellNormal"/>
    <w:uiPriority w:val="98"/>
    <w:semiHidden/>
    <w:rsid w:val="00E95D9A"/>
    <w:rPr>
      <w:b/>
    </w:rPr>
  </w:style>
  <w:style w:type="paragraph" w:customStyle="1" w:styleId="SHHFFOfficeAddress">
    <w:name w:val="SH HFF Office Address"/>
    <w:basedOn w:val="SHHFFCellNormal"/>
    <w:uiPriority w:val="99"/>
    <w:semiHidden/>
    <w:rsid w:val="00E95D9A"/>
    <w:pPr>
      <w:spacing w:line="204" w:lineRule="exact"/>
    </w:pPr>
    <w:rPr>
      <w:sz w:val="17"/>
      <w:szCs w:val="17"/>
    </w:rPr>
  </w:style>
  <w:style w:type="paragraph" w:customStyle="1" w:styleId="Definition7">
    <w:name w:val="Definition 7"/>
    <w:basedOn w:val="Definition6"/>
    <w:uiPriority w:val="3"/>
    <w:semiHidden/>
    <w:unhideWhenUsed/>
    <w:rsid w:val="00E95D9A"/>
    <w:pPr>
      <w:numPr>
        <w:ilvl w:val="0"/>
        <w:numId w:val="0"/>
      </w:numPr>
      <w:tabs>
        <w:tab w:val="num" w:pos="4320"/>
      </w:tabs>
      <w:ind w:left="4320" w:hanging="720"/>
    </w:pPr>
  </w:style>
  <w:style w:type="paragraph" w:customStyle="1" w:styleId="Definition8">
    <w:name w:val="Definition 8"/>
    <w:basedOn w:val="Definition7"/>
    <w:uiPriority w:val="3"/>
    <w:semiHidden/>
    <w:unhideWhenUsed/>
    <w:rsid w:val="00E95D9A"/>
    <w:pPr>
      <w:tabs>
        <w:tab w:val="clear" w:pos="4320"/>
        <w:tab w:val="num" w:pos="5040"/>
      </w:tabs>
      <w:ind w:left="5040"/>
    </w:pPr>
  </w:style>
  <w:style w:type="paragraph" w:customStyle="1" w:styleId="Definition9">
    <w:name w:val="Definition 9"/>
    <w:basedOn w:val="Definition8"/>
    <w:uiPriority w:val="3"/>
    <w:semiHidden/>
    <w:unhideWhenUsed/>
    <w:rsid w:val="00E95D9A"/>
    <w:pPr>
      <w:tabs>
        <w:tab w:val="clear" w:pos="5040"/>
        <w:tab w:val="num" w:pos="5760"/>
      </w:tabs>
      <w:ind w:left="5760"/>
    </w:pPr>
  </w:style>
  <w:style w:type="paragraph" w:customStyle="1" w:styleId="Schedule7">
    <w:name w:val="Schedule 7"/>
    <w:basedOn w:val="a1"/>
    <w:next w:val="a1"/>
    <w:uiPriority w:val="19"/>
    <w:semiHidden/>
    <w:unhideWhenUsed/>
    <w:rsid w:val="00E95D9A"/>
    <w:pPr>
      <w:tabs>
        <w:tab w:val="num" w:pos="5040"/>
      </w:tabs>
      <w:spacing w:after="240" w:line="240" w:lineRule="auto"/>
      <w:ind w:left="5040" w:hanging="720"/>
    </w:pPr>
    <w:rPr>
      <w:rFonts w:ascii="宋体" w:eastAsia="宋体" w:hAnsi="Times New Roman" w:cs="Arial"/>
      <w:sz w:val="22"/>
      <w:szCs w:val="20"/>
      <w:lang w:val="en-US"/>
    </w:rPr>
  </w:style>
  <w:style w:type="paragraph" w:customStyle="1" w:styleId="Schedule8">
    <w:name w:val="Schedule 8"/>
    <w:basedOn w:val="a1"/>
    <w:uiPriority w:val="19"/>
    <w:semiHidden/>
    <w:unhideWhenUsed/>
    <w:rsid w:val="00E95D9A"/>
    <w:pPr>
      <w:tabs>
        <w:tab w:val="num" w:pos="5760"/>
      </w:tabs>
      <w:spacing w:after="0" w:line="240" w:lineRule="auto"/>
      <w:ind w:left="5760" w:hanging="720"/>
    </w:pPr>
    <w:rPr>
      <w:rFonts w:ascii="宋体" w:eastAsia="宋体" w:hAnsi="Times New Roman" w:cs="Arial"/>
      <w:sz w:val="22"/>
      <w:szCs w:val="24"/>
      <w:lang w:val="en-US"/>
    </w:rPr>
  </w:style>
  <w:style w:type="paragraph" w:styleId="afffff2">
    <w:name w:val="Revision"/>
    <w:hidden/>
    <w:uiPriority w:val="99"/>
    <w:semiHidden/>
    <w:rsid w:val="00E95D9A"/>
    <w:rPr>
      <w:rFonts w:ascii="Frutiger 45 Light" w:eastAsia="Times New Roman" w:hAnsi="Frutiger 45 Light" w:cs="Times New Roman"/>
      <w:kern w:val="0"/>
      <w:sz w:val="20"/>
      <w:szCs w:val="18"/>
      <w:lang w:eastAsia="en-US"/>
    </w:rPr>
  </w:style>
  <w:style w:type="character" w:styleId="afffff3">
    <w:name w:val="Unresolved Mention"/>
    <w:basedOn w:val="a2"/>
    <w:uiPriority w:val="99"/>
    <w:semiHidden/>
    <w:unhideWhenUsed/>
    <w:rsid w:val="007358D5"/>
    <w:rPr>
      <w:color w:val="605E5C"/>
      <w:shd w:val="clear" w:color="auto" w:fill="E1DFDD"/>
    </w:rPr>
  </w:style>
  <w:style w:type="character" w:customStyle="1" w:styleId="SHSch10">
    <w:name w:val="SH Sch1 字符"/>
    <w:basedOn w:val="a2"/>
    <w:link w:val="SHSch1"/>
    <w:uiPriority w:val="16"/>
    <w:qFormat/>
    <w:rsid w:val="00D24B51"/>
    <w:rPr>
      <w:rFonts w:asciiTheme="majorHAnsi" w:eastAsia="PMingLiU" w:hAnsiTheme="majorHAnsi"/>
      <w:kern w:val="0"/>
      <w:sz w:val="19"/>
      <w:szCs w:val="19"/>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604">
      <w:bodyDiv w:val="1"/>
      <w:marLeft w:val="0"/>
      <w:marRight w:val="0"/>
      <w:marTop w:val="0"/>
      <w:marBottom w:val="0"/>
      <w:divBdr>
        <w:top w:val="none" w:sz="0" w:space="0" w:color="auto"/>
        <w:left w:val="none" w:sz="0" w:space="0" w:color="auto"/>
        <w:bottom w:val="none" w:sz="0" w:space="0" w:color="auto"/>
        <w:right w:val="none" w:sz="0" w:space="0" w:color="auto"/>
      </w:divBdr>
      <w:divsChild>
        <w:div w:id="1216310653">
          <w:marLeft w:val="0"/>
          <w:marRight w:val="0"/>
          <w:marTop w:val="0"/>
          <w:marBottom w:val="0"/>
          <w:divBdr>
            <w:top w:val="none" w:sz="0" w:space="0" w:color="auto"/>
            <w:left w:val="none" w:sz="0" w:space="0" w:color="auto"/>
            <w:bottom w:val="none" w:sz="0" w:space="0" w:color="auto"/>
            <w:right w:val="none" w:sz="0" w:space="0" w:color="auto"/>
          </w:divBdr>
          <w:divsChild>
            <w:div w:id="11688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0875">
      <w:bodyDiv w:val="1"/>
      <w:marLeft w:val="0"/>
      <w:marRight w:val="0"/>
      <w:marTop w:val="0"/>
      <w:marBottom w:val="0"/>
      <w:divBdr>
        <w:top w:val="none" w:sz="0" w:space="0" w:color="auto"/>
        <w:left w:val="none" w:sz="0" w:space="0" w:color="auto"/>
        <w:bottom w:val="none" w:sz="0" w:space="0" w:color="auto"/>
        <w:right w:val="none" w:sz="0" w:space="0" w:color="auto"/>
      </w:divBdr>
      <w:divsChild>
        <w:div w:id="230310943">
          <w:marLeft w:val="0"/>
          <w:marRight w:val="0"/>
          <w:marTop w:val="0"/>
          <w:marBottom w:val="0"/>
          <w:divBdr>
            <w:top w:val="none" w:sz="0" w:space="0" w:color="auto"/>
            <w:left w:val="none" w:sz="0" w:space="0" w:color="auto"/>
            <w:bottom w:val="none" w:sz="0" w:space="0" w:color="auto"/>
            <w:right w:val="none" w:sz="0" w:space="0" w:color="auto"/>
          </w:divBdr>
          <w:divsChild>
            <w:div w:id="470367673">
              <w:marLeft w:val="0"/>
              <w:marRight w:val="0"/>
              <w:marTop w:val="0"/>
              <w:marBottom w:val="0"/>
              <w:divBdr>
                <w:top w:val="none" w:sz="0" w:space="0" w:color="auto"/>
                <w:left w:val="none" w:sz="0" w:space="0" w:color="auto"/>
                <w:bottom w:val="none" w:sz="0" w:space="0" w:color="auto"/>
                <w:right w:val="none" w:sz="0" w:space="0" w:color="auto"/>
              </w:divBdr>
              <w:divsChild>
                <w:div w:id="2014142248">
                  <w:marLeft w:val="0"/>
                  <w:marRight w:val="0"/>
                  <w:marTop w:val="0"/>
                  <w:marBottom w:val="0"/>
                  <w:divBdr>
                    <w:top w:val="none" w:sz="0" w:space="0" w:color="auto"/>
                    <w:left w:val="none" w:sz="0" w:space="0" w:color="auto"/>
                    <w:bottom w:val="none" w:sz="0" w:space="0" w:color="auto"/>
                    <w:right w:val="none" w:sz="0" w:space="0" w:color="auto"/>
                  </w:divBdr>
                  <w:divsChild>
                    <w:div w:id="661157789">
                      <w:marLeft w:val="0"/>
                      <w:marRight w:val="0"/>
                      <w:marTop w:val="0"/>
                      <w:marBottom w:val="0"/>
                      <w:divBdr>
                        <w:top w:val="none" w:sz="0" w:space="0" w:color="auto"/>
                        <w:left w:val="none" w:sz="0" w:space="0" w:color="auto"/>
                        <w:bottom w:val="none" w:sz="0" w:space="0" w:color="auto"/>
                        <w:right w:val="none" w:sz="0" w:space="0" w:color="auto"/>
                      </w:divBdr>
                      <w:divsChild>
                        <w:div w:id="837043920">
                          <w:marLeft w:val="0"/>
                          <w:marRight w:val="0"/>
                          <w:marTop w:val="0"/>
                          <w:marBottom w:val="0"/>
                          <w:divBdr>
                            <w:top w:val="none" w:sz="0" w:space="0" w:color="auto"/>
                            <w:left w:val="none" w:sz="0" w:space="0" w:color="auto"/>
                            <w:bottom w:val="none" w:sz="0" w:space="0" w:color="auto"/>
                            <w:right w:val="none" w:sz="0" w:space="0" w:color="auto"/>
                          </w:divBdr>
                          <w:divsChild>
                            <w:div w:id="294675668">
                              <w:marLeft w:val="0"/>
                              <w:marRight w:val="0"/>
                              <w:marTop w:val="0"/>
                              <w:marBottom w:val="0"/>
                              <w:divBdr>
                                <w:top w:val="none" w:sz="0" w:space="0" w:color="auto"/>
                                <w:left w:val="none" w:sz="0" w:space="0" w:color="auto"/>
                                <w:bottom w:val="none" w:sz="0" w:space="0" w:color="auto"/>
                                <w:right w:val="none" w:sz="0" w:space="0" w:color="auto"/>
                              </w:divBdr>
                              <w:divsChild>
                                <w:div w:id="1766531975">
                                  <w:marLeft w:val="0"/>
                                  <w:marRight w:val="0"/>
                                  <w:marTop w:val="0"/>
                                  <w:marBottom w:val="0"/>
                                  <w:divBdr>
                                    <w:top w:val="none" w:sz="0" w:space="0" w:color="auto"/>
                                    <w:left w:val="none" w:sz="0" w:space="0" w:color="auto"/>
                                    <w:bottom w:val="none" w:sz="0" w:space="0" w:color="auto"/>
                                    <w:right w:val="none" w:sz="0" w:space="0" w:color="auto"/>
                                  </w:divBdr>
                                  <w:divsChild>
                                    <w:div w:id="977806955">
                                      <w:marLeft w:val="0"/>
                                      <w:marRight w:val="0"/>
                                      <w:marTop w:val="0"/>
                                      <w:marBottom w:val="0"/>
                                      <w:divBdr>
                                        <w:top w:val="none" w:sz="0" w:space="0" w:color="auto"/>
                                        <w:left w:val="none" w:sz="0" w:space="0" w:color="auto"/>
                                        <w:bottom w:val="none" w:sz="0" w:space="0" w:color="auto"/>
                                        <w:right w:val="none" w:sz="0" w:space="0" w:color="auto"/>
                                      </w:divBdr>
                                      <w:divsChild>
                                        <w:div w:id="1888763636">
                                          <w:marLeft w:val="0"/>
                                          <w:marRight w:val="0"/>
                                          <w:marTop w:val="0"/>
                                          <w:marBottom w:val="0"/>
                                          <w:divBdr>
                                            <w:top w:val="none" w:sz="0" w:space="0" w:color="auto"/>
                                            <w:left w:val="none" w:sz="0" w:space="0" w:color="auto"/>
                                            <w:bottom w:val="none" w:sz="0" w:space="0" w:color="auto"/>
                                            <w:right w:val="none" w:sz="0" w:space="0" w:color="auto"/>
                                          </w:divBdr>
                                          <w:divsChild>
                                            <w:div w:id="202330060">
                                              <w:marLeft w:val="0"/>
                                              <w:marRight w:val="0"/>
                                              <w:marTop w:val="0"/>
                                              <w:marBottom w:val="0"/>
                                              <w:divBdr>
                                                <w:top w:val="none" w:sz="0" w:space="0" w:color="auto"/>
                                                <w:left w:val="none" w:sz="0" w:space="0" w:color="auto"/>
                                                <w:bottom w:val="none" w:sz="0" w:space="0" w:color="auto"/>
                                                <w:right w:val="none" w:sz="0" w:space="0" w:color="auto"/>
                                              </w:divBdr>
                                              <w:divsChild>
                                                <w:div w:id="1269199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716549">
      <w:bodyDiv w:val="1"/>
      <w:marLeft w:val="0"/>
      <w:marRight w:val="0"/>
      <w:marTop w:val="0"/>
      <w:marBottom w:val="0"/>
      <w:divBdr>
        <w:top w:val="none" w:sz="0" w:space="0" w:color="auto"/>
        <w:left w:val="none" w:sz="0" w:space="0" w:color="auto"/>
        <w:bottom w:val="none" w:sz="0" w:space="0" w:color="auto"/>
        <w:right w:val="none" w:sz="0" w:space="0" w:color="auto"/>
      </w:divBdr>
    </w:div>
    <w:div w:id="91709894">
      <w:bodyDiv w:val="1"/>
      <w:marLeft w:val="0"/>
      <w:marRight w:val="0"/>
      <w:marTop w:val="0"/>
      <w:marBottom w:val="0"/>
      <w:divBdr>
        <w:top w:val="none" w:sz="0" w:space="0" w:color="auto"/>
        <w:left w:val="none" w:sz="0" w:space="0" w:color="auto"/>
        <w:bottom w:val="none" w:sz="0" w:space="0" w:color="auto"/>
        <w:right w:val="none" w:sz="0" w:space="0" w:color="auto"/>
      </w:divBdr>
    </w:div>
    <w:div w:id="118035510">
      <w:bodyDiv w:val="1"/>
      <w:marLeft w:val="0"/>
      <w:marRight w:val="0"/>
      <w:marTop w:val="0"/>
      <w:marBottom w:val="0"/>
      <w:divBdr>
        <w:top w:val="none" w:sz="0" w:space="0" w:color="auto"/>
        <w:left w:val="none" w:sz="0" w:space="0" w:color="auto"/>
        <w:bottom w:val="none" w:sz="0" w:space="0" w:color="auto"/>
        <w:right w:val="none" w:sz="0" w:space="0" w:color="auto"/>
      </w:divBdr>
    </w:div>
    <w:div w:id="140272473">
      <w:bodyDiv w:val="1"/>
      <w:marLeft w:val="0"/>
      <w:marRight w:val="0"/>
      <w:marTop w:val="0"/>
      <w:marBottom w:val="0"/>
      <w:divBdr>
        <w:top w:val="none" w:sz="0" w:space="0" w:color="auto"/>
        <w:left w:val="none" w:sz="0" w:space="0" w:color="auto"/>
        <w:bottom w:val="none" w:sz="0" w:space="0" w:color="auto"/>
        <w:right w:val="none" w:sz="0" w:space="0" w:color="auto"/>
      </w:divBdr>
      <w:divsChild>
        <w:div w:id="515079961">
          <w:marLeft w:val="0"/>
          <w:marRight w:val="0"/>
          <w:marTop w:val="0"/>
          <w:marBottom w:val="0"/>
          <w:divBdr>
            <w:top w:val="none" w:sz="0" w:space="0" w:color="auto"/>
            <w:left w:val="none" w:sz="0" w:space="0" w:color="auto"/>
            <w:bottom w:val="none" w:sz="0" w:space="0" w:color="auto"/>
            <w:right w:val="none" w:sz="0" w:space="0" w:color="auto"/>
          </w:divBdr>
          <w:divsChild>
            <w:div w:id="55458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0459">
      <w:bodyDiv w:val="1"/>
      <w:marLeft w:val="0"/>
      <w:marRight w:val="0"/>
      <w:marTop w:val="0"/>
      <w:marBottom w:val="0"/>
      <w:divBdr>
        <w:top w:val="none" w:sz="0" w:space="0" w:color="auto"/>
        <w:left w:val="none" w:sz="0" w:space="0" w:color="auto"/>
        <w:bottom w:val="none" w:sz="0" w:space="0" w:color="auto"/>
        <w:right w:val="none" w:sz="0" w:space="0" w:color="auto"/>
      </w:divBdr>
    </w:div>
    <w:div w:id="335306909">
      <w:bodyDiv w:val="1"/>
      <w:marLeft w:val="0"/>
      <w:marRight w:val="0"/>
      <w:marTop w:val="0"/>
      <w:marBottom w:val="0"/>
      <w:divBdr>
        <w:top w:val="none" w:sz="0" w:space="0" w:color="auto"/>
        <w:left w:val="none" w:sz="0" w:space="0" w:color="auto"/>
        <w:bottom w:val="none" w:sz="0" w:space="0" w:color="auto"/>
        <w:right w:val="none" w:sz="0" w:space="0" w:color="auto"/>
      </w:divBdr>
      <w:divsChild>
        <w:div w:id="51006163">
          <w:marLeft w:val="0"/>
          <w:marRight w:val="0"/>
          <w:marTop w:val="0"/>
          <w:marBottom w:val="0"/>
          <w:divBdr>
            <w:top w:val="none" w:sz="0" w:space="0" w:color="auto"/>
            <w:left w:val="none" w:sz="0" w:space="0" w:color="auto"/>
            <w:bottom w:val="none" w:sz="0" w:space="0" w:color="auto"/>
            <w:right w:val="none" w:sz="0" w:space="0" w:color="auto"/>
          </w:divBdr>
        </w:div>
      </w:divsChild>
    </w:div>
    <w:div w:id="351616480">
      <w:bodyDiv w:val="1"/>
      <w:marLeft w:val="0"/>
      <w:marRight w:val="0"/>
      <w:marTop w:val="0"/>
      <w:marBottom w:val="0"/>
      <w:divBdr>
        <w:top w:val="none" w:sz="0" w:space="0" w:color="auto"/>
        <w:left w:val="none" w:sz="0" w:space="0" w:color="auto"/>
        <w:bottom w:val="none" w:sz="0" w:space="0" w:color="auto"/>
        <w:right w:val="none" w:sz="0" w:space="0" w:color="auto"/>
      </w:divBdr>
      <w:divsChild>
        <w:div w:id="2022469023">
          <w:marLeft w:val="0"/>
          <w:marRight w:val="0"/>
          <w:marTop w:val="0"/>
          <w:marBottom w:val="0"/>
          <w:divBdr>
            <w:top w:val="none" w:sz="0" w:space="0" w:color="auto"/>
            <w:left w:val="none" w:sz="0" w:space="0" w:color="auto"/>
            <w:bottom w:val="none" w:sz="0" w:space="0" w:color="auto"/>
            <w:right w:val="none" w:sz="0" w:space="0" w:color="auto"/>
          </w:divBdr>
        </w:div>
      </w:divsChild>
    </w:div>
    <w:div w:id="419832170">
      <w:bodyDiv w:val="1"/>
      <w:marLeft w:val="0"/>
      <w:marRight w:val="0"/>
      <w:marTop w:val="0"/>
      <w:marBottom w:val="0"/>
      <w:divBdr>
        <w:top w:val="none" w:sz="0" w:space="0" w:color="auto"/>
        <w:left w:val="none" w:sz="0" w:space="0" w:color="auto"/>
        <w:bottom w:val="none" w:sz="0" w:space="0" w:color="auto"/>
        <w:right w:val="none" w:sz="0" w:space="0" w:color="auto"/>
      </w:divBdr>
    </w:div>
    <w:div w:id="426342038">
      <w:bodyDiv w:val="1"/>
      <w:marLeft w:val="0"/>
      <w:marRight w:val="0"/>
      <w:marTop w:val="0"/>
      <w:marBottom w:val="0"/>
      <w:divBdr>
        <w:top w:val="none" w:sz="0" w:space="0" w:color="auto"/>
        <w:left w:val="none" w:sz="0" w:space="0" w:color="auto"/>
        <w:bottom w:val="none" w:sz="0" w:space="0" w:color="auto"/>
        <w:right w:val="none" w:sz="0" w:space="0" w:color="auto"/>
      </w:divBdr>
      <w:divsChild>
        <w:div w:id="914898235">
          <w:marLeft w:val="0"/>
          <w:marRight w:val="0"/>
          <w:marTop w:val="0"/>
          <w:marBottom w:val="0"/>
          <w:divBdr>
            <w:top w:val="none" w:sz="0" w:space="0" w:color="auto"/>
            <w:left w:val="none" w:sz="0" w:space="0" w:color="auto"/>
            <w:bottom w:val="none" w:sz="0" w:space="0" w:color="auto"/>
            <w:right w:val="none" w:sz="0" w:space="0" w:color="auto"/>
          </w:divBdr>
          <w:divsChild>
            <w:div w:id="10846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67100">
      <w:bodyDiv w:val="1"/>
      <w:marLeft w:val="0"/>
      <w:marRight w:val="0"/>
      <w:marTop w:val="0"/>
      <w:marBottom w:val="0"/>
      <w:divBdr>
        <w:top w:val="none" w:sz="0" w:space="0" w:color="auto"/>
        <w:left w:val="none" w:sz="0" w:space="0" w:color="auto"/>
        <w:bottom w:val="none" w:sz="0" w:space="0" w:color="auto"/>
        <w:right w:val="none" w:sz="0" w:space="0" w:color="auto"/>
      </w:divBdr>
      <w:divsChild>
        <w:div w:id="1932202102">
          <w:marLeft w:val="0"/>
          <w:marRight w:val="0"/>
          <w:marTop w:val="0"/>
          <w:marBottom w:val="0"/>
          <w:divBdr>
            <w:top w:val="none" w:sz="0" w:space="0" w:color="auto"/>
            <w:left w:val="none" w:sz="0" w:space="0" w:color="auto"/>
            <w:bottom w:val="none" w:sz="0" w:space="0" w:color="auto"/>
            <w:right w:val="none" w:sz="0" w:space="0" w:color="auto"/>
          </w:divBdr>
        </w:div>
      </w:divsChild>
    </w:div>
    <w:div w:id="610623376">
      <w:bodyDiv w:val="1"/>
      <w:marLeft w:val="0"/>
      <w:marRight w:val="0"/>
      <w:marTop w:val="0"/>
      <w:marBottom w:val="0"/>
      <w:divBdr>
        <w:top w:val="none" w:sz="0" w:space="0" w:color="auto"/>
        <w:left w:val="none" w:sz="0" w:space="0" w:color="auto"/>
        <w:bottom w:val="none" w:sz="0" w:space="0" w:color="auto"/>
        <w:right w:val="none" w:sz="0" w:space="0" w:color="auto"/>
      </w:divBdr>
    </w:div>
    <w:div w:id="661667983">
      <w:bodyDiv w:val="1"/>
      <w:marLeft w:val="0"/>
      <w:marRight w:val="0"/>
      <w:marTop w:val="0"/>
      <w:marBottom w:val="0"/>
      <w:divBdr>
        <w:top w:val="none" w:sz="0" w:space="0" w:color="auto"/>
        <w:left w:val="none" w:sz="0" w:space="0" w:color="auto"/>
        <w:bottom w:val="none" w:sz="0" w:space="0" w:color="auto"/>
        <w:right w:val="none" w:sz="0" w:space="0" w:color="auto"/>
      </w:divBdr>
      <w:divsChild>
        <w:div w:id="2037542797">
          <w:marLeft w:val="0"/>
          <w:marRight w:val="0"/>
          <w:marTop w:val="0"/>
          <w:marBottom w:val="0"/>
          <w:divBdr>
            <w:top w:val="none" w:sz="0" w:space="0" w:color="auto"/>
            <w:left w:val="none" w:sz="0" w:space="0" w:color="auto"/>
            <w:bottom w:val="none" w:sz="0" w:space="0" w:color="auto"/>
            <w:right w:val="none" w:sz="0" w:space="0" w:color="auto"/>
          </w:divBdr>
          <w:divsChild>
            <w:div w:id="116890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15010">
      <w:bodyDiv w:val="1"/>
      <w:marLeft w:val="0"/>
      <w:marRight w:val="0"/>
      <w:marTop w:val="0"/>
      <w:marBottom w:val="0"/>
      <w:divBdr>
        <w:top w:val="none" w:sz="0" w:space="0" w:color="auto"/>
        <w:left w:val="none" w:sz="0" w:space="0" w:color="auto"/>
        <w:bottom w:val="none" w:sz="0" w:space="0" w:color="auto"/>
        <w:right w:val="none" w:sz="0" w:space="0" w:color="auto"/>
      </w:divBdr>
    </w:div>
    <w:div w:id="673186765">
      <w:bodyDiv w:val="1"/>
      <w:marLeft w:val="0"/>
      <w:marRight w:val="0"/>
      <w:marTop w:val="0"/>
      <w:marBottom w:val="0"/>
      <w:divBdr>
        <w:top w:val="none" w:sz="0" w:space="0" w:color="auto"/>
        <w:left w:val="none" w:sz="0" w:space="0" w:color="auto"/>
        <w:bottom w:val="none" w:sz="0" w:space="0" w:color="auto"/>
        <w:right w:val="none" w:sz="0" w:space="0" w:color="auto"/>
      </w:divBdr>
      <w:divsChild>
        <w:div w:id="1197960524">
          <w:marLeft w:val="0"/>
          <w:marRight w:val="0"/>
          <w:marTop w:val="0"/>
          <w:marBottom w:val="0"/>
          <w:divBdr>
            <w:top w:val="none" w:sz="0" w:space="0" w:color="auto"/>
            <w:left w:val="none" w:sz="0" w:space="0" w:color="auto"/>
            <w:bottom w:val="none" w:sz="0" w:space="0" w:color="auto"/>
            <w:right w:val="none" w:sz="0" w:space="0" w:color="auto"/>
          </w:divBdr>
          <w:divsChild>
            <w:div w:id="19654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303024">
      <w:bodyDiv w:val="1"/>
      <w:marLeft w:val="0"/>
      <w:marRight w:val="0"/>
      <w:marTop w:val="0"/>
      <w:marBottom w:val="0"/>
      <w:divBdr>
        <w:top w:val="none" w:sz="0" w:space="0" w:color="auto"/>
        <w:left w:val="none" w:sz="0" w:space="0" w:color="auto"/>
        <w:bottom w:val="none" w:sz="0" w:space="0" w:color="auto"/>
        <w:right w:val="none" w:sz="0" w:space="0" w:color="auto"/>
      </w:divBdr>
      <w:divsChild>
        <w:div w:id="697392396">
          <w:marLeft w:val="0"/>
          <w:marRight w:val="0"/>
          <w:marTop w:val="0"/>
          <w:marBottom w:val="0"/>
          <w:divBdr>
            <w:top w:val="none" w:sz="0" w:space="0" w:color="auto"/>
            <w:left w:val="none" w:sz="0" w:space="0" w:color="auto"/>
            <w:bottom w:val="none" w:sz="0" w:space="0" w:color="auto"/>
            <w:right w:val="none" w:sz="0" w:space="0" w:color="auto"/>
          </w:divBdr>
          <w:divsChild>
            <w:div w:id="33889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8688">
      <w:bodyDiv w:val="1"/>
      <w:marLeft w:val="0"/>
      <w:marRight w:val="0"/>
      <w:marTop w:val="0"/>
      <w:marBottom w:val="0"/>
      <w:divBdr>
        <w:top w:val="none" w:sz="0" w:space="0" w:color="auto"/>
        <w:left w:val="none" w:sz="0" w:space="0" w:color="auto"/>
        <w:bottom w:val="none" w:sz="0" w:space="0" w:color="auto"/>
        <w:right w:val="none" w:sz="0" w:space="0" w:color="auto"/>
      </w:divBdr>
      <w:divsChild>
        <w:div w:id="621692223">
          <w:marLeft w:val="0"/>
          <w:marRight w:val="0"/>
          <w:marTop w:val="0"/>
          <w:marBottom w:val="0"/>
          <w:divBdr>
            <w:top w:val="none" w:sz="0" w:space="0" w:color="auto"/>
            <w:left w:val="none" w:sz="0" w:space="0" w:color="auto"/>
            <w:bottom w:val="none" w:sz="0" w:space="0" w:color="auto"/>
            <w:right w:val="none" w:sz="0" w:space="0" w:color="auto"/>
          </w:divBdr>
        </w:div>
      </w:divsChild>
    </w:div>
    <w:div w:id="788162827">
      <w:bodyDiv w:val="1"/>
      <w:marLeft w:val="0"/>
      <w:marRight w:val="0"/>
      <w:marTop w:val="0"/>
      <w:marBottom w:val="0"/>
      <w:divBdr>
        <w:top w:val="none" w:sz="0" w:space="0" w:color="auto"/>
        <w:left w:val="none" w:sz="0" w:space="0" w:color="auto"/>
        <w:bottom w:val="none" w:sz="0" w:space="0" w:color="auto"/>
        <w:right w:val="none" w:sz="0" w:space="0" w:color="auto"/>
      </w:divBdr>
      <w:divsChild>
        <w:div w:id="1339965529">
          <w:marLeft w:val="0"/>
          <w:marRight w:val="0"/>
          <w:marTop w:val="0"/>
          <w:marBottom w:val="0"/>
          <w:divBdr>
            <w:top w:val="none" w:sz="0" w:space="0" w:color="auto"/>
            <w:left w:val="none" w:sz="0" w:space="0" w:color="auto"/>
            <w:bottom w:val="none" w:sz="0" w:space="0" w:color="auto"/>
            <w:right w:val="none" w:sz="0" w:space="0" w:color="auto"/>
          </w:divBdr>
        </w:div>
      </w:divsChild>
    </w:div>
    <w:div w:id="793526606">
      <w:bodyDiv w:val="1"/>
      <w:marLeft w:val="0"/>
      <w:marRight w:val="0"/>
      <w:marTop w:val="0"/>
      <w:marBottom w:val="0"/>
      <w:divBdr>
        <w:top w:val="none" w:sz="0" w:space="0" w:color="auto"/>
        <w:left w:val="none" w:sz="0" w:space="0" w:color="auto"/>
        <w:bottom w:val="none" w:sz="0" w:space="0" w:color="auto"/>
        <w:right w:val="none" w:sz="0" w:space="0" w:color="auto"/>
      </w:divBdr>
      <w:divsChild>
        <w:div w:id="1371295974">
          <w:marLeft w:val="0"/>
          <w:marRight w:val="0"/>
          <w:marTop w:val="0"/>
          <w:marBottom w:val="0"/>
          <w:divBdr>
            <w:top w:val="none" w:sz="0" w:space="0" w:color="auto"/>
            <w:left w:val="none" w:sz="0" w:space="0" w:color="auto"/>
            <w:bottom w:val="none" w:sz="0" w:space="0" w:color="auto"/>
            <w:right w:val="none" w:sz="0" w:space="0" w:color="auto"/>
          </w:divBdr>
        </w:div>
      </w:divsChild>
    </w:div>
    <w:div w:id="1004629483">
      <w:bodyDiv w:val="1"/>
      <w:marLeft w:val="0"/>
      <w:marRight w:val="0"/>
      <w:marTop w:val="0"/>
      <w:marBottom w:val="0"/>
      <w:divBdr>
        <w:top w:val="none" w:sz="0" w:space="0" w:color="auto"/>
        <w:left w:val="none" w:sz="0" w:space="0" w:color="auto"/>
        <w:bottom w:val="none" w:sz="0" w:space="0" w:color="auto"/>
        <w:right w:val="none" w:sz="0" w:space="0" w:color="auto"/>
      </w:divBdr>
      <w:divsChild>
        <w:div w:id="1750156958">
          <w:marLeft w:val="0"/>
          <w:marRight w:val="0"/>
          <w:marTop w:val="0"/>
          <w:marBottom w:val="0"/>
          <w:divBdr>
            <w:top w:val="none" w:sz="0" w:space="0" w:color="auto"/>
            <w:left w:val="none" w:sz="0" w:space="0" w:color="auto"/>
            <w:bottom w:val="none" w:sz="0" w:space="0" w:color="auto"/>
            <w:right w:val="none" w:sz="0" w:space="0" w:color="auto"/>
          </w:divBdr>
          <w:divsChild>
            <w:div w:id="11942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12240">
      <w:bodyDiv w:val="1"/>
      <w:marLeft w:val="0"/>
      <w:marRight w:val="0"/>
      <w:marTop w:val="0"/>
      <w:marBottom w:val="0"/>
      <w:divBdr>
        <w:top w:val="none" w:sz="0" w:space="0" w:color="auto"/>
        <w:left w:val="none" w:sz="0" w:space="0" w:color="auto"/>
        <w:bottom w:val="none" w:sz="0" w:space="0" w:color="auto"/>
        <w:right w:val="none" w:sz="0" w:space="0" w:color="auto"/>
      </w:divBdr>
    </w:div>
    <w:div w:id="1352026232">
      <w:bodyDiv w:val="1"/>
      <w:marLeft w:val="0"/>
      <w:marRight w:val="0"/>
      <w:marTop w:val="0"/>
      <w:marBottom w:val="0"/>
      <w:divBdr>
        <w:top w:val="none" w:sz="0" w:space="0" w:color="auto"/>
        <w:left w:val="none" w:sz="0" w:space="0" w:color="auto"/>
        <w:bottom w:val="none" w:sz="0" w:space="0" w:color="auto"/>
        <w:right w:val="none" w:sz="0" w:space="0" w:color="auto"/>
      </w:divBdr>
      <w:divsChild>
        <w:div w:id="91053371">
          <w:marLeft w:val="0"/>
          <w:marRight w:val="0"/>
          <w:marTop w:val="0"/>
          <w:marBottom w:val="0"/>
          <w:divBdr>
            <w:top w:val="none" w:sz="0" w:space="0" w:color="auto"/>
            <w:left w:val="none" w:sz="0" w:space="0" w:color="auto"/>
            <w:bottom w:val="none" w:sz="0" w:space="0" w:color="auto"/>
            <w:right w:val="none" w:sz="0" w:space="0" w:color="auto"/>
          </w:divBdr>
          <w:divsChild>
            <w:div w:id="714081981">
              <w:marLeft w:val="0"/>
              <w:marRight w:val="0"/>
              <w:marTop w:val="0"/>
              <w:marBottom w:val="0"/>
              <w:divBdr>
                <w:top w:val="none" w:sz="0" w:space="0" w:color="auto"/>
                <w:left w:val="none" w:sz="0" w:space="0" w:color="auto"/>
                <w:bottom w:val="none" w:sz="0" w:space="0" w:color="auto"/>
                <w:right w:val="none" w:sz="0" w:space="0" w:color="auto"/>
              </w:divBdr>
              <w:divsChild>
                <w:div w:id="1195314581">
                  <w:marLeft w:val="0"/>
                  <w:marRight w:val="0"/>
                  <w:marTop w:val="0"/>
                  <w:marBottom w:val="0"/>
                  <w:divBdr>
                    <w:top w:val="none" w:sz="0" w:space="0" w:color="auto"/>
                    <w:left w:val="none" w:sz="0" w:space="0" w:color="auto"/>
                    <w:bottom w:val="none" w:sz="0" w:space="0" w:color="auto"/>
                    <w:right w:val="none" w:sz="0" w:space="0" w:color="auto"/>
                  </w:divBdr>
                  <w:divsChild>
                    <w:div w:id="195586794">
                      <w:marLeft w:val="0"/>
                      <w:marRight w:val="0"/>
                      <w:marTop w:val="0"/>
                      <w:marBottom w:val="0"/>
                      <w:divBdr>
                        <w:top w:val="none" w:sz="0" w:space="0" w:color="auto"/>
                        <w:left w:val="none" w:sz="0" w:space="0" w:color="auto"/>
                        <w:bottom w:val="none" w:sz="0" w:space="0" w:color="auto"/>
                        <w:right w:val="none" w:sz="0" w:space="0" w:color="auto"/>
                      </w:divBdr>
                      <w:divsChild>
                        <w:div w:id="558396067">
                          <w:marLeft w:val="0"/>
                          <w:marRight w:val="0"/>
                          <w:marTop w:val="0"/>
                          <w:marBottom w:val="0"/>
                          <w:divBdr>
                            <w:top w:val="none" w:sz="0" w:space="0" w:color="auto"/>
                            <w:left w:val="none" w:sz="0" w:space="0" w:color="auto"/>
                            <w:bottom w:val="none" w:sz="0" w:space="0" w:color="auto"/>
                            <w:right w:val="none" w:sz="0" w:space="0" w:color="auto"/>
                          </w:divBdr>
                          <w:divsChild>
                            <w:div w:id="1062871333">
                              <w:marLeft w:val="0"/>
                              <w:marRight w:val="0"/>
                              <w:marTop w:val="0"/>
                              <w:marBottom w:val="0"/>
                              <w:divBdr>
                                <w:top w:val="none" w:sz="0" w:space="0" w:color="auto"/>
                                <w:left w:val="none" w:sz="0" w:space="0" w:color="auto"/>
                                <w:bottom w:val="none" w:sz="0" w:space="0" w:color="auto"/>
                                <w:right w:val="none" w:sz="0" w:space="0" w:color="auto"/>
                              </w:divBdr>
                              <w:divsChild>
                                <w:div w:id="1736582809">
                                  <w:marLeft w:val="0"/>
                                  <w:marRight w:val="0"/>
                                  <w:marTop w:val="0"/>
                                  <w:marBottom w:val="0"/>
                                  <w:divBdr>
                                    <w:top w:val="none" w:sz="0" w:space="0" w:color="auto"/>
                                    <w:left w:val="none" w:sz="0" w:space="0" w:color="auto"/>
                                    <w:bottom w:val="none" w:sz="0" w:space="0" w:color="auto"/>
                                    <w:right w:val="none" w:sz="0" w:space="0" w:color="auto"/>
                                  </w:divBdr>
                                  <w:divsChild>
                                    <w:div w:id="144318549">
                                      <w:marLeft w:val="0"/>
                                      <w:marRight w:val="0"/>
                                      <w:marTop w:val="0"/>
                                      <w:marBottom w:val="0"/>
                                      <w:divBdr>
                                        <w:top w:val="none" w:sz="0" w:space="0" w:color="auto"/>
                                        <w:left w:val="none" w:sz="0" w:space="0" w:color="auto"/>
                                        <w:bottom w:val="none" w:sz="0" w:space="0" w:color="auto"/>
                                        <w:right w:val="none" w:sz="0" w:space="0" w:color="auto"/>
                                      </w:divBdr>
                                      <w:divsChild>
                                        <w:div w:id="770393493">
                                          <w:marLeft w:val="0"/>
                                          <w:marRight w:val="0"/>
                                          <w:marTop w:val="0"/>
                                          <w:marBottom w:val="0"/>
                                          <w:divBdr>
                                            <w:top w:val="none" w:sz="0" w:space="0" w:color="auto"/>
                                            <w:left w:val="none" w:sz="0" w:space="0" w:color="auto"/>
                                            <w:bottom w:val="none" w:sz="0" w:space="0" w:color="auto"/>
                                            <w:right w:val="none" w:sz="0" w:space="0" w:color="auto"/>
                                          </w:divBdr>
                                          <w:divsChild>
                                            <w:div w:id="915358486">
                                              <w:marLeft w:val="0"/>
                                              <w:marRight w:val="0"/>
                                              <w:marTop w:val="0"/>
                                              <w:marBottom w:val="0"/>
                                              <w:divBdr>
                                                <w:top w:val="none" w:sz="0" w:space="0" w:color="auto"/>
                                                <w:left w:val="none" w:sz="0" w:space="0" w:color="auto"/>
                                                <w:bottom w:val="none" w:sz="0" w:space="0" w:color="auto"/>
                                                <w:right w:val="none" w:sz="0" w:space="0" w:color="auto"/>
                                              </w:divBdr>
                                              <w:divsChild>
                                                <w:div w:id="868101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5033031">
      <w:bodyDiv w:val="1"/>
      <w:marLeft w:val="0"/>
      <w:marRight w:val="0"/>
      <w:marTop w:val="0"/>
      <w:marBottom w:val="0"/>
      <w:divBdr>
        <w:top w:val="none" w:sz="0" w:space="0" w:color="auto"/>
        <w:left w:val="none" w:sz="0" w:space="0" w:color="auto"/>
        <w:bottom w:val="none" w:sz="0" w:space="0" w:color="auto"/>
        <w:right w:val="none" w:sz="0" w:space="0" w:color="auto"/>
      </w:divBdr>
      <w:divsChild>
        <w:div w:id="1080248100">
          <w:marLeft w:val="0"/>
          <w:marRight w:val="0"/>
          <w:marTop w:val="0"/>
          <w:marBottom w:val="0"/>
          <w:divBdr>
            <w:top w:val="none" w:sz="0" w:space="0" w:color="auto"/>
            <w:left w:val="none" w:sz="0" w:space="0" w:color="auto"/>
            <w:bottom w:val="none" w:sz="0" w:space="0" w:color="auto"/>
            <w:right w:val="none" w:sz="0" w:space="0" w:color="auto"/>
          </w:divBdr>
          <w:divsChild>
            <w:div w:id="48597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26157">
      <w:bodyDiv w:val="1"/>
      <w:marLeft w:val="0"/>
      <w:marRight w:val="0"/>
      <w:marTop w:val="0"/>
      <w:marBottom w:val="0"/>
      <w:divBdr>
        <w:top w:val="none" w:sz="0" w:space="0" w:color="auto"/>
        <w:left w:val="none" w:sz="0" w:space="0" w:color="auto"/>
        <w:bottom w:val="none" w:sz="0" w:space="0" w:color="auto"/>
        <w:right w:val="none" w:sz="0" w:space="0" w:color="auto"/>
      </w:divBdr>
      <w:divsChild>
        <w:div w:id="399254683">
          <w:marLeft w:val="0"/>
          <w:marRight w:val="0"/>
          <w:marTop w:val="0"/>
          <w:marBottom w:val="0"/>
          <w:divBdr>
            <w:top w:val="none" w:sz="0" w:space="0" w:color="auto"/>
            <w:left w:val="none" w:sz="0" w:space="0" w:color="auto"/>
            <w:bottom w:val="none" w:sz="0" w:space="0" w:color="auto"/>
            <w:right w:val="none" w:sz="0" w:space="0" w:color="auto"/>
          </w:divBdr>
          <w:divsChild>
            <w:div w:id="45718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93504">
      <w:bodyDiv w:val="1"/>
      <w:marLeft w:val="0"/>
      <w:marRight w:val="0"/>
      <w:marTop w:val="0"/>
      <w:marBottom w:val="0"/>
      <w:divBdr>
        <w:top w:val="none" w:sz="0" w:space="0" w:color="auto"/>
        <w:left w:val="none" w:sz="0" w:space="0" w:color="auto"/>
        <w:bottom w:val="none" w:sz="0" w:space="0" w:color="auto"/>
        <w:right w:val="none" w:sz="0" w:space="0" w:color="auto"/>
      </w:divBdr>
      <w:divsChild>
        <w:div w:id="144245682">
          <w:marLeft w:val="0"/>
          <w:marRight w:val="0"/>
          <w:marTop w:val="0"/>
          <w:marBottom w:val="0"/>
          <w:divBdr>
            <w:top w:val="none" w:sz="0" w:space="0" w:color="auto"/>
            <w:left w:val="none" w:sz="0" w:space="0" w:color="auto"/>
            <w:bottom w:val="none" w:sz="0" w:space="0" w:color="auto"/>
            <w:right w:val="none" w:sz="0" w:space="0" w:color="auto"/>
          </w:divBdr>
        </w:div>
      </w:divsChild>
    </w:div>
    <w:div w:id="1432621573">
      <w:bodyDiv w:val="1"/>
      <w:marLeft w:val="0"/>
      <w:marRight w:val="0"/>
      <w:marTop w:val="0"/>
      <w:marBottom w:val="0"/>
      <w:divBdr>
        <w:top w:val="none" w:sz="0" w:space="0" w:color="auto"/>
        <w:left w:val="none" w:sz="0" w:space="0" w:color="auto"/>
        <w:bottom w:val="none" w:sz="0" w:space="0" w:color="auto"/>
        <w:right w:val="none" w:sz="0" w:space="0" w:color="auto"/>
      </w:divBdr>
      <w:divsChild>
        <w:div w:id="1542551105">
          <w:marLeft w:val="0"/>
          <w:marRight w:val="0"/>
          <w:marTop w:val="0"/>
          <w:marBottom w:val="0"/>
          <w:divBdr>
            <w:top w:val="none" w:sz="0" w:space="0" w:color="auto"/>
            <w:left w:val="none" w:sz="0" w:space="0" w:color="auto"/>
            <w:bottom w:val="none" w:sz="0" w:space="0" w:color="auto"/>
            <w:right w:val="none" w:sz="0" w:space="0" w:color="auto"/>
          </w:divBdr>
        </w:div>
      </w:divsChild>
    </w:div>
    <w:div w:id="1438597509">
      <w:bodyDiv w:val="1"/>
      <w:marLeft w:val="0"/>
      <w:marRight w:val="0"/>
      <w:marTop w:val="0"/>
      <w:marBottom w:val="0"/>
      <w:divBdr>
        <w:top w:val="none" w:sz="0" w:space="0" w:color="auto"/>
        <w:left w:val="none" w:sz="0" w:space="0" w:color="auto"/>
        <w:bottom w:val="none" w:sz="0" w:space="0" w:color="auto"/>
        <w:right w:val="none" w:sz="0" w:space="0" w:color="auto"/>
      </w:divBdr>
      <w:divsChild>
        <w:div w:id="787159411">
          <w:marLeft w:val="0"/>
          <w:marRight w:val="0"/>
          <w:marTop w:val="0"/>
          <w:marBottom w:val="0"/>
          <w:divBdr>
            <w:top w:val="none" w:sz="0" w:space="0" w:color="auto"/>
            <w:left w:val="none" w:sz="0" w:space="0" w:color="auto"/>
            <w:bottom w:val="none" w:sz="0" w:space="0" w:color="auto"/>
            <w:right w:val="none" w:sz="0" w:space="0" w:color="auto"/>
          </w:divBdr>
        </w:div>
      </w:divsChild>
    </w:div>
    <w:div w:id="1481966011">
      <w:bodyDiv w:val="1"/>
      <w:marLeft w:val="0"/>
      <w:marRight w:val="0"/>
      <w:marTop w:val="0"/>
      <w:marBottom w:val="0"/>
      <w:divBdr>
        <w:top w:val="none" w:sz="0" w:space="0" w:color="auto"/>
        <w:left w:val="none" w:sz="0" w:space="0" w:color="auto"/>
        <w:bottom w:val="none" w:sz="0" w:space="0" w:color="auto"/>
        <w:right w:val="none" w:sz="0" w:space="0" w:color="auto"/>
      </w:divBdr>
      <w:divsChild>
        <w:div w:id="1364017189">
          <w:marLeft w:val="0"/>
          <w:marRight w:val="0"/>
          <w:marTop w:val="0"/>
          <w:marBottom w:val="0"/>
          <w:divBdr>
            <w:top w:val="none" w:sz="0" w:space="0" w:color="auto"/>
            <w:left w:val="none" w:sz="0" w:space="0" w:color="auto"/>
            <w:bottom w:val="none" w:sz="0" w:space="0" w:color="auto"/>
            <w:right w:val="none" w:sz="0" w:space="0" w:color="auto"/>
          </w:divBdr>
        </w:div>
      </w:divsChild>
    </w:div>
    <w:div w:id="1879857385">
      <w:bodyDiv w:val="1"/>
      <w:marLeft w:val="0"/>
      <w:marRight w:val="0"/>
      <w:marTop w:val="0"/>
      <w:marBottom w:val="0"/>
      <w:divBdr>
        <w:top w:val="none" w:sz="0" w:space="0" w:color="auto"/>
        <w:left w:val="none" w:sz="0" w:space="0" w:color="auto"/>
        <w:bottom w:val="none" w:sz="0" w:space="0" w:color="auto"/>
        <w:right w:val="none" w:sz="0" w:space="0" w:color="auto"/>
      </w:divBdr>
      <w:divsChild>
        <w:div w:id="1231962977">
          <w:marLeft w:val="0"/>
          <w:marRight w:val="0"/>
          <w:marTop w:val="0"/>
          <w:marBottom w:val="0"/>
          <w:divBdr>
            <w:top w:val="none" w:sz="0" w:space="0" w:color="auto"/>
            <w:left w:val="none" w:sz="0" w:space="0" w:color="auto"/>
            <w:bottom w:val="none" w:sz="0" w:space="0" w:color="auto"/>
            <w:right w:val="none" w:sz="0" w:space="0" w:color="auto"/>
          </w:divBdr>
        </w:div>
      </w:divsChild>
    </w:div>
    <w:div w:id="1948658686">
      <w:bodyDiv w:val="1"/>
      <w:marLeft w:val="0"/>
      <w:marRight w:val="0"/>
      <w:marTop w:val="0"/>
      <w:marBottom w:val="0"/>
      <w:divBdr>
        <w:top w:val="none" w:sz="0" w:space="0" w:color="auto"/>
        <w:left w:val="none" w:sz="0" w:space="0" w:color="auto"/>
        <w:bottom w:val="none" w:sz="0" w:space="0" w:color="auto"/>
        <w:right w:val="none" w:sz="0" w:space="0" w:color="auto"/>
      </w:divBdr>
      <w:divsChild>
        <w:div w:id="1513109624">
          <w:marLeft w:val="0"/>
          <w:marRight w:val="0"/>
          <w:marTop w:val="0"/>
          <w:marBottom w:val="0"/>
          <w:divBdr>
            <w:top w:val="none" w:sz="0" w:space="0" w:color="auto"/>
            <w:left w:val="none" w:sz="0" w:space="0" w:color="auto"/>
            <w:bottom w:val="none" w:sz="0" w:space="0" w:color="auto"/>
            <w:right w:val="none" w:sz="0" w:space="0" w:color="auto"/>
          </w:divBdr>
          <w:divsChild>
            <w:div w:id="83310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12014">
      <w:bodyDiv w:val="1"/>
      <w:marLeft w:val="0"/>
      <w:marRight w:val="0"/>
      <w:marTop w:val="0"/>
      <w:marBottom w:val="0"/>
      <w:divBdr>
        <w:top w:val="none" w:sz="0" w:space="0" w:color="auto"/>
        <w:left w:val="none" w:sz="0" w:space="0" w:color="auto"/>
        <w:bottom w:val="none" w:sz="0" w:space="0" w:color="auto"/>
        <w:right w:val="none" w:sz="0" w:space="0" w:color="auto"/>
      </w:divBdr>
      <w:divsChild>
        <w:div w:id="1359743133">
          <w:marLeft w:val="0"/>
          <w:marRight w:val="0"/>
          <w:marTop w:val="0"/>
          <w:marBottom w:val="0"/>
          <w:divBdr>
            <w:top w:val="none" w:sz="0" w:space="0" w:color="auto"/>
            <w:left w:val="none" w:sz="0" w:space="0" w:color="auto"/>
            <w:bottom w:val="none" w:sz="0" w:space="0" w:color="auto"/>
            <w:right w:val="none" w:sz="0" w:space="0" w:color="auto"/>
          </w:divBdr>
          <w:divsChild>
            <w:div w:id="154371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drec.com.s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kex.com.hk/chi/prod/secprod/cbbc/intro_c.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kex.com.hk/chi/prod/secprod/dwrc/dw_c.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gx.com/research-education/securities-produc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fidrec.com.sg" TargetMode="Externa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84677-5C24-4541-8A29-14E9E6F65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145</Pages>
  <Words>71097</Words>
  <Characters>405257</Characters>
  <Application>Microsoft Office Word</Application>
  <DocSecurity>0</DocSecurity>
  <Lines>3377</Lines>
  <Paragraphs>950</Paragraphs>
  <ScaleCrop>false</ScaleCrop>
  <Company/>
  <LinksUpToDate>false</LinksUpToDate>
  <CharactersWithSpaces>475404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echozhuang(庄静怡)</cp:lastModifiedBy>
  <cp:revision>2</cp:revision>
  <cp:lastPrinted>1899-12-31T16:00:00Z</cp:lastPrinted>
  <dcterms:created xsi:type="dcterms:W3CDTF">2026-10-08T06:24:00Z</dcterms:created>
  <dcterms:modified xsi:type="dcterms:W3CDTF">2026-10-08T06:24:00Z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b67ce1724a2d57ab518fa50b209e823d476fb7f5f6104875a4bab768bf965589</vt:lpwstr>
  </property>
  <property fmtid="{D5CDD505-2E9C-101B-9397-08002B2CF9AE}" pid="3" name="/bp_dc_filepath">
    <vt:lpwstr>CpedDt a2c:ApTmpfeouutAdt05ox\\D\p\DrcF ngpe21dUxal\poas\Serud 0.swtaDrcp\tGie__73)elacoosmOu let211Pr\\ocC oup-Cmn42 GsLsct e1(</vt:lpwstr>
  </property>
  <property fmtid="{D5CDD505-2E9C-101B-9397-08002B2CF9AE}" pid="4" name="bp_dc_comparedocs">
    <vt:lpwstr>5.1.400.10 _tc</vt:lpwstr>
  </property>
  <property fmtid="{D5CDD505-2E9C-101B-9397-08002B2CF9AE}" pid="5" name="/bp_dc_orgversion">
    <vt:lpwstr>CnKPr acd:OeO L\oetAdt l.o\\DOLLFp\ngpe-encUxrHI uaSerud aoxswiSNKtgGie__7ni!elv  Oun let21 s*r\e-&amp;B i-Cmn42vr*:s  S e1e*</vt:lpwstr>
  </property>
  <property fmtid="{D5CDD505-2E9C-101B-9397-08002B2CF9AE}" pid="6" name="/bp_dc_modversion">
    <vt:lpwstr>CnKPrlt1P:OeO L\oeCin_27G)\\DOLLFp\ eeu1 (.UxrHI uaF-nmp42 d:swiSNKtgu ted201o*elv  OuntG ea_23c*r\e-&amp;B iuSArtd50x*s  S ge1!</vt:lpwstr>
  </property>
  <property fmtid="{D5CDD505-2E9C-101B-9397-08002B2CF9AE}" pid="7" name="MSIP_Label_1ebcac49-0f25-4518-ae1e-999dfc5af7c9_Enabled">
    <vt:lpwstr>true</vt:lpwstr>
  </property>
  <property fmtid="{D5CDD505-2E9C-101B-9397-08002B2CF9AE}" pid="8" name="MSIP_Label_1ebcac49-0f25-4518-ae1e-999dfc5af7c9_SetDate">
    <vt:lpwstr>2026-03-27T03:25:17Z</vt:lpwstr>
  </property>
  <property fmtid="{D5CDD505-2E9C-101B-9397-08002B2CF9AE}" pid="9" name="MSIP_Label_1ebcac49-0f25-4518-ae1e-999dfc5af7c9_Method">
    <vt:lpwstr>Standard</vt:lpwstr>
  </property>
  <property fmtid="{D5CDD505-2E9C-101B-9397-08002B2CF9AE}" pid="10" name="MSIP_Label_1ebcac49-0f25-4518-ae1e-999dfc5af7c9_Name">
    <vt:lpwstr>Confidential</vt:lpwstr>
  </property>
  <property fmtid="{D5CDD505-2E9C-101B-9397-08002B2CF9AE}" pid="11" name="MSIP_Label_1ebcac49-0f25-4518-ae1e-999dfc5af7c9_SiteId">
    <vt:lpwstr>0bb6abcc-a4cb-4fe2-9b52-d3ab6bae9014</vt:lpwstr>
  </property>
  <property fmtid="{D5CDD505-2E9C-101B-9397-08002B2CF9AE}" pid="12" name="MSIP_Label_1ebcac49-0f25-4518-ae1e-999dfc5af7c9_ActionId">
    <vt:lpwstr>4f39c03d-d8d2-4364-a033-94c648175b87</vt:lpwstr>
  </property>
  <property fmtid="{D5CDD505-2E9C-101B-9397-08002B2CF9AE}" pid="13" name="MSIP_Label_1ebcac49-0f25-4518-ae1e-999dfc5af7c9_ContentBits">
    <vt:lpwstr>0</vt:lpwstr>
  </property>
  <property fmtid="{D5CDD505-2E9C-101B-9397-08002B2CF9AE}" pid="14" name="MSIP_Label_1ebcac49-0f25-4518-ae1e-999dfc5af7c9_Tag">
    <vt:lpwstr>10, 3, 0, 1</vt:lpwstr>
  </property>
</Properties>
</file>